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443B4D1" w14:textId="77777777" w:rsidR="0049401B" w:rsidRPr="00433173" w:rsidRDefault="006A4D17" w:rsidP="006A4D17">
      <w:pPr>
        <w:tabs>
          <w:tab w:val="left" w:pos="3160"/>
        </w:tabs>
        <w:rPr>
          <w:rFonts w:ascii="Verdana" w:hAnsi="Verdana"/>
          <w:b/>
          <w:sz w:val="52"/>
          <w:szCs w:val="52"/>
        </w:rPr>
      </w:pPr>
      <w:bookmarkStart w:id="0" w:name="_GoBack"/>
      <w:bookmarkEnd w:id="0"/>
      <w:r w:rsidRPr="00433173">
        <w:rPr>
          <w:rFonts w:ascii="Verdana" w:hAnsi="Verdana"/>
          <w:b/>
          <w:sz w:val="52"/>
          <w:szCs w:val="52"/>
        </w:rPr>
        <w:tab/>
      </w:r>
    </w:p>
    <w:p w14:paraId="047C8055" w14:textId="77777777" w:rsidR="0049401B" w:rsidRPr="00433173" w:rsidRDefault="0049401B" w:rsidP="0049401B">
      <w:pPr>
        <w:rPr>
          <w:rFonts w:ascii="Verdana" w:hAnsi="Verdana"/>
          <w:b/>
          <w:sz w:val="52"/>
          <w:szCs w:val="52"/>
        </w:rPr>
      </w:pPr>
    </w:p>
    <w:p w14:paraId="3753FE84" w14:textId="77777777" w:rsidR="006A4D17" w:rsidRPr="00433173" w:rsidRDefault="006A4D17">
      <w:pPr>
        <w:rPr>
          <w:rFonts w:ascii="Verdana" w:hAnsi="Verdana"/>
          <w:b/>
          <w:sz w:val="52"/>
          <w:szCs w:val="52"/>
        </w:rPr>
      </w:pPr>
    </w:p>
    <w:p w14:paraId="2C57EC4A" w14:textId="77777777" w:rsidR="006A4D17" w:rsidRPr="00433173" w:rsidRDefault="006A4D17">
      <w:pPr>
        <w:rPr>
          <w:rFonts w:ascii="Verdana" w:hAnsi="Verdana"/>
          <w:b/>
          <w:sz w:val="52"/>
          <w:szCs w:val="52"/>
        </w:rPr>
      </w:pPr>
    </w:p>
    <w:p w14:paraId="4410A0A9" w14:textId="77777777" w:rsidR="006A4D17" w:rsidRPr="00433173" w:rsidRDefault="006A4D17">
      <w:pPr>
        <w:rPr>
          <w:rFonts w:ascii="Verdana" w:hAnsi="Verdana"/>
          <w:b/>
          <w:sz w:val="52"/>
          <w:szCs w:val="52"/>
        </w:rPr>
      </w:pPr>
    </w:p>
    <w:p w14:paraId="4CF03BB3" w14:textId="77777777" w:rsidR="0049401B" w:rsidRPr="00433173" w:rsidRDefault="00BB3124" w:rsidP="00CB6A0E">
      <w:pPr>
        <w:rPr>
          <w:rFonts w:ascii="Verdana" w:hAnsi="Verdana"/>
          <w:b/>
          <w:sz w:val="52"/>
          <w:szCs w:val="52"/>
        </w:rPr>
      </w:pPr>
      <w:r w:rsidRPr="00433173">
        <w:rPr>
          <w:rFonts w:ascii="Verdana" w:hAnsi="Verdana"/>
          <w:b/>
          <w:sz w:val="52"/>
          <w:szCs w:val="52"/>
        </w:rPr>
        <w:t xml:space="preserve">UK Missing Persons </w:t>
      </w:r>
      <w:r w:rsidR="00CB6A0E" w:rsidRPr="00433173">
        <w:rPr>
          <w:rFonts w:ascii="Verdana" w:hAnsi="Verdana"/>
          <w:b/>
          <w:sz w:val="52"/>
          <w:szCs w:val="52"/>
        </w:rPr>
        <w:t>Unit</w:t>
      </w:r>
    </w:p>
    <w:p w14:paraId="372F26BB" w14:textId="77777777" w:rsidR="0049401B" w:rsidRPr="00433173" w:rsidRDefault="0049401B" w:rsidP="00F864DF">
      <w:pPr>
        <w:pStyle w:val="Body"/>
      </w:pPr>
    </w:p>
    <w:p w14:paraId="26EDB292" w14:textId="77777777" w:rsidR="004512C6" w:rsidRPr="00433173" w:rsidRDefault="004512C6" w:rsidP="00F864DF">
      <w:pPr>
        <w:pStyle w:val="Body"/>
      </w:pPr>
    </w:p>
    <w:p w14:paraId="07E84E54" w14:textId="77777777" w:rsidR="004512C6" w:rsidRPr="00433173" w:rsidRDefault="004512C6" w:rsidP="004512C6">
      <w:pPr>
        <w:rPr>
          <w:rFonts w:ascii="Verdana" w:hAnsi="Verdana"/>
          <w:color w:val="808285"/>
          <w:sz w:val="52"/>
          <w:szCs w:val="52"/>
        </w:rPr>
      </w:pPr>
      <w:r w:rsidRPr="00433173">
        <w:rPr>
          <w:rFonts w:ascii="Verdana" w:hAnsi="Verdana"/>
          <w:color w:val="808285"/>
          <w:sz w:val="52"/>
          <w:szCs w:val="52"/>
        </w:rPr>
        <w:t xml:space="preserve">Missing Persons </w:t>
      </w:r>
    </w:p>
    <w:p w14:paraId="7611A456" w14:textId="77777777" w:rsidR="004512C6" w:rsidRPr="00433173" w:rsidRDefault="009D0E74" w:rsidP="00814DD6">
      <w:pPr>
        <w:rPr>
          <w:rFonts w:ascii="Verdana" w:hAnsi="Verdana"/>
          <w:color w:val="808285"/>
          <w:sz w:val="52"/>
          <w:szCs w:val="52"/>
        </w:rPr>
      </w:pPr>
      <w:r w:rsidRPr="00433173">
        <w:rPr>
          <w:rFonts w:ascii="Verdana" w:hAnsi="Verdana"/>
          <w:color w:val="808285"/>
          <w:sz w:val="52"/>
          <w:szCs w:val="52"/>
        </w:rPr>
        <w:t>D</w:t>
      </w:r>
      <w:r w:rsidR="004512C6" w:rsidRPr="00433173">
        <w:rPr>
          <w:rFonts w:ascii="Verdana" w:hAnsi="Verdana"/>
          <w:color w:val="808285"/>
          <w:sz w:val="52"/>
          <w:szCs w:val="52"/>
        </w:rPr>
        <w:t>ata Report 20</w:t>
      </w:r>
      <w:r w:rsidR="00814DD6">
        <w:rPr>
          <w:rFonts w:ascii="Verdana" w:hAnsi="Verdana"/>
          <w:color w:val="808285"/>
          <w:sz w:val="52"/>
          <w:szCs w:val="52"/>
        </w:rPr>
        <w:t>19</w:t>
      </w:r>
      <w:r w:rsidR="00DB18D0" w:rsidRPr="00433173">
        <w:rPr>
          <w:rFonts w:ascii="Verdana" w:hAnsi="Verdana"/>
          <w:color w:val="808285"/>
          <w:sz w:val="52"/>
          <w:szCs w:val="52"/>
        </w:rPr>
        <w:t>/</w:t>
      </w:r>
      <w:r w:rsidR="00814DD6">
        <w:rPr>
          <w:rFonts w:ascii="Verdana" w:hAnsi="Verdana"/>
          <w:color w:val="808285"/>
          <w:sz w:val="52"/>
          <w:szCs w:val="52"/>
        </w:rPr>
        <w:t>20</w:t>
      </w:r>
    </w:p>
    <w:p w14:paraId="1DDA5D72" w14:textId="77777777" w:rsidR="004512C6" w:rsidRPr="00433173" w:rsidRDefault="004512C6" w:rsidP="004512C6">
      <w:pPr>
        <w:pStyle w:val="Body"/>
      </w:pPr>
    </w:p>
    <w:p w14:paraId="5D3FAEF6" w14:textId="77777777" w:rsidR="009D0E74" w:rsidRPr="00433173" w:rsidRDefault="009D0E74" w:rsidP="004512C6">
      <w:pPr>
        <w:pStyle w:val="Body"/>
      </w:pPr>
    </w:p>
    <w:p w14:paraId="6F27F752" w14:textId="77777777" w:rsidR="004512C6" w:rsidRPr="00433173" w:rsidRDefault="004512C6" w:rsidP="004512C6">
      <w:pPr>
        <w:pStyle w:val="Body"/>
      </w:pPr>
    </w:p>
    <w:p w14:paraId="6B47EA77" w14:textId="77777777" w:rsidR="004512C6" w:rsidRPr="00433173" w:rsidRDefault="004512C6" w:rsidP="004512C6">
      <w:pPr>
        <w:pStyle w:val="Body"/>
      </w:pPr>
    </w:p>
    <w:p w14:paraId="40FAC3CD" w14:textId="77777777" w:rsidR="004512C6" w:rsidRPr="00433173" w:rsidRDefault="004512C6" w:rsidP="004512C6">
      <w:pPr>
        <w:pStyle w:val="Body"/>
      </w:pPr>
    </w:p>
    <w:p w14:paraId="6F3670F4" w14:textId="77777777" w:rsidR="004512C6" w:rsidRPr="00433173" w:rsidRDefault="004512C6" w:rsidP="004512C6">
      <w:pPr>
        <w:pStyle w:val="Body"/>
      </w:pPr>
    </w:p>
    <w:p w14:paraId="1698268C" w14:textId="77777777" w:rsidR="004512C6" w:rsidRPr="00433173" w:rsidRDefault="004512C6" w:rsidP="004512C6">
      <w:pPr>
        <w:pStyle w:val="Body"/>
      </w:pPr>
    </w:p>
    <w:p w14:paraId="660B7D88" w14:textId="77777777" w:rsidR="004512C6" w:rsidRPr="00433173" w:rsidRDefault="004512C6" w:rsidP="004512C6">
      <w:pPr>
        <w:pStyle w:val="Body"/>
      </w:pPr>
    </w:p>
    <w:p w14:paraId="61DBBED8" w14:textId="77777777" w:rsidR="004512C6" w:rsidRPr="00433173" w:rsidRDefault="004512C6" w:rsidP="004512C6">
      <w:pPr>
        <w:pStyle w:val="Body"/>
      </w:pPr>
    </w:p>
    <w:p w14:paraId="463548A6" w14:textId="77777777" w:rsidR="004512C6" w:rsidRPr="00433173" w:rsidRDefault="004512C6" w:rsidP="004512C6">
      <w:pPr>
        <w:pStyle w:val="Body"/>
      </w:pPr>
    </w:p>
    <w:p w14:paraId="0530DC87" w14:textId="77777777" w:rsidR="004512C6" w:rsidRPr="00433173" w:rsidRDefault="004512C6" w:rsidP="004512C6">
      <w:pPr>
        <w:pStyle w:val="Body"/>
      </w:pPr>
    </w:p>
    <w:p w14:paraId="3E88E0D0" w14:textId="77777777" w:rsidR="004512C6" w:rsidRPr="00433173" w:rsidRDefault="004512C6" w:rsidP="004512C6">
      <w:pPr>
        <w:pStyle w:val="Body"/>
      </w:pPr>
    </w:p>
    <w:p w14:paraId="24256720" w14:textId="77777777" w:rsidR="004512C6" w:rsidRPr="00433173" w:rsidRDefault="004512C6" w:rsidP="004512C6">
      <w:pPr>
        <w:pStyle w:val="Body"/>
      </w:pPr>
    </w:p>
    <w:p w14:paraId="49F20F1D" w14:textId="77777777" w:rsidR="004512C6" w:rsidRPr="00433173" w:rsidRDefault="004512C6" w:rsidP="004512C6">
      <w:pPr>
        <w:pStyle w:val="Body"/>
      </w:pPr>
    </w:p>
    <w:p w14:paraId="663AB93A" w14:textId="77777777" w:rsidR="004512C6" w:rsidRPr="00433173" w:rsidRDefault="004512C6" w:rsidP="004512C6">
      <w:pPr>
        <w:pStyle w:val="Body"/>
      </w:pPr>
    </w:p>
    <w:p w14:paraId="75E0E346" w14:textId="77777777" w:rsidR="004512C6" w:rsidRPr="00433173" w:rsidRDefault="004512C6" w:rsidP="004512C6">
      <w:pPr>
        <w:pStyle w:val="Body"/>
      </w:pPr>
    </w:p>
    <w:p w14:paraId="4F7BE246" w14:textId="77777777" w:rsidR="004512C6" w:rsidRPr="00433173" w:rsidRDefault="004512C6" w:rsidP="004512C6">
      <w:pPr>
        <w:pStyle w:val="Body"/>
      </w:pPr>
    </w:p>
    <w:p w14:paraId="5EA47C5B" w14:textId="77777777" w:rsidR="004512C6" w:rsidRPr="00433173" w:rsidRDefault="004512C6" w:rsidP="004512C6">
      <w:pPr>
        <w:pStyle w:val="Body"/>
      </w:pPr>
    </w:p>
    <w:p w14:paraId="6743A299" w14:textId="77777777" w:rsidR="004512C6" w:rsidRPr="00433173" w:rsidRDefault="004512C6" w:rsidP="004512C6">
      <w:pPr>
        <w:pStyle w:val="Body"/>
      </w:pPr>
    </w:p>
    <w:p w14:paraId="28C1A4DF" w14:textId="77777777" w:rsidR="004512C6" w:rsidRPr="00433173" w:rsidRDefault="004512C6" w:rsidP="004512C6">
      <w:pPr>
        <w:pStyle w:val="Body"/>
      </w:pPr>
    </w:p>
    <w:p w14:paraId="27DEB7F6" w14:textId="77777777" w:rsidR="004512C6" w:rsidRPr="00433173" w:rsidRDefault="004512C6" w:rsidP="004512C6">
      <w:pPr>
        <w:pStyle w:val="Body"/>
      </w:pPr>
    </w:p>
    <w:p w14:paraId="26440DA5" w14:textId="77777777" w:rsidR="004512C6" w:rsidRPr="00433173" w:rsidRDefault="004512C6" w:rsidP="004512C6">
      <w:pPr>
        <w:pStyle w:val="Body"/>
      </w:pPr>
    </w:p>
    <w:p w14:paraId="1BCC2C0A" w14:textId="77F15C50" w:rsidR="004512C6" w:rsidRPr="00433173" w:rsidRDefault="00643367" w:rsidP="00814DD6">
      <w:pPr>
        <w:pStyle w:val="Body"/>
      </w:pPr>
      <w:r w:rsidRPr="00433173">
        <w:t xml:space="preserve">Date: </w:t>
      </w:r>
      <w:r w:rsidR="00993651">
        <w:t>24</w:t>
      </w:r>
      <w:r w:rsidR="00993651" w:rsidRPr="00993651">
        <w:rPr>
          <w:vertAlign w:val="superscript"/>
        </w:rPr>
        <w:t>th</w:t>
      </w:r>
      <w:r w:rsidR="00993651">
        <w:t xml:space="preserve"> </w:t>
      </w:r>
      <w:r w:rsidR="00363A6C">
        <w:t xml:space="preserve"> </w:t>
      </w:r>
      <w:r w:rsidR="006176D5">
        <w:t>Mar</w:t>
      </w:r>
      <w:r w:rsidR="00363A6C">
        <w:t>ch</w:t>
      </w:r>
      <w:r w:rsidR="00F736BA" w:rsidRPr="00433173">
        <w:t xml:space="preserve"> </w:t>
      </w:r>
      <w:r w:rsidR="00D1498F" w:rsidRPr="00433173">
        <w:t>20</w:t>
      </w:r>
      <w:r w:rsidR="00814DD6">
        <w:t>21</w:t>
      </w:r>
      <w:r w:rsidR="004512C6" w:rsidRPr="00433173">
        <w:t xml:space="preserve">  </w:t>
      </w:r>
    </w:p>
    <w:p w14:paraId="02C23ED9" w14:textId="77777777" w:rsidR="005F3564" w:rsidRPr="00433173" w:rsidRDefault="005F3564" w:rsidP="005F3564">
      <w:pPr>
        <w:pStyle w:val="Body"/>
      </w:pPr>
    </w:p>
    <w:p w14:paraId="70F1BBAF" w14:textId="508FB141" w:rsidR="004512C6" w:rsidRPr="00433173" w:rsidRDefault="004512C6" w:rsidP="00E07121">
      <w:pPr>
        <w:pStyle w:val="Body"/>
      </w:pPr>
      <w:r w:rsidRPr="00433173">
        <w:t>Version number</w:t>
      </w:r>
      <w:r w:rsidR="004F63F0">
        <w:t xml:space="preserve">: </w:t>
      </w:r>
      <w:r w:rsidR="006176D5">
        <w:t>1.0</w:t>
      </w:r>
    </w:p>
    <w:p w14:paraId="04BA12E7" w14:textId="77777777" w:rsidR="004512C6" w:rsidRPr="00433173" w:rsidRDefault="004512C6" w:rsidP="004512C6">
      <w:pPr>
        <w:pStyle w:val="Body"/>
      </w:pPr>
    </w:p>
    <w:p w14:paraId="7173E8BA" w14:textId="77777777" w:rsidR="004512C6" w:rsidRPr="00433173" w:rsidRDefault="004512C6" w:rsidP="004512C6">
      <w:pPr>
        <w:pStyle w:val="Body"/>
      </w:pPr>
    </w:p>
    <w:p w14:paraId="06B42C59" w14:textId="77777777" w:rsidR="004512C6" w:rsidRPr="00433173" w:rsidRDefault="004512C6" w:rsidP="004512C6">
      <w:pPr>
        <w:pStyle w:val="Body"/>
      </w:pPr>
    </w:p>
    <w:p w14:paraId="491600B6" w14:textId="7ABE3732" w:rsidR="004512C6" w:rsidRPr="00433173" w:rsidRDefault="00715B9B" w:rsidP="004512C6">
      <w:pPr>
        <w:pStyle w:val="Body"/>
      </w:pPr>
      <w:r>
        <w:rPr>
          <w:noProof/>
        </w:rPr>
        <mc:AlternateContent>
          <mc:Choice Requires="wps">
            <w:drawing>
              <wp:anchor distT="0" distB="0" distL="114300" distR="114300" simplePos="0" relativeHeight="251646976" behindDoc="0" locked="0" layoutInCell="1" allowOverlap="1" wp14:anchorId="3034D97C" wp14:editId="19E84428">
                <wp:simplePos x="0" y="0"/>
                <wp:positionH relativeFrom="column">
                  <wp:posOffset>-536575</wp:posOffset>
                </wp:positionH>
                <wp:positionV relativeFrom="paragraph">
                  <wp:posOffset>-1905</wp:posOffset>
                </wp:positionV>
                <wp:extent cx="7595235" cy="265430"/>
                <wp:effectExtent l="0" t="0" r="0" b="0"/>
                <wp:wrapNone/>
                <wp:docPr id="3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95235" cy="2654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386197CF" w14:textId="77777777" w:rsidR="00E43E60" w:rsidRPr="00782C9C" w:rsidRDefault="00E43E60" w:rsidP="007D334C">
                            <w:pPr>
                              <w:jc w:val="center"/>
                              <w:rPr>
                                <w:b/>
                                <w:sz w:val="28"/>
                                <w:szCs w:val="28"/>
                              </w:rPr>
                            </w:pPr>
                            <w:r w:rsidRPr="00782C9C">
                              <w:rPr>
                                <w:rFonts w:ascii="Verdana" w:hAnsi="Verdana"/>
                                <w:b/>
                                <w:sz w:val="28"/>
                                <w:szCs w:val="28"/>
                              </w:rPr>
                              <w:t xml:space="preserve">Leading the UK's </w:t>
                            </w:r>
                            <w:r>
                              <w:rPr>
                                <w:rFonts w:ascii="Verdana" w:hAnsi="Verdana"/>
                                <w:b/>
                                <w:sz w:val="28"/>
                                <w:szCs w:val="28"/>
                              </w:rPr>
                              <w:t>fight to cut serious and organis</w:t>
                            </w:r>
                            <w:r w:rsidRPr="00782C9C">
                              <w:rPr>
                                <w:rFonts w:ascii="Verdana" w:hAnsi="Verdana"/>
                                <w:b/>
                                <w:sz w:val="28"/>
                                <w:szCs w:val="28"/>
                              </w:rPr>
                              <w:t>ed crime</w:t>
                            </w: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42.25pt;margin-top:-.15pt;width:598.05pt;height:20.9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" filled="f" stroked="f" strokeweight="0">
                <v:textbox inset="0,0,0,0">
                  <w:txbxContent>
                    <w:p w14:paraId="386197CF" w14:textId="77777777" w:rsidR="00E43E60" w:rsidRPr="00782C9C" w:rsidRDefault="00E43E60" w:rsidP="007D334C">
                      <w:pPr>
                        <w:jc w:val="center"/>
                        <w:rPr>
                          <w:b/>
                          <w:sz w:val="28"/>
                          <w:szCs w:val="28"/>
                        </w:rPr>
                      </w:pPr>
                      <w:r w:rsidRPr="00782C9C">
                        <w:rPr>
                          <w:rFonts w:ascii="Verdana" w:hAnsi="Verdana"/>
                          <w:b/>
                          <w:sz w:val="28"/>
                          <w:szCs w:val="28"/>
                        </w:rPr>
                        <w:t xml:space="preserve">Leading the UK's </w:t>
                      </w:r>
                      <w:r>
                        <w:rPr>
                          <w:rFonts w:ascii="Verdana" w:hAnsi="Verdana"/>
                          <w:b/>
                          <w:sz w:val="28"/>
                          <w:szCs w:val="28"/>
                        </w:rPr>
                        <w:t>fight to cut serious and organis</w:t>
                      </w:r>
                      <w:r w:rsidRPr="00782C9C">
                        <w:rPr>
                          <w:rFonts w:ascii="Verdana" w:hAnsi="Verdana"/>
                          <w:b/>
                          <w:sz w:val="28"/>
                          <w:szCs w:val="28"/>
                        </w:rPr>
                        <w:t>ed crime</w:t>
                      </w:r>
                    </w:p>
                  </w:txbxContent>
                </v:textbox>
              </v:shape>
            </w:pict>
          </mc:Fallback>
        </mc:AlternateContent>
      </w:r>
    </w:p>
    <w:p w14:paraId="6C2630AA" w14:textId="77777777" w:rsidR="0049401B" w:rsidRPr="00433173" w:rsidRDefault="0049401B" w:rsidP="00F864DF">
      <w:pPr>
        <w:pStyle w:val="Body"/>
      </w:pPr>
    </w:p>
    <w:p w14:paraId="1025CED7" w14:textId="77777777" w:rsidR="007723AC" w:rsidRPr="00433173" w:rsidRDefault="007723AC" w:rsidP="0049401B">
      <w:pPr>
        <w:rPr>
          <w:rFonts w:ascii="Verdana" w:hAnsi="Verdana"/>
        </w:rPr>
        <w:sectPr w:rsidR="007723AC" w:rsidRPr="00433173" w:rsidSect="00DF4C52">
          <w:headerReference w:type="even" r:id="rId14"/>
          <w:headerReference w:type="default" r:id="rId15"/>
          <w:footerReference w:type="even" r:id="rId16"/>
          <w:footerReference w:type="default" r:id="rId17"/>
          <w:headerReference w:type="first" r:id="rId18"/>
          <w:footerReference w:type="first" r:id="rId19"/>
          <w:footnotePr>
            <w:numFmt w:val="lowerLetter"/>
          </w:footnotePr>
          <w:pgSz w:w="11906" w:h="16838"/>
          <w:pgMar w:top="851" w:right="851" w:bottom="851" w:left="851" w:header="284" w:footer="709" w:gutter="0"/>
          <w:cols w:space="708"/>
          <w:docGrid w:linePitch="360"/>
        </w:sectPr>
      </w:pPr>
    </w:p>
    <w:p w14:paraId="157CC2EF" w14:textId="77777777" w:rsidR="00DB46C7" w:rsidRPr="00433173" w:rsidRDefault="00DB46C7" w:rsidP="006678FE">
      <w:pPr>
        <w:rPr>
          <w:rFonts w:ascii="Verdana" w:hAnsi="Verdana"/>
          <w:color w:val="7D6A55"/>
          <w:sz w:val="32"/>
          <w:szCs w:val="32"/>
        </w:rPr>
      </w:pPr>
    </w:p>
    <w:p w14:paraId="6E4F0078" w14:textId="77777777" w:rsidR="006678FE" w:rsidRPr="00433173" w:rsidRDefault="006678FE" w:rsidP="006678FE">
      <w:pPr>
        <w:rPr>
          <w:rFonts w:ascii="Verdana" w:hAnsi="Verdana"/>
          <w:b/>
          <w:bCs/>
          <w:color w:val="7D6A55"/>
          <w:sz w:val="32"/>
          <w:szCs w:val="32"/>
        </w:rPr>
      </w:pPr>
      <w:r w:rsidRPr="00433173">
        <w:rPr>
          <w:rFonts w:ascii="Verdana" w:hAnsi="Verdana"/>
          <w:b/>
          <w:bCs/>
          <w:color w:val="7D6A55"/>
          <w:sz w:val="32"/>
          <w:szCs w:val="32"/>
        </w:rPr>
        <w:lastRenderedPageBreak/>
        <w:t>Index</w:t>
      </w:r>
    </w:p>
    <w:p w14:paraId="67D1FDE4" w14:textId="77777777" w:rsidR="0017153C" w:rsidRPr="00433173" w:rsidRDefault="0017153C" w:rsidP="006678FE">
      <w:pPr>
        <w:rPr>
          <w:rFonts w:ascii="Verdana" w:hAnsi="Verdana"/>
          <w:color w:val="7D6A55"/>
          <w:sz w:val="32"/>
          <w:szCs w:val="32"/>
        </w:rPr>
      </w:pPr>
    </w:p>
    <w:tbl>
      <w:tblPr>
        <w:tblW w:w="10383" w:type="dxa"/>
        <w:tblLook w:val="04A0" w:firstRow="1" w:lastRow="0" w:firstColumn="1" w:lastColumn="0" w:noHBand="0" w:noVBand="1"/>
      </w:tblPr>
      <w:tblGrid>
        <w:gridCol w:w="7256"/>
        <w:gridCol w:w="3127"/>
      </w:tblGrid>
      <w:tr w:rsidR="006678FE" w:rsidRPr="00F4753F" w14:paraId="1B7B9286" w14:textId="77777777" w:rsidTr="008C7BA0">
        <w:trPr>
          <w:trHeight w:val="226"/>
        </w:trPr>
        <w:tc>
          <w:tcPr>
            <w:tcW w:w="7256" w:type="dxa"/>
            <w:shd w:val="clear" w:color="auto" w:fill="auto"/>
          </w:tcPr>
          <w:p w14:paraId="7E060F3B" w14:textId="77777777" w:rsidR="006678FE" w:rsidRPr="00BD3820" w:rsidRDefault="006678FE" w:rsidP="001D245D">
            <w:pPr>
              <w:rPr>
                <w:rFonts w:ascii="Verdana" w:hAnsi="Verdana"/>
                <w:color w:val="7D6A55"/>
                <w:sz w:val="32"/>
                <w:szCs w:val="32"/>
              </w:rPr>
            </w:pPr>
            <w:bookmarkStart w:id="1" w:name="_Hlk42098110"/>
          </w:p>
        </w:tc>
        <w:tc>
          <w:tcPr>
            <w:tcW w:w="3127" w:type="dxa"/>
            <w:shd w:val="clear" w:color="auto" w:fill="auto"/>
          </w:tcPr>
          <w:p w14:paraId="498350DB" w14:textId="029B935B" w:rsidR="006678FE" w:rsidRPr="00BD3820" w:rsidRDefault="00956FC9" w:rsidP="00956FC9">
            <w:pPr>
              <w:rPr>
                <w:rFonts w:ascii="Verdana" w:hAnsi="Verdana"/>
                <w:color w:val="000000"/>
                <w:sz w:val="28"/>
                <w:szCs w:val="28"/>
              </w:rPr>
            </w:pPr>
            <w:r>
              <w:rPr>
                <w:rFonts w:ascii="Verdana" w:hAnsi="Verdana"/>
                <w:color w:val="000000"/>
                <w:sz w:val="28"/>
                <w:szCs w:val="28"/>
              </w:rPr>
              <w:t xml:space="preserve">          </w:t>
            </w:r>
            <w:r w:rsidR="006678FE" w:rsidRPr="00BD3820">
              <w:rPr>
                <w:rFonts w:ascii="Verdana" w:hAnsi="Verdana"/>
                <w:color w:val="000000"/>
                <w:sz w:val="28"/>
                <w:szCs w:val="28"/>
              </w:rPr>
              <w:t>Page</w:t>
            </w:r>
            <w:r w:rsidR="00DB46C7" w:rsidRPr="00BD3820">
              <w:rPr>
                <w:rFonts w:ascii="Verdana" w:hAnsi="Verdana"/>
                <w:color w:val="000000"/>
                <w:sz w:val="28"/>
                <w:szCs w:val="28"/>
              </w:rPr>
              <w:t>s</w:t>
            </w:r>
          </w:p>
          <w:p w14:paraId="4DC1B64D" w14:textId="77777777" w:rsidR="006678FE" w:rsidRPr="00BD3820" w:rsidRDefault="006678FE" w:rsidP="00BD3820">
            <w:pPr>
              <w:jc w:val="center"/>
              <w:rPr>
                <w:rFonts w:ascii="Verdana" w:hAnsi="Verdana"/>
                <w:color w:val="7D6A55"/>
                <w:sz w:val="28"/>
                <w:szCs w:val="28"/>
              </w:rPr>
            </w:pPr>
          </w:p>
        </w:tc>
      </w:tr>
      <w:tr w:rsidR="006678FE" w:rsidRPr="00F4753F" w14:paraId="297F94CC" w14:textId="77777777" w:rsidTr="008C7BA0">
        <w:trPr>
          <w:trHeight w:val="353"/>
        </w:trPr>
        <w:tc>
          <w:tcPr>
            <w:tcW w:w="7256" w:type="dxa"/>
            <w:shd w:val="clear" w:color="auto" w:fill="auto"/>
          </w:tcPr>
          <w:p w14:paraId="6EB0DD64" w14:textId="77777777" w:rsidR="00DB46C7" w:rsidRPr="001129F5" w:rsidRDefault="00B81B59" w:rsidP="00B81B59">
            <w:pPr>
              <w:rPr>
                <w:rFonts w:ascii="Verdana" w:hAnsi="Verdana"/>
                <w:color w:val="000000"/>
                <w:sz w:val="28"/>
                <w:szCs w:val="28"/>
              </w:rPr>
            </w:pPr>
            <w:r w:rsidRPr="001129F5">
              <w:rPr>
                <w:rFonts w:ascii="Verdana" w:hAnsi="Verdana"/>
                <w:color w:val="000000"/>
                <w:sz w:val="28"/>
                <w:szCs w:val="28"/>
              </w:rPr>
              <w:t>Foreword</w:t>
            </w:r>
          </w:p>
          <w:p w14:paraId="122A46CF" w14:textId="77777777" w:rsidR="006678FE" w:rsidRPr="00E14FEA" w:rsidRDefault="006F224B" w:rsidP="001D245D">
            <w:pPr>
              <w:rPr>
                <w:rFonts w:ascii="Verdana" w:hAnsi="Verdana"/>
                <w:color w:val="000000"/>
                <w:sz w:val="28"/>
                <w:szCs w:val="28"/>
                <w:highlight w:val="red"/>
              </w:rPr>
            </w:pPr>
            <w:r w:rsidRPr="00E14FEA">
              <w:rPr>
                <w:rFonts w:ascii="Verdana" w:hAnsi="Verdana"/>
                <w:color w:val="000000"/>
                <w:sz w:val="28"/>
                <w:szCs w:val="28"/>
                <w:highlight w:val="red"/>
              </w:rPr>
              <w:t xml:space="preserve">                                                             </w:t>
            </w:r>
          </w:p>
        </w:tc>
        <w:tc>
          <w:tcPr>
            <w:tcW w:w="3127" w:type="dxa"/>
            <w:shd w:val="clear" w:color="auto" w:fill="auto"/>
          </w:tcPr>
          <w:p w14:paraId="7AEB21E0" w14:textId="331F4D2E" w:rsidR="00F40004" w:rsidRPr="00BD3820" w:rsidRDefault="004470AF" w:rsidP="004470AF">
            <w:pPr>
              <w:rPr>
                <w:rFonts w:ascii="Verdana" w:hAnsi="Verdana"/>
                <w:color w:val="000000"/>
                <w:sz w:val="28"/>
                <w:szCs w:val="28"/>
              </w:rPr>
            </w:pPr>
            <w:r w:rsidRPr="004470AF">
              <w:rPr>
                <w:rFonts w:ascii="Verdana" w:hAnsi="Verdana"/>
                <w:color w:val="000000"/>
                <w:sz w:val="28"/>
                <w:szCs w:val="28"/>
              </w:rPr>
              <w:t xml:space="preserve">          </w:t>
            </w:r>
            <w:r w:rsidR="0096309F" w:rsidRPr="004470AF">
              <w:rPr>
                <w:rFonts w:ascii="Verdana" w:hAnsi="Verdana"/>
                <w:color w:val="000000"/>
                <w:sz w:val="28"/>
                <w:szCs w:val="28"/>
              </w:rPr>
              <w:t>3</w:t>
            </w:r>
            <w:r w:rsidR="00EC7278">
              <w:rPr>
                <w:rFonts w:ascii="Verdana" w:hAnsi="Verdana"/>
                <w:color w:val="000000"/>
                <w:sz w:val="28"/>
                <w:szCs w:val="28"/>
              </w:rPr>
              <w:t xml:space="preserve"> - 4</w:t>
            </w:r>
          </w:p>
        </w:tc>
      </w:tr>
      <w:tr w:rsidR="00543448" w:rsidRPr="00F4753F" w14:paraId="2F55791A" w14:textId="77777777" w:rsidTr="008C7BA0">
        <w:trPr>
          <w:trHeight w:val="708"/>
        </w:trPr>
        <w:tc>
          <w:tcPr>
            <w:tcW w:w="7256" w:type="dxa"/>
            <w:shd w:val="clear" w:color="auto" w:fill="auto"/>
          </w:tcPr>
          <w:p w14:paraId="1E7C2ADB" w14:textId="77777777" w:rsidR="00543448" w:rsidRPr="00EF0DDC" w:rsidRDefault="00543448" w:rsidP="00965159">
            <w:pPr>
              <w:rPr>
                <w:rFonts w:ascii="Verdana" w:hAnsi="Verdana"/>
                <w:color w:val="000000"/>
                <w:sz w:val="28"/>
                <w:szCs w:val="28"/>
              </w:rPr>
            </w:pPr>
            <w:r w:rsidRPr="00EF0DDC">
              <w:rPr>
                <w:rFonts w:ascii="Verdana" w:hAnsi="Verdana"/>
                <w:color w:val="000000"/>
                <w:sz w:val="28"/>
                <w:szCs w:val="28"/>
              </w:rPr>
              <w:t>Introduction</w:t>
            </w:r>
          </w:p>
        </w:tc>
        <w:tc>
          <w:tcPr>
            <w:tcW w:w="3127" w:type="dxa"/>
            <w:shd w:val="clear" w:color="auto" w:fill="auto"/>
          </w:tcPr>
          <w:p w14:paraId="1C84D7BF" w14:textId="69C4BA52" w:rsidR="00543448" w:rsidRPr="00EF0DDC" w:rsidRDefault="00886C41" w:rsidP="00EC7278">
            <w:pPr>
              <w:rPr>
                <w:rFonts w:ascii="Verdana" w:hAnsi="Verdana"/>
                <w:color w:val="000000"/>
                <w:sz w:val="28"/>
                <w:szCs w:val="28"/>
              </w:rPr>
            </w:pPr>
            <w:r>
              <w:rPr>
                <w:rFonts w:ascii="Verdana" w:hAnsi="Verdana"/>
                <w:color w:val="000000"/>
                <w:sz w:val="28"/>
                <w:szCs w:val="28"/>
              </w:rPr>
              <w:t xml:space="preserve">          </w:t>
            </w:r>
            <w:r w:rsidR="00EC7278">
              <w:rPr>
                <w:rFonts w:ascii="Verdana" w:hAnsi="Verdana"/>
                <w:color w:val="000000"/>
                <w:sz w:val="28"/>
                <w:szCs w:val="28"/>
              </w:rPr>
              <w:t>5</w:t>
            </w:r>
          </w:p>
        </w:tc>
      </w:tr>
      <w:tr w:rsidR="00E1167F" w:rsidRPr="0023634A" w14:paraId="7E3B091A" w14:textId="77777777" w:rsidTr="001B2F8C">
        <w:trPr>
          <w:trHeight w:val="353"/>
        </w:trPr>
        <w:tc>
          <w:tcPr>
            <w:tcW w:w="7256" w:type="dxa"/>
            <w:shd w:val="clear" w:color="auto" w:fill="auto"/>
          </w:tcPr>
          <w:p w14:paraId="172B939F" w14:textId="77777777" w:rsidR="00E1167F" w:rsidRPr="0023634A" w:rsidRDefault="00E1167F" w:rsidP="001B2F8C">
            <w:pPr>
              <w:rPr>
                <w:rFonts w:ascii="Verdana" w:hAnsi="Verdana"/>
                <w:color w:val="000000"/>
                <w:sz w:val="28"/>
                <w:szCs w:val="28"/>
              </w:rPr>
            </w:pPr>
            <w:r w:rsidRPr="0023634A">
              <w:rPr>
                <w:rFonts w:ascii="Verdana" w:hAnsi="Verdana"/>
                <w:color w:val="000000"/>
                <w:sz w:val="28"/>
                <w:szCs w:val="28"/>
              </w:rPr>
              <w:t>Methodology and Data Limitations</w:t>
            </w:r>
          </w:p>
          <w:p w14:paraId="7DCAE684" w14:textId="77777777" w:rsidR="00E1167F" w:rsidRPr="0023634A" w:rsidRDefault="00E1167F" w:rsidP="001B2F8C">
            <w:r w:rsidRPr="0023634A">
              <w:rPr>
                <w:rFonts w:ascii="Verdana" w:hAnsi="Verdana"/>
                <w:color w:val="000000"/>
                <w:sz w:val="28"/>
                <w:szCs w:val="28"/>
              </w:rPr>
              <w:t xml:space="preserve">                          </w:t>
            </w:r>
          </w:p>
        </w:tc>
        <w:tc>
          <w:tcPr>
            <w:tcW w:w="3127" w:type="dxa"/>
            <w:shd w:val="clear" w:color="auto" w:fill="auto"/>
          </w:tcPr>
          <w:p w14:paraId="6BFA5926" w14:textId="4114E70F" w:rsidR="00E1167F" w:rsidRPr="0023634A" w:rsidRDefault="00E1167F" w:rsidP="001B2F8C">
            <w:r w:rsidRPr="0023634A">
              <w:rPr>
                <w:rFonts w:ascii="Verdana" w:hAnsi="Verdana"/>
                <w:color w:val="000000"/>
                <w:sz w:val="28"/>
                <w:szCs w:val="28"/>
              </w:rPr>
              <w:t xml:space="preserve">          </w:t>
            </w:r>
            <w:r>
              <w:rPr>
                <w:rFonts w:ascii="Verdana" w:hAnsi="Verdana"/>
                <w:color w:val="000000"/>
                <w:sz w:val="28"/>
                <w:szCs w:val="28"/>
              </w:rPr>
              <w:t xml:space="preserve">6 </w:t>
            </w:r>
            <w:r w:rsidRPr="0023634A">
              <w:rPr>
                <w:rFonts w:ascii="Verdana" w:hAnsi="Verdana"/>
                <w:color w:val="000000"/>
                <w:sz w:val="28"/>
                <w:szCs w:val="28"/>
              </w:rPr>
              <w:t>-</w:t>
            </w:r>
            <w:r>
              <w:rPr>
                <w:rFonts w:ascii="Verdana" w:hAnsi="Verdana"/>
                <w:color w:val="000000"/>
                <w:sz w:val="28"/>
                <w:szCs w:val="28"/>
              </w:rPr>
              <w:t xml:space="preserve"> </w:t>
            </w:r>
            <w:r w:rsidR="00EC7278">
              <w:rPr>
                <w:rFonts w:ascii="Verdana" w:hAnsi="Verdana"/>
                <w:color w:val="000000"/>
                <w:sz w:val="28"/>
                <w:szCs w:val="28"/>
              </w:rPr>
              <w:t>7</w:t>
            </w:r>
          </w:p>
        </w:tc>
      </w:tr>
      <w:tr w:rsidR="00DB46C7" w:rsidRPr="0023634A" w14:paraId="588B0768" w14:textId="77777777" w:rsidTr="008C7BA0">
        <w:trPr>
          <w:trHeight w:val="708"/>
        </w:trPr>
        <w:tc>
          <w:tcPr>
            <w:tcW w:w="7256" w:type="dxa"/>
            <w:shd w:val="clear" w:color="auto" w:fill="auto"/>
          </w:tcPr>
          <w:p w14:paraId="7D13B58E" w14:textId="77777777" w:rsidR="00DB46C7" w:rsidRPr="0023634A" w:rsidRDefault="00DB46C7" w:rsidP="00965159">
            <w:pPr>
              <w:rPr>
                <w:rFonts w:ascii="Verdana" w:hAnsi="Verdana"/>
                <w:color w:val="000000"/>
                <w:sz w:val="28"/>
                <w:szCs w:val="28"/>
              </w:rPr>
            </w:pPr>
            <w:r w:rsidRPr="0023634A">
              <w:rPr>
                <w:rFonts w:ascii="Verdana" w:hAnsi="Verdana"/>
                <w:color w:val="000000"/>
                <w:sz w:val="28"/>
                <w:szCs w:val="28"/>
              </w:rPr>
              <w:t xml:space="preserve">Executive </w:t>
            </w:r>
            <w:r w:rsidR="00965159" w:rsidRPr="0023634A">
              <w:rPr>
                <w:rFonts w:ascii="Verdana" w:hAnsi="Verdana"/>
                <w:color w:val="000000"/>
                <w:sz w:val="28"/>
                <w:szCs w:val="28"/>
              </w:rPr>
              <w:t xml:space="preserve">Summary                                             </w:t>
            </w:r>
          </w:p>
        </w:tc>
        <w:tc>
          <w:tcPr>
            <w:tcW w:w="3127" w:type="dxa"/>
            <w:shd w:val="clear" w:color="auto" w:fill="auto"/>
          </w:tcPr>
          <w:p w14:paraId="782903FD" w14:textId="2F80814F" w:rsidR="00DB46C7" w:rsidRPr="0023634A" w:rsidRDefault="00EC7278" w:rsidP="00EC7278">
            <w:pPr>
              <w:rPr>
                <w:rFonts w:ascii="Verdana" w:hAnsi="Verdana"/>
                <w:color w:val="000000"/>
                <w:sz w:val="28"/>
                <w:szCs w:val="28"/>
              </w:rPr>
            </w:pPr>
            <w:r>
              <w:rPr>
                <w:rFonts w:ascii="Verdana" w:hAnsi="Verdana"/>
                <w:color w:val="000000"/>
                <w:sz w:val="28"/>
                <w:szCs w:val="28"/>
              </w:rPr>
              <w:t xml:space="preserve">         8 - 12</w:t>
            </w:r>
          </w:p>
        </w:tc>
      </w:tr>
      <w:tr w:rsidR="007D03C0" w:rsidRPr="0023634A" w14:paraId="7175DD92" w14:textId="77777777" w:rsidTr="008C7BA0">
        <w:trPr>
          <w:trHeight w:val="353"/>
        </w:trPr>
        <w:tc>
          <w:tcPr>
            <w:tcW w:w="7256" w:type="dxa"/>
            <w:shd w:val="clear" w:color="auto" w:fill="auto"/>
          </w:tcPr>
          <w:p w14:paraId="68A7FC6B" w14:textId="77777777" w:rsidR="00AA678B" w:rsidRPr="0023634A" w:rsidRDefault="002A4B40" w:rsidP="00965159">
            <w:pPr>
              <w:rPr>
                <w:rFonts w:ascii="Verdana" w:hAnsi="Verdana"/>
                <w:sz w:val="28"/>
                <w:szCs w:val="28"/>
              </w:rPr>
            </w:pPr>
            <w:r w:rsidRPr="0023634A">
              <w:rPr>
                <w:rFonts w:ascii="Verdana" w:hAnsi="Verdana"/>
                <w:sz w:val="28"/>
                <w:szCs w:val="28"/>
              </w:rPr>
              <w:t xml:space="preserve">Key </w:t>
            </w:r>
            <w:r w:rsidR="00965159" w:rsidRPr="0023634A">
              <w:rPr>
                <w:rFonts w:ascii="Verdana" w:hAnsi="Verdana"/>
                <w:sz w:val="28"/>
                <w:szCs w:val="28"/>
              </w:rPr>
              <w:t>Statistics</w:t>
            </w:r>
            <w:r w:rsidRPr="0023634A">
              <w:rPr>
                <w:rFonts w:ascii="Verdana" w:hAnsi="Verdana"/>
                <w:sz w:val="28"/>
                <w:szCs w:val="28"/>
              </w:rPr>
              <w:t xml:space="preserve">: </w:t>
            </w:r>
            <w:r w:rsidR="00965159" w:rsidRPr="0023634A">
              <w:rPr>
                <w:rFonts w:ascii="Verdana" w:hAnsi="Verdana"/>
                <w:sz w:val="28"/>
                <w:szCs w:val="28"/>
              </w:rPr>
              <w:t>Calls</w:t>
            </w:r>
            <w:r w:rsidR="001C34E4" w:rsidRPr="0023634A">
              <w:rPr>
                <w:rFonts w:ascii="Verdana" w:hAnsi="Verdana"/>
                <w:sz w:val="28"/>
                <w:szCs w:val="28"/>
              </w:rPr>
              <w:t xml:space="preserve">, </w:t>
            </w:r>
            <w:r w:rsidR="00965159" w:rsidRPr="0023634A">
              <w:rPr>
                <w:rFonts w:ascii="Verdana" w:hAnsi="Verdana"/>
                <w:sz w:val="28"/>
                <w:szCs w:val="28"/>
              </w:rPr>
              <w:t xml:space="preserve">Incidents </w:t>
            </w:r>
            <w:r w:rsidR="00DB46C7" w:rsidRPr="0023634A">
              <w:rPr>
                <w:rFonts w:ascii="Verdana" w:hAnsi="Verdana"/>
                <w:sz w:val="28"/>
                <w:szCs w:val="28"/>
              </w:rPr>
              <w:t xml:space="preserve">and </w:t>
            </w:r>
            <w:r w:rsidR="00965159" w:rsidRPr="0023634A">
              <w:rPr>
                <w:rFonts w:ascii="Verdana" w:hAnsi="Verdana"/>
                <w:sz w:val="28"/>
                <w:szCs w:val="28"/>
              </w:rPr>
              <w:t xml:space="preserve">Individuals                               </w:t>
            </w:r>
          </w:p>
          <w:p w14:paraId="0F8B7455" w14:textId="77777777" w:rsidR="00AA678B" w:rsidRPr="0023634A" w:rsidRDefault="00AA678B" w:rsidP="00AA678B">
            <w:pPr>
              <w:rPr>
                <w:rFonts w:ascii="Verdana" w:hAnsi="Verdana"/>
                <w:sz w:val="28"/>
                <w:szCs w:val="28"/>
              </w:rPr>
            </w:pPr>
          </w:p>
        </w:tc>
        <w:tc>
          <w:tcPr>
            <w:tcW w:w="3127" w:type="dxa"/>
            <w:shd w:val="clear" w:color="auto" w:fill="auto"/>
          </w:tcPr>
          <w:p w14:paraId="73FAA416" w14:textId="16091965" w:rsidR="00AA678B" w:rsidRPr="0023634A" w:rsidRDefault="00EC7278" w:rsidP="00205EC4">
            <w:pPr>
              <w:jc w:val="center"/>
              <w:rPr>
                <w:rFonts w:ascii="Verdana" w:hAnsi="Verdana"/>
                <w:sz w:val="28"/>
                <w:szCs w:val="28"/>
              </w:rPr>
            </w:pPr>
            <w:r>
              <w:rPr>
                <w:rFonts w:ascii="Verdana" w:hAnsi="Verdana"/>
                <w:sz w:val="28"/>
                <w:szCs w:val="28"/>
              </w:rPr>
              <w:t>13 - 15</w:t>
            </w:r>
          </w:p>
        </w:tc>
      </w:tr>
      <w:tr w:rsidR="008D774E" w:rsidRPr="0023634A" w14:paraId="044D6D7F" w14:textId="77777777" w:rsidTr="008C7BA0">
        <w:trPr>
          <w:trHeight w:val="353"/>
        </w:trPr>
        <w:tc>
          <w:tcPr>
            <w:tcW w:w="7256" w:type="dxa"/>
            <w:shd w:val="clear" w:color="auto" w:fill="auto"/>
          </w:tcPr>
          <w:p w14:paraId="51C2145D" w14:textId="77777777" w:rsidR="00DB46C7" w:rsidRPr="0023634A" w:rsidRDefault="00DB46C7" w:rsidP="00C211BF">
            <w:pPr>
              <w:rPr>
                <w:rFonts w:ascii="Verdana" w:hAnsi="Verdana"/>
                <w:sz w:val="28"/>
                <w:szCs w:val="28"/>
              </w:rPr>
            </w:pPr>
            <w:r w:rsidRPr="0023634A">
              <w:rPr>
                <w:rFonts w:ascii="Verdana" w:hAnsi="Verdana"/>
                <w:sz w:val="28"/>
                <w:szCs w:val="28"/>
              </w:rPr>
              <w:t xml:space="preserve">Demographics: </w:t>
            </w:r>
            <w:r w:rsidR="00965159" w:rsidRPr="0023634A">
              <w:rPr>
                <w:rFonts w:ascii="Verdana" w:hAnsi="Verdana"/>
                <w:sz w:val="28"/>
                <w:szCs w:val="28"/>
              </w:rPr>
              <w:t>G</w:t>
            </w:r>
            <w:r w:rsidRPr="0023634A">
              <w:rPr>
                <w:rFonts w:ascii="Verdana" w:hAnsi="Verdana"/>
                <w:sz w:val="28"/>
                <w:szCs w:val="28"/>
              </w:rPr>
              <w:t>ender</w:t>
            </w:r>
            <w:r w:rsidR="00C211BF" w:rsidRPr="0023634A">
              <w:rPr>
                <w:rFonts w:ascii="Verdana" w:hAnsi="Verdana"/>
                <w:sz w:val="28"/>
                <w:szCs w:val="28"/>
              </w:rPr>
              <w:t>, Age</w:t>
            </w:r>
            <w:r w:rsidRPr="0023634A">
              <w:rPr>
                <w:rFonts w:ascii="Verdana" w:hAnsi="Verdana"/>
                <w:sz w:val="28"/>
                <w:szCs w:val="28"/>
              </w:rPr>
              <w:t xml:space="preserve"> and </w:t>
            </w:r>
            <w:r w:rsidR="00965159" w:rsidRPr="0023634A">
              <w:rPr>
                <w:rFonts w:ascii="Verdana" w:hAnsi="Verdana"/>
                <w:sz w:val="28"/>
                <w:szCs w:val="28"/>
              </w:rPr>
              <w:t>E</w:t>
            </w:r>
            <w:r w:rsidRPr="0023634A">
              <w:rPr>
                <w:rFonts w:ascii="Verdana" w:hAnsi="Verdana"/>
                <w:sz w:val="28"/>
                <w:szCs w:val="28"/>
              </w:rPr>
              <w:t>thnicity</w:t>
            </w:r>
          </w:p>
          <w:p w14:paraId="1D940409" w14:textId="77777777" w:rsidR="00DB46C7" w:rsidRPr="0023634A" w:rsidRDefault="00DB46C7" w:rsidP="00AA678B">
            <w:pPr>
              <w:rPr>
                <w:rFonts w:ascii="Verdana" w:hAnsi="Verdana"/>
                <w:sz w:val="28"/>
                <w:szCs w:val="28"/>
              </w:rPr>
            </w:pPr>
            <w:r w:rsidRPr="0023634A">
              <w:rPr>
                <w:rFonts w:ascii="Verdana" w:hAnsi="Verdana"/>
                <w:sz w:val="28"/>
                <w:szCs w:val="28"/>
              </w:rPr>
              <w:t xml:space="preserve">              </w:t>
            </w:r>
          </w:p>
        </w:tc>
        <w:tc>
          <w:tcPr>
            <w:tcW w:w="3127" w:type="dxa"/>
            <w:shd w:val="clear" w:color="auto" w:fill="auto"/>
          </w:tcPr>
          <w:p w14:paraId="526B955A" w14:textId="6D7B5533" w:rsidR="00DB46C7" w:rsidRPr="0023634A" w:rsidRDefault="00C95A21" w:rsidP="00EC7278">
            <w:pPr>
              <w:rPr>
                <w:rFonts w:ascii="Verdana" w:hAnsi="Verdana"/>
                <w:sz w:val="28"/>
                <w:szCs w:val="28"/>
              </w:rPr>
            </w:pPr>
            <w:r w:rsidRPr="0023634A">
              <w:rPr>
                <w:rFonts w:ascii="Verdana" w:hAnsi="Verdana"/>
                <w:sz w:val="28"/>
                <w:szCs w:val="28"/>
              </w:rPr>
              <w:t xml:space="preserve">         </w:t>
            </w:r>
            <w:r w:rsidR="00EC7278">
              <w:rPr>
                <w:rFonts w:ascii="Verdana" w:hAnsi="Verdana"/>
                <w:sz w:val="28"/>
                <w:szCs w:val="28"/>
              </w:rPr>
              <w:t>16 - 22</w:t>
            </w:r>
          </w:p>
        </w:tc>
      </w:tr>
      <w:tr w:rsidR="00DB46C7" w:rsidRPr="0023634A" w14:paraId="641A4919" w14:textId="77777777" w:rsidTr="008C7BA0">
        <w:trPr>
          <w:trHeight w:val="353"/>
        </w:trPr>
        <w:tc>
          <w:tcPr>
            <w:tcW w:w="7256" w:type="dxa"/>
            <w:shd w:val="clear" w:color="auto" w:fill="auto"/>
          </w:tcPr>
          <w:p w14:paraId="296E65C6" w14:textId="77777777" w:rsidR="00DB46C7" w:rsidRPr="0023634A" w:rsidRDefault="00740C64" w:rsidP="00726EA7">
            <w:pPr>
              <w:rPr>
                <w:rFonts w:ascii="Verdana" w:hAnsi="Verdana"/>
                <w:color w:val="000000"/>
                <w:sz w:val="28"/>
                <w:szCs w:val="28"/>
              </w:rPr>
            </w:pPr>
            <w:r w:rsidRPr="0023634A">
              <w:rPr>
                <w:rFonts w:ascii="Verdana" w:hAnsi="Verdana"/>
                <w:color w:val="000000"/>
                <w:sz w:val="28"/>
                <w:szCs w:val="28"/>
              </w:rPr>
              <w:t>Risk</w:t>
            </w:r>
          </w:p>
          <w:p w14:paraId="0B431F18" w14:textId="77777777" w:rsidR="00DB46C7" w:rsidRPr="0023634A" w:rsidRDefault="00DB46C7" w:rsidP="00726EA7">
            <w:pPr>
              <w:rPr>
                <w:rFonts w:ascii="Verdana" w:hAnsi="Verdana"/>
                <w:color w:val="000000"/>
                <w:sz w:val="28"/>
                <w:szCs w:val="28"/>
              </w:rPr>
            </w:pPr>
            <w:r w:rsidRPr="0023634A">
              <w:rPr>
                <w:rFonts w:ascii="Verdana" w:hAnsi="Verdana"/>
                <w:color w:val="000000"/>
                <w:sz w:val="28"/>
                <w:szCs w:val="28"/>
              </w:rPr>
              <w:t xml:space="preserve">                                                                  </w:t>
            </w:r>
          </w:p>
        </w:tc>
        <w:tc>
          <w:tcPr>
            <w:tcW w:w="3127" w:type="dxa"/>
            <w:shd w:val="clear" w:color="auto" w:fill="auto"/>
          </w:tcPr>
          <w:p w14:paraId="290C9E1B" w14:textId="362967AE" w:rsidR="00DB46C7" w:rsidRPr="0023634A" w:rsidRDefault="00EC7278" w:rsidP="00205EC4">
            <w:pPr>
              <w:jc w:val="center"/>
              <w:rPr>
                <w:rFonts w:ascii="Verdana" w:hAnsi="Verdana"/>
                <w:color w:val="000000"/>
                <w:sz w:val="28"/>
                <w:szCs w:val="28"/>
              </w:rPr>
            </w:pPr>
            <w:r>
              <w:rPr>
                <w:rFonts w:ascii="Verdana" w:hAnsi="Verdana"/>
                <w:color w:val="000000"/>
                <w:sz w:val="28"/>
                <w:szCs w:val="28"/>
              </w:rPr>
              <w:t>23 - 28</w:t>
            </w:r>
          </w:p>
        </w:tc>
      </w:tr>
      <w:tr w:rsidR="00F96927" w:rsidRPr="0023634A" w14:paraId="649F40AC" w14:textId="77777777" w:rsidTr="008C7BA0">
        <w:trPr>
          <w:trHeight w:val="353"/>
        </w:trPr>
        <w:tc>
          <w:tcPr>
            <w:tcW w:w="7256" w:type="dxa"/>
            <w:shd w:val="clear" w:color="auto" w:fill="auto"/>
          </w:tcPr>
          <w:p w14:paraId="5F73355F" w14:textId="77777777" w:rsidR="0058542A" w:rsidRPr="0023634A" w:rsidRDefault="0058542A" w:rsidP="00965159">
            <w:pPr>
              <w:rPr>
                <w:rFonts w:ascii="Verdana" w:hAnsi="Verdana"/>
                <w:sz w:val="28"/>
                <w:szCs w:val="28"/>
              </w:rPr>
            </w:pPr>
            <w:r w:rsidRPr="0023634A">
              <w:rPr>
                <w:rFonts w:ascii="Verdana" w:hAnsi="Verdana"/>
                <w:sz w:val="28"/>
                <w:szCs w:val="28"/>
              </w:rPr>
              <w:t xml:space="preserve">Missing from </w:t>
            </w:r>
            <w:r w:rsidR="00965159" w:rsidRPr="0023634A">
              <w:rPr>
                <w:rFonts w:ascii="Verdana" w:hAnsi="Verdana"/>
                <w:sz w:val="28"/>
                <w:szCs w:val="28"/>
              </w:rPr>
              <w:t>C</w:t>
            </w:r>
            <w:r w:rsidRPr="0023634A">
              <w:rPr>
                <w:rFonts w:ascii="Verdana" w:hAnsi="Verdana"/>
                <w:sz w:val="28"/>
                <w:szCs w:val="28"/>
              </w:rPr>
              <w:t xml:space="preserve">are </w:t>
            </w:r>
          </w:p>
          <w:p w14:paraId="61D36FED" w14:textId="77777777" w:rsidR="0058542A" w:rsidRPr="0023634A" w:rsidRDefault="0058542A" w:rsidP="00726EA7">
            <w:pPr>
              <w:rPr>
                <w:rFonts w:ascii="Verdana" w:hAnsi="Verdana"/>
                <w:sz w:val="28"/>
                <w:szCs w:val="28"/>
              </w:rPr>
            </w:pPr>
          </w:p>
        </w:tc>
        <w:tc>
          <w:tcPr>
            <w:tcW w:w="3127" w:type="dxa"/>
            <w:shd w:val="clear" w:color="auto" w:fill="auto"/>
          </w:tcPr>
          <w:p w14:paraId="0779BEF4" w14:textId="7C24144D" w:rsidR="0058542A" w:rsidRPr="0023634A" w:rsidRDefault="00EC7278" w:rsidP="00BD3820">
            <w:pPr>
              <w:jc w:val="center"/>
              <w:rPr>
                <w:rFonts w:ascii="Verdana" w:hAnsi="Verdana"/>
                <w:sz w:val="28"/>
                <w:szCs w:val="28"/>
              </w:rPr>
            </w:pPr>
            <w:r>
              <w:rPr>
                <w:rFonts w:ascii="Verdana" w:hAnsi="Verdana"/>
                <w:sz w:val="28"/>
                <w:szCs w:val="28"/>
              </w:rPr>
              <w:t>29  - 30</w:t>
            </w:r>
          </w:p>
        </w:tc>
      </w:tr>
      <w:tr w:rsidR="00F96927" w:rsidRPr="0023634A" w14:paraId="3CC7E2B2" w14:textId="77777777" w:rsidTr="008C7BA0">
        <w:trPr>
          <w:trHeight w:val="641"/>
        </w:trPr>
        <w:tc>
          <w:tcPr>
            <w:tcW w:w="7256" w:type="dxa"/>
            <w:shd w:val="clear" w:color="auto" w:fill="auto"/>
          </w:tcPr>
          <w:p w14:paraId="0C57C635" w14:textId="2DE4EE74" w:rsidR="00DB46C7" w:rsidRPr="0023634A" w:rsidRDefault="00DB46C7" w:rsidP="005F4A64">
            <w:pPr>
              <w:rPr>
                <w:rFonts w:ascii="Verdana" w:hAnsi="Verdana"/>
                <w:sz w:val="28"/>
                <w:szCs w:val="28"/>
              </w:rPr>
            </w:pPr>
            <w:r w:rsidRPr="0023634A">
              <w:rPr>
                <w:rFonts w:ascii="Verdana" w:hAnsi="Verdana"/>
                <w:sz w:val="28"/>
                <w:szCs w:val="28"/>
              </w:rPr>
              <w:t xml:space="preserve">Vulnerabilities                                             </w:t>
            </w:r>
          </w:p>
        </w:tc>
        <w:tc>
          <w:tcPr>
            <w:tcW w:w="3127" w:type="dxa"/>
            <w:shd w:val="clear" w:color="auto" w:fill="auto"/>
          </w:tcPr>
          <w:p w14:paraId="1E5BA4A4" w14:textId="535CC5F9" w:rsidR="00DB46C7" w:rsidRPr="0023634A" w:rsidRDefault="00EC7278" w:rsidP="00E07121">
            <w:pPr>
              <w:jc w:val="center"/>
              <w:rPr>
                <w:rFonts w:ascii="Verdana" w:hAnsi="Verdana"/>
                <w:sz w:val="28"/>
                <w:szCs w:val="28"/>
              </w:rPr>
            </w:pPr>
            <w:r>
              <w:rPr>
                <w:rFonts w:ascii="Verdana" w:hAnsi="Verdana"/>
                <w:sz w:val="28"/>
                <w:szCs w:val="28"/>
              </w:rPr>
              <w:t>31 - 33</w:t>
            </w:r>
          </w:p>
        </w:tc>
      </w:tr>
      <w:tr w:rsidR="00F96927" w:rsidRPr="0023634A" w14:paraId="057696C5" w14:textId="77777777" w:rsidTr="008C7BA0">
        <w:trPr>
          <w:trHeight w:val="353"/>
        </w:trPr>
        <w:tc>
          <w:tcPr>
            <w:tcW w:w="7256" w:type="dxa"/>
            <w:shd w:val="clear" w:color="auto" w:fill="auto"/>
          </w:tcPr>
          <w:p w14:paraId="5B50AC91" w14:textId="3EFDDC55" w:rsidR="00DB46C7" w:rsidRPr="0023634A" w:rsidRDefault="00DB46C7" w:rsidP="00965159">
            <w:pPr>
              <w:rPr>
                <w:rFonts w:ascii="Verdana" w:hAnsi="Verdana"/>
                <w:sz w:val="28"/>
                <w:szCs w:val="28"/>
              </w:rPr>
            </w:pPr>
            <w:r w:rsidRPr="0023634A">
              <w:rPr>
                <w:rFonts w:ascii="Verdana" w:hAnsi="Verdana"/>
                <w:sz w:val="28"/>
                <w:szCs w:val="28"/>
              </w:rPr>
              <w:t xml:space="preserve">Harm   </w:t>
            </w:r>
          </w:p>
          <w:p w14:paraId="40F911B7" w14:textId="77777777" w:rsidR="00DB46C7" w:rsidRPr="0023634A" w:rsidRDefault="00DB46C7" w:rsidP="008D2CD1">
            <w:pPr>
              <w:rPr>
                <w:rFonts w:ascii="Verdana" w:hAnsi="Verdana"/>
                <w:sz w:val="28"/>
                <w:szCs w:val="28"/>
              </w:rPr>
            </w:pPr>
            <w:r w:rsidRPr="0023634A">
              <w:rPr>
                <w:rFonts w:ascii="Verdana" w:hAnsi="Verdana"/>
                <w:sz w:val="28"/>
                <w:szCs w:val="28"/>
              </w:rPr>
              <w:t xml:space="preserve">                                                   </w:t>
            </w:r>
          </w:p>
        </w:tc>
        <w:tc>
          <w:tcPr>
            <w:tcW w:w="3127" w:type="dxa"/>
            <w:shd w:val="clear" w:color="auto" w:fill="auto"/>
          </w:tcPr>
          <w:p w14:paraId="2E29678F" w14:textId="18456D0D" w:rsidR="00DB46C7" w:rsidRPr="0023634A" w:rsidRDefault="00EC7278" w:rsidP="00E07121">
            <w:pPr>
              <w:jc w:val="center"/>
              <w:rPr>
                <w:rFonts w:ascii="Verdana" w:hAnsi="Verdana"/>
                <w:sz w:val="28"/>
                <w:szCs w:val="28"/>
              </w:rPr>
            </w:pPr>
            <w:r>
              <w:rPr>
                <w:rFonts w:ascii="Verdana" w:hAnsi="Verdana"/>
                <w:sz w:val="28"/>
                <w:szCs w:val="28"/>
              </w:rPr>
              <w:t>34 - 35</w:t>
            </w:r>
          </w:p>
        </w:tc>
      </w:tr>
      <w:tr w:rsidR="003B75D6" w:rsidRPr="0023634A" w14:paraId="2F0980EF" w14:textId="77777777" w:rsidTr="008C7BA0">
        <w:trPr>
          <w:trHeight w:val="353"/>
        </w:trPr>
        <w:tc>
          <w:tcPr>
            <w:tcW w:w="7256" w:type="dxa"/>
            <w:shd w:val="clear" w:color="auto" w:fill="auto"/>
          </w:tcPr>
          <w:p w14:paraId="317CA048" w14:textId="2066115D" w:rsidR="003B75D6" w:rsidRPr="0023634A" w:rsidRDefault="003B75D6" w:rsidP="00965159">
            <w:pPr>
              <w:rPr>
                <w:rFonts w:ascii="Verdana" w:hAnsi="Verdana"/>
                <w:sz w:val="28"/>
                <w:szCs w:val="28"/>
              </w:rPr>
            </w:pPr>
            <w:r>
              <w:rPr>
                <w:rFonts w:ascii="Verdana" w:hAnsi="Verdana"/>
                <w:sz w:val="28"/>
                <w:szCs w:val="28"/>
              </w:rPr>
              <w:t>Duration Missing</w:t>
            </w:r>
          </w:p>
        </w:tc>
        <w:tc>
          <w:tcPr>
            <w:tcW w:w="3127" w:type="dxa"/>
            <w:shd w:val="clear" w:color="auto" w:fill="auto"/>
          </w:tcPr>
          <w:p w14:paraId="151DB084" w14:textId="70FD4161" w:rsidR="003B75D6" w:rsidRDefault="00EC7278" w:rsidP="00E07121">
            <w:pPr>
              <w:jc w:val="center"/>
              <w:rPr>
                <w:rFonts w:ascii="Verdana" w:hAnsi="Verdana"/>
                <w:sz w:val="28"/>
                <w:szCs w:val="28"/>
              </w:rPr>
            </w:pPr>
            <w:r>
              <w:rPr>
                <w:rFonts w:ascii="Verdana" w:hAnsi="Verdana"/>
                <w:sz w:val="28"/>
                <w:szCs w:val="28"/>
              </w:rPr>
              <w:t>36 - 39</w:t>
            </w:r>
          </w:p>
        </w:tc>
      </w:tr>
      <w:tr w:rsidR="009A0807" w:rsidRPr="0023634A" w14:paraId="0F4989AD" w14:textId="77777777" w:rsidTr="008C7BA0">
        <w:trPr>
          <w:trHeight w:val="353"/>
        </w:trPr>
        <w:tc>
          <w:tcPr>
            <w:tcW w:w="7256" w:type="dxa"/>
            <w:shd w:val="clear" w:color="auto" w:fill="auto"/>
          </w:tcPr>
          <w:p w14:paraId="64553CA7" w14:textId="77777777" w:rsidR="009A0807" w:rsidRDefault="009A0807" w:rsidP="00965159">
            <w:pPr>
              <w:rPr>
                <w:rFonts w:ascii="Verdana" w:hAnsi="Verdana"/>
                <w:sz w:val="28"/>
                <w:szCs w:val="28"/>
              </w:rPr>
            </w:pPr>
          </w:p>
        </w:tc>
        <w:tc>
          <w:tcPr>
            <w:tcW w:w="3127" w:type="dxa"/>
            <w:shd w:val="clear" w:color="auto" w:fill="auto"/>
          </w:tcPr>
          <w:p w14:paraId="3504AC0F" w14:textId="77777777" w:rsidR="009A0807" w:rsidRDefault="009A0807" w:rsidP="00E07121">
            <w:pPr>
              <w:jc w:val="center"/>
              <w:rPr>
                <w:rFonts w:ascii="Verdana" w:hAnsi="Verdana"/>
                <w:sz w:val="28"/>
                <w:szCs w:val="28"/>
              </w:rPr>
            </w:pPr>
          </w:p>
        </w:tc>
      </w:tr>
      <w:tr w:rsidR="0078795E" w:rsidRPr="0023634A" w14:paraId="5770E7C2" w14:textId="77777777" w:rsidTr="008C7BA0">
        <w:trPr>
          <w:trHeight w:val="353"/>
        </w:trPr>
        <w:tc>
          <w:tcPr>
            <w:tcW w:w="7256" w:type="dxa"/>
            <w:shd w:val="clear" w:color="auto" w:fill="auto"/>
          </w:tcPr>
          <w:p w14:paraId="7DDD5C5D" w14:textId="33CB695D" w:rsidR="0078795E" w:rsidRPr="0023634A" w:rsidRDefault="0078795E" w:rsidP="0078795E">
            <w:pPr>
              <w:rPr>
                <w:rFonts w:ascii="Verdana" w:hAnsi="Verdana"/>
                <w:sz w:val="28"/>
                <w:szCs w:val="28"/>
              </w:rPr>
            </w:pPr>
            <w:r w:rsidRPr="0023634A">
              <w:rPr>
                <w:rFonts w:ascii="Verdana" w:hAnsi="Verdana"/>
                <w:color w:val="000000"/>
                <w:sz w:val="28"/>
                <w:szCs w:val="28"/>
              </w:rPr>
              <w:t xml:space="preserve">Who Finds Missing People?                       </w:t>
            </w:r>
          </w:p>
        </w:tc>
        <w:tc>
          <w:tcPr>
            <w:tcW w:w="3127" w:type="dxa"/>
            <w:shd w:val="clear" w:color="auto" w:fill="auto"/>
          </w:tcPr>
          <w:p w14:paraId="302D5DB6" w14:textId="67D0BBAE" w:rsidR="0078795E" w:rsidRPr="0023634A" w:rsidRDefault="00EC7278" w:rsidP="0078795E">
            <w:pPr>
              <w:jc w:val="center"/>
              <w:rPr>
                <w:rFonts w:ascii="Verdana" w:hAnsi="Verdana"/>
                <w:sz w:val="28"/>
                <w:szCs w:val="28"/>
              </w:rPr>
            </w:pPr>
            <w:r>
              <w:rPr>
                <w:rFonts w:ascii="Verdana" w:hAnsi="Verdana"/>
                <w:sz w:val="28"/>
                <w:szCs w:val="28"/>
              </w:rPr>
              <w:t>40 - 41</w:t>
            </w:r>
          </w:p>
        </w:tc>
      </w:tr>
      <w:tr w:rsidR="00F17FD6" w:rsidRPr="0023634A" w14:paraId="379B30D2" w14:textId="77777777" w:rsidTr="008C7BA0">
        <w:trPr>
          <w:trHeight w:val="353"/>
        </w:trPr>
        <w:tc>
          <w:tcPr>
            <w:tcW w:w="7256" w:type="dxa"/>
            <w:shd w:val="clear" w:color="auto" w:fill="auto"/>
          </w:tcPr>
          <w:p w14:paraId="68FE74F6" w14:textId="77777777" w:rsidR="00F17FD6" w:rsidRPr="0023634A" w:rsidRDefault="00F17FD6" w:rsidP="0078795E">
            <w:pPr>
              <w:rPr>
                <w:rFonts w:ascii="Verdana" w:hAnsi="Verdana"/>
                <w:color w:val="000000"/>
                <w:sz w:val="28"/>
                <w:szCs w:val="28"/>
              </w:rPr>
            </w:pPr>
          </w:p>
        </w:tc>
        <w:tc>
          <w:tcPr>
            <w:tcW w:w="3127" w:type="dxa"/>
            <w:shd w:val="clear" w:color="auto" w:fill="auto"/>
          </w:tcPr>
          <w:p w14:paraId="04D9EE64" w14:textId="77777777" w:rsidR="00F17FD6" w:rsidRDefault="00F17FD6" w:rsidP="0078795E">
            <w:pPr>
              <w:jc w:val="center"/>
              <w:rPr>
                <w:rFonts w:ascii="Verdana" w:hAnsi="Verdana"/>
                <w:sz w:val="28"/>
                <w:szCs w:val="28"/>
              </w:rPr>
            </w:pPr>
          </w:p>
        </w:tc>
      </w:tr>
      <w:tr w:rsidR="00F17FD6" w:rsidRPr="0023634A" w14:paraId="725E2F39" w14:textId="77777777" w:rsidTr="00496EFD">
        <w:trPr>
          <w:trHeight w:val="353"/>
        </w:trPr>
        <w:tc>
          <w:tcPr>
            <w:tcW w:w="10383" w:type="dxa"/>
            <w:gridSpan w:val="2"/>
            <w:shd w:val="clear" w:color="auto" w:fill="auto"/>
          </w:tcPr>
          <w:p w14:paraId="5A365B6C" w14:textId="39661F2A" w:rsidR="00F17FD6" w:rsidRPr="0023634A" w:rsidRDefault="00F17FD6" w:rsidP="00EC7278">
            <w:pPr>
              <w:rPr>
                <w:rFonts w:ascii="Verdana" w:hAnsi="Verdana"/>
                <w:color w:val="000000"/>
                <w:sz w:val="28"/>
                <w:szCs w:val="28"/>
              </w:rPr>
            </w:pPr>
            <w:r w:rsidRPr="0023634A">
              <w:rPr>
                <w:rFonts w:ascii="Verdana" w:hAnsi="Verdana"/>
                <w:color w:val="000000"/>
                <w:sz w:val="28"/>
                <w:szCs w:val="28"/>
              </w:rPr>
              <w:t xml:space="preserve">Reasons for Missing Incidents      </w:t>
            </w:r>
            <w:r>
              <w:rPr>
                <w:rFonts w:ascii="Verdana" w:hAnsi="Verdana"/>
                <w:color w:val="000000"/>
                <w:sz w:val="28"/>
                <w:szCs w:val="28"/>
              </w:rPr>
              <w:t xml:space="preserve">                                   </w:t>
            </w:r>
            <w:r w:rsidR="00EC7278">
              <w:rPr>
                <w:rFonts w:ascii="Verdana" w:hAnsi="Verdana"/>
                <w:color w:val="000000"/>
                <w:sz w:val="28"/>
                <w:szCs w:val="28"/>
              </w:rPr>
              <w:t>42 - 45</w:t>
            </w:r>
          </w:p>
        </w:tc>
      </w:tr>
      <w:tr w:rsidR="00834EC1" w:rsidRPr="0023634A" w14:paraId="184F9BD1" w14:textId="77777777" w:rsidTr="008C7BA0">
        <w:trPr>
          <w:trHeight w:val="353"/>
        </w:trPr>
        <w:tc>
          <w:tcPr>
            <w:tcW w:w="7256" w:type="dxa"/>
            <w:shd w:val="clear" w:color="auto" w:fill="auto"/>
          </w:tcPr>
          <w:p w14:paraId="0C0DCB33" w14:textId="77777777" w:rsidR="00F17FD6" w:rsidRDefault="00F17FD6" w:rsidP="00C66B83">
            <w:pPr>
              <w:rPr>
                <w:rFonts w:ascii="Verdana" w:hAnsi="Verdana"/>
                <w:color w:val="000000"/>
                <w:sz w:val="28"/>
                <w:szCs w:val="28"/>
              </w:rPr>
            </w:pPr>
          </w:p>
          <w:p w14:paraId="2177D2BF" w14:textId="37836495" w:rsidR="00834EC1" w:rsidRPr="0023634A" w:rsidRDefault="00834EC1" w:rsidP="00C66B83">
            <w:pPr>
              <w:rPr>
                <w:rFonts w:ascii="Verdana" w:hAnsi="Verdana"/>
                <w:color w:val="000000"/>
                <w:sz w:val="28"/>
                <w:szCs w:val="28"/>
              </w:rPr>
            </w:pPr>
            <w:r w:rsidRPr="0023634A">
              <w:rPr>
                <w:rFonts w:ascii="Verdana" w:hAnsi="Verdana"/>
                <w:color w:val="000000"/>
                <w:sz w:val="28"/>
                <w:szCs w:val="28"/>
              </w:rPr>
              <w:t xml:space="preserve">Number of </w:t>
            </w:r>
            <w:r w:rsidR="00965159" w:rsidRPr="0023634A">
              <w:rPr>
                <w:rFonts w:ascii="Verdana" w:hAnsi="Verdana"/>
                <w:color w:val="000000"/>
                <w:sz w:val="28"/>
                <w:szCs w:val="28"/>
              </w:rPr>
              <w:t>L</w:t>
            </w:r>
            <w:r w:rsidRPr="0023634A">
              <w:rPr>
                <w:rFonts w:ascii="Verdana" w:hAnsi="Verdana"/>
                <w:color w:val="000000"/>
                <w:sz w:val="28"/>
                <w:szCs w:val="28"/>
              </w:rPr>
              <w:t>ong</w:t>
            </w:r>
            <w:r w:rsidR="00E07121" w:rsidRPr="0023634A">
              <w:rPr>
                <w:rFonts w:ascii="Verdana" w:hAnsi="Verdana"/>
                <w:color w:val="000000"/>
                <w:sz w:val="28"/>
                <w:szCs w:val="28"/>
              </w:rPr>
              <w:t>-</w:t>
            </w:r>
            <w:r w:rsidRPr="0023634A">
              <w:rPr>
                <w:rFonts w:ascii="Verdana" w:hAnsi="Verdana"/>
                <w:color w:val="000000"/>
                <w:sz w:val="28"/>
                <w:szCs w:val="28"/>
              </w:rPr>
              <w:t xml:space="preserve">term </w:t>
            </w:r>
            <w:r w:rsidR="00965159" w:rsidRPr="0023634A">
              <w:rPr>
                <w:rFonts w:ascii="Verdana" w:hAnsi="Verdana"/>
                <w:color w:val="000000"/>
                <w:sz w:val="28"/>
                <w:szCs w:val="28"/>
              </w:rPr>
              <w:t>M</w:t>
            </w:r>
            <w:r w:rsidRPr="0023634A">
              <w:rPr>
                <w:rFonts w:ascii="Verdana" w:hAnsi="Verdana"/>
                <w:color w:val="000000"/>
                <w:sz w:val="28"/>
                <w:szCs w:val="28"/>
              </w:rPr>
              <w:t xml:space="preserve">issing </w:t>
            </w:r>
            <w:r w:rsidR="00965159" w:rsidRPr="0023634A">
              <w:rPr>
                <w:rFonts w:ascii="Verdana" w:hAnsi="Verdana"/>
                <w:color w:val="000000"/>
                <w:sz w:val="28"/>
                <w:szCs w:val="28"/>
              </w:rPr>
              <w:t>I</w:t>
            </w:r>
            <w:r w:rsidRPr="0023634A">
              <w:rPr>
                <w:rFonts w:ascii="Verdana" w:hAnsi="Verdana"/>
                <w:color w:val="000000"/>
                <w:sz w:val="28"/>
                <w:szCs w:val="28"/>
              </w:rPr>
              <w:t xml:space="preserve">ndividuals  </w:t>
            </w:r>
            <w:r w:rsidR="0015264B">
              <w:rPr>
                <w:rFonts w:ascii="Verdana" w:hAnsi="Verdana"/>
                <w:color w:val="000000"/>
                <w:sz w:val="28"/>
                <w:szCs w:val="28"/>
              </w:rPr>
              <w:t xml:space="preserve">                   </w:t>
            </w:r>
          </w:p>
          <w:p w14:paraId="0CDCB7FD" w14:textId="77777777" w:rsidR="00834EC1" w:rsidRPr="0023634A" w:rsidRDefault="00834EC1" w:rsidP="004233B5">
            <w:pPr>
              <w:rPr>
                <w:rFonts w:ascii="Verdana" w:hAnsi="Verdana"/>
                <w:color w:val="000000"/>
                <w:sz w:val="28"/>
                <w:szCs w:val="28"/>
              </w:rPr>
            </w:pPr>
            <w:r w:rsidRPr="0023634A">
              <w:rPr>
                <w:rFonts w:ascii="Verdana" w:hAnsi="Verdana"/>
                <w:color w:val="000000"/>
                <w:sz w:val="28"/>
                <w:szCs w:val="28"/>
              </w:rPr>
              <w:t xml:space="preserve">            </w:t>
            </w:r>
          </w:p>
        </w:tc>
        <w:tc>
          <w:tcPr>
            <w:tcW w:w="3127" w:type="dxa"/>
            <w:shd w:val="clear" w:color="auto" w:fill="auto"/>
          </w:tcPr>
          <w:p w14:paraId="4BF627FF" w14:textId="2E8751D3" w:rsidR="00834EC1" w:rsidRPr="0023634A" w:rsidRDefault="00834EC1" w:rsidP="00E07121">
            <w:pPr>
              <w:jc w:val="center"/>
              <w:rPr>
                <w:rFonts w:ascii="Verdana" w:hAnsi="Verdana"/>
                <w:color w:val="000000"/>
                <w:sz w:val="28"/>
                <w:szCs w:val="28"/>
              </w:rPr>
            </w:pPr>
          </w:p>
          <w:p w14:paraId="0A8B2D25" w14:textId="45F9B7C2" w:rsidR="00477123" w:rsidRPr="0023634A" w:rsidRDefault="0015264B" w:rsidP="00EC7278">
            <w:pPr>
              <w:rPr>
                <w:rFonts w:ascii="Verdana" w:hAnsi="Verdana"/>
                <w:color w:val="000000"/>
                <w:sz w:val="28"/>
                <w:szCs w:val="28"/>
              </w:rPr>
            </w:pPr>
            <w:r>
              <w:rPr>
                <w:rFonts w:ascii="Verdana" w:hAnsi="Verdana"/>
                <w:color w:val="000000"/>
                <w:sz w:val="28"/>
                <w:szCs w:val="28"/>
              </w:rPr>
              <w:t xml:space="preserve">          </w:t>
            </w:r>
            <w:r w:rsidR="00EC7278">
              <w:rPr>
                <w:rFonts w:ascii="Verdana" w:hAnsi="Verdana"/>
                <w:color w:val="000000"/>
                <w:sz w:val="28"/>
                <w:szCs w:val="28"/>
              </w:rPr>
              <w:t>46</w:t>
            </w:r>
          </w:p>
        </w:tc>
      </w:tr>
      <w:tr w:rsidR="00DB46C7" w:rsidRPr="0023634A" w14:paraId="18CBE52F" w14:textId="77777777" w:rsidTr="008C7BA0">
        <w:trPr>
          <w:trHeight w:val="554"/>
        </w:trPr>
        <w:tc>
          <w:tcPr>
            <w:tcW w:w="7256" w:type="dxa"/>
            <w:shd w:val="clear" w:color="auto" w:fill="auto"/>
          </w:tcPr>
          <w:p w14:paraId="18DC2494" w14:textId="77777777" w:rsidR="0058542A" w:rsidRPr="0023634A" w:rsidRDefault="0058542A" w:rsidP="00965159">
            <w:pPr>
              <w:rPr>
                <w:rFonts w:ascii="Verdana" w:hAnsi="Verdana"/>
                <w:color w:val="000000"/>
                <w:sz w:val="28"/>
                <w:szCs w:val="28"/>
              </w:rPr>
            </w:pPr>
            <w:r w:rsidRPr="0023634A">
              <w:rPr>
                <w:rFonts w:ascii="Verdana" w:hAnsi="Verdana"/>
                <w:color w:val="000000"/>
                <w:sz w:val="28"/>
                <w:szCs w:val="28"/>
              </w:rPr>
              <w:t xml:space="preserve">Fatal </w:t>
            </w:r>
            <w:r w:rsidR="00965159" w:rsidRPr="0023634A">
              <w:rPr>
                <w:rFonts w:ascii="Verdana" w:hAnsi="Verdana"/>
                <w:color w:val="000000"/>
                <w:sz w:val="28"/>
                <w:szCs w:val="28"/>
              </w:rPr>
              <w:t>O</w:t>
            </w:r>
            <w:r w:rsidRPr="0023634A">
              <w:rPr>
                <w:rFonts w:ascii="Verdana" w:hAnsi="Verdana"/>
                <w:color w:val="000000"/>
                <w:sz w:val="28"/>
                <w:szCs w:val="28"/>
              </w:rPr>
              <w:t xml:space="preserve">utcomes  </w:t>
            </w:r>
          </w:p>
          <w:p w14:paraId="5073FD09" w14:textId="77777777" w:rsidR="00DB46C7" w:rsidRPr="0023634A" w:rsidRDefault="0058542A" w:rsidP="0058542A">
            <w:pPr>
              <w:rPr>
                <w:rFonts w:ascii="Verdana" w:hAnsi="Verdana"/>
                <w:color w:val="000000"/>
                <w:sz w:val="28"/>
                <w:szCs w:val="28"/>
              </w:rPr>
            </w:pPr>
            <w:r w:rsidRPr="0023634A">
              <w:rPr>
                <w:rFonts w:ascii="Verdana" w:hAnsi="Verdana"/>
                <w:color w:val="000000"/>
                <w:sz w:val="28"/>
                <w:szCs w:val="28"/>
              </w:rPr>
              <w:t xml:space="preserve">                                                  </w:t>
            </w:r>
          </w:p>
        </w:tc>
        <w:tc>
          <w:tcPr>
            <w:tcW w:w="3127" w:type="dxa"/>
            <w:shd w:val="clear" w:color="auto" w:fill="auto"/>
          </w:tcPr>
          <w:p w14:paraId="0CBF0FC0" w14:textId="4EA396C0" w:rsidR="00DB46C7" w:rsidRPr="0023634A" w:rsidRDefault="000D0F59" w:rsidP="00EC7278">
            <w:pPr>
              <w:rPr>
                <w:rFonts w:ascii="Verdana" w:hAnsi="Verdana"/>
                <w:color w:val="000000"/>
                <w:sz w:val="28"/>
                <w:szCs w:val="28"/>
              </w:rPr>
            </w:pPr>
            <w:r>
              <w:rPr>
                <w:rFonts w:ascii="Verdana" w:hAnsi="Verdana"/>
                <w:color w:val="000000"/>
                <w:sz w:val="28"/>
                <w:szCs w:val="28"/>
              </w:rPr>
              <w:t xml:space="preserve">          </w:t>
            </w:r>
            <w:r w:rsidR="00EC7278">
              <w:rPr>
                <w:rFonts w:ascii="Verdana" w:hAnsi="Verdana"/>
                <w:color w:val="000000"/>
                <w:sz w:val="28"/>
                <w:szCs w:val="28"/>
              </w:rPr>
              <w:t>47</w:t>
            </w:r>
          </w:p>
        </w:tc>
      </w:tr>
      <w:tr w:rsidR="00C22727" w:rsidRPr="0023634A" w14:paraId="100C6B5E" w14:textId="77777777" w:rsidTr="008C7BA0">
        <w:trPr>
          <w:trHeight w:val="353"/>
        </w:trPr>
        <w:tc>
          <w:tcPr>
            <w:tcW w:w="7256" w:type="dxa"/>
            <w:shd w:val="clear" w:color="auto" w:fill="auto"/>
          </w:tcPr>
          <w:p w14:paraId="61240AE6" w14:textId="32BAB7C4" w:rsidR="00DB46C7" w:rsidRPr="0023634A" w:rsidRDefault="00DB46C7" w:rsidP="00B56D0B">
            <w:pPr>
              <w:rPr>
                <w:rFonts w:ascii="Verdana" w:hAnsi="Verdana"/>
                <w:sz w:val="28"/>
                <w:szCs w:val="28"/>
              </w:rPr>
            </w:pPr>
            <w:bookmarkStart w:id="2" w:name="_Hlk62824594"/>
            <w:r w:rsidRPr="0023634A">
              <w:rPr>
                <w:rFonts w:ascii="Verdana" w:hAnsi="Verdana"/>
                <w:sz w:val="28"/>
                <w:szCs w:val="28"/>
              </w:rPr>
              <w:t xml:space="preserve">Unidentified </w:t>
            </w:r>
            <w:r w:rsidR="006C1D90" w:rsidRPr="0023634A">
              <w:rPr>
                <w:rFonts w:ascii="Verdana" w:hAnsi="Verdana"/>
                <w:sz w:val="28"/>
                <w:szCs w:val="28"/>
              </w:rPr>
              <w:t>Cases Notified to the UK</w:t>
            </w:r>
            <w:r w:rsidR="00B56D0B" w:rsidRPr="0023634A">
              <w:rPr>
                <w:rFonts w:ascii="Verdana" w:hAnsi="Verdana"/>
                <w:sz w:val="28"/>
                <w:szCs w:val="28"/>
              </w:rPr>
              <w:t xml:space="preserve"> </w:t>
            </w:r>
            <w:r w:rsidR="006C1D90" w:rsidRPr="0023634A">
              <w:rPr>
                <w:rFonts w:ascii="Verdana" w:hAnsi="Verdana"/>
                <w:sz w:val="28"/>
                <w:szCs w:val="28"/>
              </w:rPr>
              <w:t>M</w:t>
            </w:r>
            <w:r w:rsidR="00B56D0B" w:rsidRPr="0023634A">
              <w:rPr>
                <w:rFonts w:ascii="Verdana" w:hAnsi="Verdana"/>
                <w:sz w:val="28"/>
                <w:szCs w:val="28"/>
              </w:rPr>
              <w:t>issing Persons Unit</w:t>
            </w:r>
            <w:bookmarkEnd w:id="2"/>
          </w:p>
          <w:p w14:paraId="3EC2F6B1" w14:textId="77777777" w:rsidR="00DB46C7" w:rsidRPr="0023634A" w:rsidRDefault="00DB46C7" w:rsidP="00DB46C7">
            <w:pPr>
              <w:rPr>
                <w:rFonts w:ascii="Verdana" w:hAnsi="Verdana"/>
                <w:sz w:val="28"/>
                <w:szCs w:val="28"/>
              </w:rPr>
            </w:pPr>
            <w:r w:rsidRPr="0023634A">
              <w:rPr>
                <w:rFonts w:ascii="Verdana" w:hAnsi="Verdana"/>
                <w:sz w:val="28"/>
                <w:szCs w:val="28"/>
              </w:rPr>
              <w:t xml:space="preserve">                      </w:t>
            </w:r>
          </w:p>
        </w:tc>
        <w:tc>
          <w:tcPr>
            <w:tcW w:w="3127" w:type="dxa"/>
            <w:shd w:val="clear" w:color="auto" w:fill="auto"/>
          </w:tcPr>
          <w:p w14:paraId="587EB5AC" w14:textId="344B85DD" w:rsidR="00DB46C7" w:rsidRPr="0023634A" w:rsidRDefault="000D0F59" w:rsidP="000D0F59">
            <w:pPr>
              <w:rPr>
                <w:rFonts w:ascii="Verdana" w:hAnsi="Verdana"/>
                <w:sz w:val="28"/>
                <w:szCs w:val="28"/>
              </w:rPr>
            </w:pPr>
            <w:r>
              <w:rPr>
                <w:rFonts w:ascii="Verdana" w:hAnsi="Verdana"/>
                <w:sz w:val="28"/>
                <w:szCs w:val="28"/>
              </w:rPr>
              <w:t xml:space="preserve">          </w:t>
            </w:r>
            <w:r w:rsidR="00EC7278">
              <w:rPr>
                <w:rFonts w:ascii="Verdana" w:hAnsi="Verdana"/>
                <w:sz w:val="28"/>
                <w:szCs w:val="28"/>
              </w:rPr>
              <w:t>48</w:t>
            </w:r>
          </w:p>
        </w:tc>
      </w:tr>
      <w:tr w:rsidR="00DB46C7" w:rsidRPr="00F4753F" w14:paraId="3BB149FC" w14:textId="77777777" w:rsidTr="008C7BA0">
        <w:trPr>
          <w:trHeight w:val="353"/>
        </w:trPr>
        <w:tc>
          <w:tcPr>
            <w:tcW w:w="7256" w:type="dxa"/>
            <w:shd w:val="clear" w:color="auto" w:fill="auto"/>
          </w:tcPr>
          <w:p w14:paraId="6F3C084E" w14:textId="77777777" w:rsidR="00DB46C7" w:rsidRPr="0023634A" w:rsidRDefault="00B81B59" w:rsidP="008B7B45">
            <w:pPr>
              <w:rPr>
                <w:rFonts w:ascii="Verdana" w:hAnsi="Verdana"/>
                <w:color w:val="000000"/>
                <w:sz w:val="28"/>
                <w:szCs w:val="28"/>
              </w:rPr>
            </w:pPr>
            <w:r w:rsidRPr="0023634A">
              <w:rPr>
                <w:rFonts w:ascii="Verdana" w:hAnsi="Verdana"/>
                <w:color w:val="000000"/>
                <w:sz w:val="28"/>
                <w:szCs w:val="28"/>
              </w:rPr>
              <w:t>Glossary</w:t>
            </w:r>
          </w:p>
        </w:tc>
        <w:tc>
          <w:tcPr>
            <w:tcW w:w="3127" w:type="dxa"/>
            <w:shd w:val="clear" w:color="auto" w:fill="auto"/>
          </w:tcPr>
          <w:p w14:paraId="6D178E0C" w14:textId="032EA1E9" w:rsidR="00DB46C7" w:rsidRPr="00BD3820" w:rsidRDefault="002163D1" w:rsidP="00EC7278">
            <w:pPr>
              <w:jc w:val="center"/>
              <w:rPr>
                <w:rFonts w:ascii="Verdana" w:hAnsi="Verdana"/>
                <w:color w:val="000000"/>
                <w:sz w:val="28"/>
                <w:szCs w:val="28"/>
              </w:rPr>
            </w:pPr>
            <w:r>
              <w:rPr>
                <w:rFonts w:ascii="Verdana" w:hAnsi="Verdana"/>
                <w:color w:val="000000"/>
                <w:sz w:val="28"/>
                <w:szCs w:val="28"/>
              </w:rPr>
              <w:t xml:space="preserve"> </w:t>
            </w:r>
            <w:r w:rsidR="00EC7278">
              <w:rPr>
                <w:rFonts w:ascii="Verdana" w:hAnsi="Verdana"/>
                <w:color w:val="000000"/>
                <w:sz w:val="28"/>
                <w:szCs w:val="28"/>
              </w:rPr>
              <w:t>49 - 50</w:t>
            </w:r>
          </w:p>
        </w:tc>
      </w:tr>
      <w:bookmarkEnd w:id="1"/>
      <w:tr w:rsidR="00C83014" w:rsidRPr="00F4753F" w14:paraId="391A73AC" w14:textId="77777777" w:rsidTr="008C7BA0">
        <w:trPr>
          <w:trHeight w:val="353"/>
        </w:trPr>
        <w:tc>
          <w:tcPr>
            <w:tcW w:w="10383" w:type="dxa"/>
            <w:gridSpan w:val="2"/>
            <w:shd w:val="clear" w:color="auto" w:fill="auto"/>
          </w:tcPr>
          <w:p w14:paraId="1B702A7B" w14:textId="77777777" w:rsidR="00C83014" w:rsidRPr="00BD3820" w:rsidRDefault="00C83014" w:rsidP="008B7B45">
            <w:pPr>
              <w:rPr>
                <w:rFonts w:ascii="Verdana" w:hAnsi="Verdana"/>
                <w:color w:val="000000"/>
                <w:sz w:val="28"/>
                <w:szCs w:val="28"/>
              </w:rPr>
            </w:pPr>
          </w:p>
        </w:tc>
      </w:tr>
    </w:tbl>
    <w:p w14:paraId="36711260" w14:textId="1E3F1685" w:rsidR="007F518F" w:rsidRDefault="007F518F" w:rsidP="007F518F">
      <w:pPr>
        <w:rPr>
          <w:rFonts w:ascii="Verdana" w:hAnsi="Verdana"/>
          <w:color w:val="000000"/>
          <w:sz w:val="28"/>
          <w:szCs w:val="28"/>
        </w:rPr>
      </w:pPr>
    </w:p>
    <w:p w14:paraId="754FA602" w14:textId="77777777" w:rsidR="008C7BA0" w:rsidRPr="00BD3820" w:rsidRDefault="008C7BA0" w:rsidP="007F518F">
      <w:pPr>
        <w:rPr>
          <w:rFonts w:ascii="Verdana" w:hAnsi="Verdana"/>
          <w:color w:val="000000"/>
          <w:sz w:val="28"/>
          <w:szCs w:val="28"/>
        </w:rPr>
      </w:pPr>
    </w:p>
    <w:p w14:paraId="758E4555" w14:textId="539D39B5" w:rsidR="008C7BA0" w:rsidRDefault="008C7BA0" w:rsidP="00B81B59">
      <w:pPr>
        <w:rPr>
          <w:rFonts w:ascii="Verdana" w:hAnsi="Verdana"/>
          <w:b/>
          <w:bCs/>
          <w:color w:val="7D6A55"/>
          <w:sz w:val="28"/>
          <w:szCs w:val="28"/>
        </w:rPr>
      </w:pPr>
    </w:p>
    <w:p w14:paraId="51BBA84C" w14:textId="77777777" w:rsidR="00E1167F" w:rsidRDefault="00E1167F" w:rsidP="00B81B59">
      <w:pPr>
        <w:rPr>
          <w:rFonts w:ascii="Verdana" w:hAnsi="Verdana"/>
          <w:b/>
          <w:bCs/>
          <w:color w:val="7D6A55"/>
          <w:sz w:val="28"/>
          <w:szCs w:val="28"/>
        </w:rPr>
      </w:pPr>
    </w:p>
    <w:p w14:paraId="147C0035" w14:textId="77777777" w:rsidR="008C7BA0" w:rsidRDefault="008C7BA0" w:rsidP="00B81B59">
      <w:pPr>
        <w:rPr>
          <w:rFonts w:ascii="Verdana" w:hAnsi="Verdana"/>
          <w:b/>
          <w:bCs/>
          <w:color w:val="7D6A55"/>
          <w:sz w:val="28"/>
          <w:szCs w:val="28"/>
        </w:rPr>
      </w:pPr>
    </w:p>
    <w:p w14:paraId="2ADAB88E" w14:textId="6E06C337" w:rsidR="00B81B59" w:rsidRDefault="00B81B59" w:rsidP="00B81B59">
      <w:pPr>
        <w:rPr>
          <w:rFonts w:ascii="Verdana" w:hAnsi="Verdana"/>
          <w:b/>
          <w:bCs/>
          <w:color w:val="7D6A55"/>
          <w:sz w:val="28"/>
          <w:szCs w:val="28"/>
        </w:rPr>
      </w:pPr>
      <w:r>
        <w:rPr>
          <w:rFonts w:ascii="Verdana" w:hAnsi="Verdana"/>
          <w:b/>
          <w:bCs/>
          <w:color w:val="7D6A55"/>
          <w:sz w:val="28"/>
          <w:szCs w:val="28"/>
        </w:rPr>
        <w:t>Foreword</w:t>
      </w:r>
    </w:p>
    <w:p w14:paraId="6BDC8038" w14:textId="77777777" w:rsidR="00B81B59" w:rsidRDefault="00B81B59" w:rsidP="00B81B59"/>
    <w:p w14:paraId="352344E3" w14:textId="6A66ADEA" w:rsidR="008820A6" w:rsidRDefault="008820A6" w:rsidP="008820A6">
      <w:pPr>
        <w:rPr>
          <w:rFonts w:ascii="Verdana" w:hAnsi="Verdana"/>
        </w:rPr>
      </w:pPr>
      <w:r w:rsidRPr="008820A6">
        <w:rPr>
          <w:rFonts w:ascii="Verdana" w:hAnsi="Verdana"/>
        </w:rPr>
        <w:t xml:space="preserve">We would like to thank police forces for providing </w:t>
      </w:r>
      <w:r>
        <w:rPr>
          <w:rFonts w:ascii="Verdana" w:hAnsi="Verdana"/>
        </w:rPr>
        <w:t>data to the UK Missing Persons Unit (UK MPU</w:t>
      </w:r>
      <w:r w:rsidRPr="008820A6">
        <w:rPr>
          <w:rFonts w:ascii="Verdana" w:hAnsi="Verdana"/>
        </w:rPr>
        <w:t>) to enable the production of this report.  It gives us an important insight into the scale and nature of missing behaviour and assists us to develop a partnership response to safeguard vulnerable people.</w:t>
      </w:r>
    </w:p>
    <w:p w14:paraId="002ADEFA" w14:textId="77777777" w:rsidR="008820A6" w:rsidRPr="008820A6" w:rsidRDefault="008820A6" w:rsidP="008820A6">
      <w:pPr>
        <w:rPr>
          <w:rFonts w:ascii="Verdana" w:hAnsi="Verdana"/>
        </w:rPr>
      </w:pPr>
    </w:p>
    <w:p w14:paraId="25168FFC" w14:textId="20884340" w:rsidR="008820A6" w:rsidRDefault="008820A6" w:rsidP="008820A6">
      <w:pPr>
        <w:rPr>
          <w:rFonts w:ascii="Verdana" w:hAnsi="Verdana"/>
        </w:rPr>
      </w:pPr>
      <w:r w:rsidRPr="008820A6">
        <w:rPr>
          <w:rFonts w:ascii="Verdana" w:hAnsi="Verdana"/>
        </w:rPr>
        <w:t xml:space="preserve">This report highlights that there are many different types of missing incidents that require different responses.  Some young people </w:t>
      </w:r>
      <w:r w:rsidR="00063916" w:rsidRPr="008820A6">
        <w:rPr>
          <w:rFonts w:ascii="Verdana" w:hAnsi="Verdana"/>
        </w:rPr>
        <w:t>run away</w:t>
      </w:r>
      <w:r w:rsidRPr="008820A6">
        <w:rPr>
          <w:rFonts w:ascii="Verdana" w:hAnsi="Verdana"/>
        </w:rPr>
        <w:t xml:space="preserve"> from home and do not intend to return.  Some adults make a conscious decision to leave home without informing those who are left behind.  Others disappear unexpectedly with no obvious explanation creating concerns that they may have been a victim of a serious crime or may have suffered death or serious harm.  Sometimes these individuals will remain missing for years causing huge distress for their loved ones left behind.</w:t>
      </w:r>
    </w:p>
    <w:p w14:paraId="07B8BEB1" w14:textId="77777777" w:rsidR="008820A6" w:rsidRPr="008820A6" w:rsidRDefault="008820A6" w:rsidP="008820A6">
      <w:pPr>
        <w:rPr>
          <w:rFonts w:ascii="Verdana" w:hAnsi="Verdana"/>
        </w:rPr>
      </w:pPr>
    </w:p>
    <w:p w14:paraId="6D9E8704" w14:textId="77777777" w:rsidR="008820A6" w:rsidRDefault="008820A6" w:rsidP="008820A6">
      <w:pPr>
        <w:rPr>
          <w:rFonts w:ascii="Verdana" w:hAnsi="Verdana"/>
        </w:rPr>
      </w:pPr>
      <w:r w:rsidRPr="008820A6">
        <w:rPr>
          <w:rFonts w:ascii="Verdana" w:hAnsi="Verdana"/>
        </w:rPr>
        <w:t xml:space="preserve">However, this report shows that disappearances and long-term absences only make up a small percentage of missing incidents reported to the police.  Most individuals reported missing either return or are found within 48 hours.  That does not mean that there is not a significant impact on police resources.  Even if a missing person is located quickly, there can still be a significant police response.  Some incidents require co-ordinated area searches and mobile phone checks because of concerns that the individual is vulnerable and unable to safely interact with their environment or because of concerns that they may take their own life or cause serious self-harm. </w:t>
      </w:r>
    </w:p>
    <w:p w14:paraId="557843AC" w14:textId="77777777" w:rsidR="008820A6" w:rsidRPr="008820A6" w:rsidRDefault="008820A6" w:rsidP="008820A6">
      <w:pPr>
        <w:rPr>
          <w:rFonts w:ascii="Verdana" w:hAnsi="Verdana"/>
        </w:rPr>
      </w:pPr>
    </w:p>
    <w:p w14:paraId="75AEA7CD" w14:textId="73B64C86" w:rsidR="008820A6" w:rsidRDefault="008820A6" w:rsidP="008820A6">
      <w:pPr>
        <w:rPr>
          <w:rFonts w:ascii="Verdana" w:hAnsi="Verdana"/>
        </w:rPr>
      </w:pPr>
      <w:r w:rsidRPr="008820A6">
        <w:rPr>
          <w:rFonts w:ascii="Verdana" w:hAnsi="Verdana"/>
        </w:rPr>
        <w:t xml:space="preserve">Other incidents attract an immediate police response because of concerns of exploitation.  Although in most of these cases the individual has no intention of running away or leaving home, and they intend to return home later, the police have a duty to find them because of the risk they will suffer abuse and serious harm whilst absent.  This can be challenging especially when the individual does not perceive themselves as a victim or does not want to be found.  This therefore requires a </w:t>
      </w:r>
      <w:r>
        <w:rPr>
          <w:rFonts w:ascii="Verdana" w:hAnsi="Verdana"/>
        </w:rPr>
        <w:t>partnership</w:t>
      </w:r>
      <w:r w:rsidRPr="008820A6">
        <w:rPr>
          <w:rFonts w:ascii="Verdana" w:hAnsi="Verdana"/>
        </w:rPr>
        <w:t xml:space="preserve"> response over a sustained period to safeguard these individuals.  </w:t>
      </w:r>
    </w:p>
    <w:p w14:paraId="2E970C0E" w14:textId="77777777" w:rsidR="008820A6" w:rsidRPr="008820A6" w:rsidRDefault="008820A6" w:rsidP="008820A6">
      <w:pPr>
        <w:rPr>
          <w:rFonts w:ascii="Verdana" w:hAnsi="Verdana"/>
        </w:rPr>
      </w:pPr>
    </w:p>
    <w:p w14:paraId="48684D59" w14:textId="77777777" w:rsidR="008820A6" w:rsidRPr="008820A6" w:rsidRDefault="008820A6" w:rsidP="008820A6">
      <w:pPr>
        <w:rPr>
          <w:rFonts w:ascii="Verdana" w:hAnsi="Verdana"/>
        </w:rPr>
      </w:pPr>
      <w:r w:rsidRPr="008820A6">
        <w:rPr>
          <w:rFonts w:ascii="Verdana" w:hAnsi="Verdana"/>
        </w:rPr>
        <w:t>This report also helps us to identify variations in the reporting practices of partner agencies and differences in the recording policies of police forces.  This is particularly apparent in respect of children reported missing from care.  The Howard League for penal reform highlighted the harm caused by the premature reporting of children in care as missing when they are simply late home or have gone out without permission.  Significant efforts have therefore been made to ensure professional carers undertake reasonable actions to locate a young person before reporting them missing to the police unless the circumstances suggest there is a real, immediate risk of the young person suffering significant harm.  The Missing from Care Best Practice Guidance has been developed and is currently out for wider consultation.  It contains the Philomena Protocol and the Levels of Intervention Model which seek to reduce the premature reporting of children in care as missing whilst still ensuring vulnerable children are safeguarded.</w:t>
      </w:r>
    </w:p>
    <w:p w14:paraId="646C1C22" w14:textId="77777777" w:rsidR="008820A6" w:rsidRDefault="008820A6" w:rsidP="008820A6">
      <w:pPr>
        <w:rPr>
          <w:rFonts w:ascii="Verdana" w:hAnsi="Verdana"/>
        </w:rPr>
      </w:pPr>
      <w:r w:rsidRPr="008820A6">
        <w:rPr>
          <w:rFonts w:ascii="Verdana" w:hAnsi="Verdana"/>
        </w:rPr>
        <w:lastRenderedPageBreak/>
        <w:t>Another significant issue is the number of patients who leave acute and mental health hospitals who are reported as missing to the police.  This issue was considered by the All Party Parliamentary Group who set up a Task and Finish Group to develop the Missing Adults Framework which was recently published.  It seeks to promote a partnership approach to these incidents to ensure the most appropriate professional is able to provide the response.</w:t>
      </w:r>
    </w:p>
    <w:p w14:paraId="33A2AFE9" w14:textId="77777777" w:rsidR="008820A6" w:rsidRPr="008820A6" w:rsidRDefault="008820A6" w:rsidP="008820A6">
      <w:pPr>
        <w:rPr>
          <w:rFonts w:ascii="Verdana" w:hAnsi="Verdana"/>
        </w:rPr>
      </w:pPr>
    </w:p>
    <w:p w14:paraId="22802529" w14:textId="77777777" w:rsidR="008820A6" w:rsidRDefault="008820A6" w:rsidP="008820A6">
      <w:r w:rsidRPr="008820A6">
        <w:rPr>
          <w:rFonts w:ascii="Verdana" w:hAnsi="Verdana"/>
        </w:rPr>
        <w:t>Finally, I would like to thank all forces and our partner agencies for all your efforts during the last year in searching for missing people and supporting their families.  I hope you will find this report both interesting and challenging as we strive to improve the partnership response to missing people and we seek to safeguard those who are vulnerable</w:t>
      </w:r>
      <w:r>
        <w:t xml:space="preserve">. </w:t>
      </w:r>
    </w:p>
    <w:p w14:paraId="72D28AE3" w14:textId="77777777" w:rsidR="00B81B59" w:rsidRPr="00C06FCE" w:rsidRDefault="00B81B59" w:rsidP="00B81B59">
      <w:pPr>
        <w:rPr>
          <w:rFonts w:ascii="Verdana" w:hAnsi="Verdana"/>
          <w:highlight w:val="yellow"/>
        </w:rPr>
      </w:pPr>
    </w:p>
    <w:p w14:paraId="122714C3" w14:textId="04164E71" w:rsidR="00B81B59" w:rsidRPr="00C06FCE" w:rsidRDefault="00715B9B" w:rsidP="00B81B59">
      <w:pPr>
        <w:rPr>
          <w:rFonts w:ascii="Verdana" w:hAnsi="Verdana"/>
          <w:highlight w:val="yellow"/>
        </w:rPr>
      </w:pPr>
      <w:r w:rsidRPr="00C06FCE">
        <w:rPr>
          <w:noProof/>
          <w:highlight w:val="yellow"/>
        </w:rPr>
        <w:drawing>
          <wp:inline distT="0" distB="0" distL="0" distR="0" wp14:anchorId="10DD2235" wp14:editId="55B7B7E2">
            <wp:extent cx="1419225" cy="942975"/>
            <wp:effectExtent l="0" t="0" r="0" b="0"/>
            <wp:docPr id="2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r:link="rId21" cstate="print">
                      <a:extLst>
                        <a:ext uri="{28A0092B-C50C-407E-A947-70E740481C1C}">
                          <a14:useLocalDpi xmlns:a14="http://schemas.microsoft.com/office/drawing/2010/main" val="0"/>
                        </a:ext>
                      </a:extLst>
                    </a:blip>
                    <a:srcRect/>
                    <a:stretch>
                      <a:fillRect/>
                    </a:stretch>
                  </pic:blipFill>
                  <pic:spPr bwMode="auto">
                    <a:xfrm>
                      <a:off x="0" y="0"/>
                      <a:ext cx="1419225" cy="942975"/>
                    </a:xfrm>
                    <a:prstGeom prst="rect">
                      <a:avLst/>
                    </a:prstGeom>
                    <a:noFill/>
                    <a:ln>
                      <a:noFill/>
                    </a:ln>
                  </pic:spPr>
                </pic:pic>
              </a:graphicData>
            </a:graphic>
          </wp:inline>
        </w:drawing>
      </w:r>
    </w:p>
    <w:p w14:paraId="00543EB5" w14:textId="77777777" w:rsidR="00B81B59" w:rsidRPr="008820A6" w:rsidRDefault="00B81B59" w:rsidP="00B81B59">
      <w:pPr>
        <w:rPr>
          <w:rFonts w:ascii="Verdana" w:hAnsi="Verdana"/>
        </w:rPr>
      </w:pPr>
    </w:p>
    <w:p w14:paraId="3AF64C45" w14:textId="77777777" w:rsidR="00B81B59" w:rsidRPr="008820A6" w:rsidRDefault="00B81B59" w:rsidP="00B81B59">
      <w:pPr>
        <w:rPr>
          <w:rFonts w:ascii="Verdana" w:hAnsi="Verdana"/>
        </w:rPr>
      </w:pPr>
      <w:r w:rsidRPr="008820A6">
        <w:rPr>
          <w:rFonts w:ascii="Verdana" w:hAnsi="Verdana"/>
        </w:rPr>
        <w:t>Catherine Hankinson</w:t>
      </w:r>
    </w:p>
    <w:p w14:paraId="15D8B47C" w14:textId="77777777" w:rsidR="00AC35BB" w:rsidRPr="00AC35BB" w:rsidRDefault="00AC35BB" w:rsidP="00AC35BB">
      <w:pPr>
        <w:rPr>
          <w:rFonts w:ascii="Verdana" w:hAnsi="Verdana"/>
          <w:lang w:eastAsia="en-US"/>
        </w:rPr>
      </w:pPr>
      <w:r w:rsidRPr="008820A6">
        <w:rPr>
          <w:rFonts w:ascii="Verdana" w:hAnsi="Verdana"/>
          <w:lang w:eastAsia="en-US"/>
        </w:rPr>
        <w:t>Assistant Chief Constable</w:t>
      </w:r>
    </w:p>
    <w:p w14:paraId="3590AA80" w14:textId="6FD89505" w:rsidR="00AC35BB" w:rsidRDefault="00AC35BB" w:rsidP="00B81B59">
      <w:pPr>
        <w:rPr>
          <w:rFonts w:ascii="Verdana" w:hAnsi="Verdana"/>
        </w:rPr>
      </w:pPr>
    </w:p>
    <w:p w14:paraId="09E9C5D9" w14:textId="77777777" w:rsidR="00AC35BB" w:rsidRPr="00AC35BB" w:rsidRDefault="00AC35BB" w:rsidP="00B81B59">
      <w:pPr>
        <w:rPr>
          <w:rFonts w:ascii="Verdana" w:hAnsi="Verdana"/>
        </w:rPr>
      </w:pPr>
    </w:p>
    <w:p w14:paraId="6857C509" w14:textId="0BF39489" w:rsidR="00F40004" w:rsidRPr="00AC35BB" w:rsidRDefault="00715B9B" w:rsidP="001D245D">
      <w:pPr>
        <w:rPr>
          <w:rFonts w:ascii="Verdana" w:hAnsi="Verdana"/>
          <w:color w:val="7D6A55"/>
          <w:sz w:val="32"/>
          <w:szCs w:val="32"/>
        </w:rPr>
      </w:pPr>
      <w:r>
        <w:rPr>
          <w:rFonts w:ascii="Verdana" w:hAnsi="Verdana"/>
          <w:b/>
          <w:bCs/>
          <w:noProof/>
          <w:color w:val="000000"/>
        </w:rPr>
        <w:drawing>
          <wp:inline distT="0" distB="0" distL="0" distR="0" wp14:anchorId="0E75F9CA" wp14:editId="1E21A640">
            <wp:extent cx="1895475" cy="838200"/>
            <wp:effectExtent l="0" t="0" r="0" b="0"/>
            <wp:docPr id="2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895475" cy="838200"/>
                    </a:xfrm>
                    <a:prstGeom prst="rect">
                      <a:avLst/>
                    </a:prstGeom>
                    <a:noFill/>
                    <a:ln>
                      <a:noFill/>
                    </a:ln>
                  </pic:spPr>
                </pic:pic>
              </a:graphicData>
            </a:graphic>
          </wp:inline>
        </w:drawing>
      </w:r>
    </w:p>
    <w:p w14:paraId="03434175" w14:textId="77777777" w:rsidR="008820A6" w:rsidRDefault="008820A6" w:rsidP="00A47381">
      <w:pPr>
        <w:rPr>
          <w:rFonts w:ascii="Verdana" w:hAnsi="Verdana"/>
          <w:b/>
          <w:bCs/>
          <w:color w:val="7D6A55"/>
          <w:sz w:val="28"/>
          <w:szCs w:val="28"/>
        </w:rPr>
      </w:pPr>
    </w:p>
    <w:p w14:paraId="4632E7BE" w14:textId="77777777" w:rsidR="008820A6" w:rsidRDefault="008820A6" w:rsidP="00A47381">
      <w:pPr>
        <w:rPr>
          <w:rFonts w:ascii="Verdana" w:hAnsi="Verdana"/>
          <w:b/>
          <w:bCs/>
          <w:color w:val="7D6A55"/>
          <w:sz w:val="28"/>
          <w:szCs w:val="28"/>
        </w:rPr>
      </w:pPr>
    </w:p>
    <w:p w14:paraId="29F12D62" w14:textId="77777777" w:rsidR="008820A6" w:rsidRDefault="008820A6" w:rsidP="00A47381">
      <w:pPr>
        <w:rPr>
          <w:rFonts w:ascii="Verdana" w:hAnsi="Verdana"/>
          <w:b/>
          <w:bCs/>
          <w:color w:val="7D6A55"/>
          <w:sz w:val="28"/>
          <w:szCs w:val="28"/>
        </w:rPr>
      </w:pPr>
    </w:p>
    <w:p w14:paraId="2466CC6A" w14:textId="77777777" w:rsidR="008820A6" w:rsidRDefault="008820A6" w:rsidP="00A47381">
      <w:pPr>
        <w:rPr>
          <w:rFonts w:ascii="Verdana" w:hAnsi="Verdana"/>
          <w:b/>
          <w:bCs/>
          <w:color w:val="7D6A55"/>
          <w:sz w:val="28"/>
          <w:szCs w:val="28"/>
        </w:rPr>
      </w:pPr>
    </w:p>
    <w:p w14:paraId="16BCC0BF" w14:textId="77777777" w:rsidR="008820A6" w:rsidRDefault="008820A6" w:rsidP="00A47381">
      <w:pPr>
        <w:rPr>
          <w:rFonts w:ascii="Verdana" w:hAnsi="Verdana"/>
          <w:b/>
          <w:bCs/>
          <w:color w:val="7D6A55"/>
          <w:sz w:val="28"/>
          <w:szCs w:val="28"/>
        </w:rPr>
      </w:pPr>
    </w:p>
    <w:p w14:paraId="623B28BD" w14:textId="77777777" w:rsidR="008820A6" w:rsidRDefault="008820A6" w:rsidP="00A47381">
      <w:pPr>
        <w:rPr>
          <w:rFonts w:ascii="Verdana" w:hAnsi="Verdana"/>
          <w:b/>
          <w:bCs/>
          <w:color w:val="7D6A55"/>
          <w:sz w:val="28"/>
          <w:szCs w:val="28"/>
        </w:rPr>
      </w:pPr>
    </w:p>
    <w:p w14:paraId="1296D432" w14:textId="77777777" w:rsidR="008820A6" w:rsidRDefault="008820A6" w:rsidP="00A47381">
      <w:pPr>
        <w:rPr>
          <w:rFonts w:ascii="Verdana" w:hAnsi="Verdana"/>
          <w:b/>
          <w:bCs/>
          <w:color w:val="7D6A55"/>
          <w:sz w:val="28"/>
          <w:szCs w:val="28"/>
        </w:rPr>
      </w:pPr>
    </w:p>
    <w:p w14:paraId="3F574D78" w14:textId="77777777" w:rsidR="008820A6" w:rsidRDefault="008820A6" w:rsidP="00A47381">
      <w:pPr>
        <w:rPr>
          <w:rFonts w:ascii="Verdana" w:hAnsi="Verdana"/>
          <w:b/>
          <w:bCs/>
          <w:color w:val="7D6A55"/>
          <w:sz w:val="28"/>
          <w:szCs w:val="28"/>
        </w:rPr>
      </w:pPr>
    </w:p>
    <w:p w14:paraId="1343BD21" w14:textId="77777777" w:rsidR="008820A6" w:rsidRDefault="008820A6" w:rsidP="00A47381">
      <w:pPr>
        <w:rPr>
          <w:rFonts w:ascii="Verdana" w:hAnsi="Verdana"/>
          <w:b/>
          <w:bCs/>
          <w:color w:val="7D6A55"/>
          <w:sz w:val="28"/>
          <w:szCs w:val="28"/>
        </w:rPr>
      </w:pPr>
    </w:p>
    <w:p w14:paraId="28BB47DF" w14:textId="77777777" w:rsidR="008820A6" w:rsidRDefault="008820A6" w:rsidP="00A47381">
      <w:pPr>
        <w:rPr>
          <w:rFonts w:ascii="Verdana" w:hAnsi="Verdana"/>
          <w:b/>
          <w:bCs/>
          <w:color w:val="7D6A55"/>
          <w:sz w:val="28"/>
          <w:szCs w:val="28"/>
        </w:rPr>
      </w:pPr>
    </w:p>
    <w:p w14:paraId="33C10849" w14:textId="77777777" w:rsidR="008820A6" w:rsidRDefault="008820A6" w:rsidP="00A47381">
      <w:pPr>
        <w:rPr>
          <w:rFonts w:ascii="Verdana" w:hAnsi="Verdana"/>
          <w:b/>
          <w:bCs/>
          <w:color w:val="7D6A55"/>
          <w:sz w:val="28"/>
          <w:szCs w:val="28"/>
        </w:rPr>
      </w:pPr>
    </w:p>
    <w:p w14:paraId="0F679CEF" w14:textId="77777777" w:rsidR="008820A6" w:rsidRDefault="008820A6" w:rsidP="00A47381">
      <w:pPr>
        <w:rPr>
          <w:rFonts w:ascii="Verdana" w:hAnsi="Verdana"/>
          <w:b/>
          <w:bCs/>
          <w:color w:val="7D6A55"/>
          <w:sz w:val="28"/>
          <w:szCs w:val="28"/>
        </w:rPr>
      </w:pPr>
    </w:p>
    <w:p w14:paraId="14FC2A15" w14:textId="77777777" w:rsidR="008820A6" w:rsidRDefault="008820A6" w:rsidP="00A47381">
      <w:pPr>
        <w:rPr>
          <w:rFonts w:ascii="Verdana" w:hAnsi="Verdana"/>
          <w:b/>
          <w:bCs/>
          <w:color w:val="7D6A55"/>
          <w:sz w:val="28"/>
          <w:szCs w:val="28"/>
        </w:rPr>
      </w:pPr>
    </w:p>
    <w:p w14:paraId="28E73661" w14:textId="77777777" w:rsidR="008820A6" w:rsidRDefault="008820A6" w:rsidP="00A47381">
      <w:pPr>
        <w:rPr>
          <w:rFonts w:ascii="Verdana" w:hAnsi="Verdana"/>
          <w:b/>
          <w:bCs/>
          <w:color w:val="7D6A55"/>
          <w:sz w:val="28"/>
          <w:szCs w:val="28"/>
        </w:rPr>
      </w:pPr>
    </w:p>
    <w:p w14:paraId="491DFD68" w14:textId="77777777" w:rsidR="008820A6" w:rsidRDefault="008820A6" w:rsidP="00A47381">
      <w:pPr>
        <w:rPr>
          <w:rFonts w:ascii="Verdana" w:hAnsi="Verdana"/>
          <w:b/>
          <w:bCs/>
          <w:color w:val="7D6A55"/>
          <w:sz w:val="28"/>
          <w:szCs w:val="28"/>
        </w:rPr>
      </w:pPr>
    </w:p>
    <w:p w14:paraId="1E8F5447" w14:textId="77777777" w:rsidR="008820A6" w:rsidRDefault="008820A6" w:rsidP="00A47381">
      <w:pPr>
        <w:rPr>
          <w:rFonts w:ascii="Verdana" w:hAnsi="Verdana"/>
          <w:b/>
          <w:bCs/>
          <w:color w:val="7D6A55"/>
          <w:sz w:val="28"/>
          <w:szCs w:val="28"/>
        </w:rPr>
      </w:pPr>
    </w:p>
    <w:p w14:paraId="7BA0E4EE" w14:textId="77777777" w:rsidR="008820A6" w:rsidRDefault="008820A6" w:rsidP="00A47381">
      <w:pPr>
        <w:rPr>
          <w:rFonts w:ascii="Verdana" w:hAnsi="Verdana"/>
          <w:b/>
          <w:bCs/>
          <w:color w:val="7D6A55"/>
          <w:sz w:val="28"/>
          <w:szCs w:val="28"/>
        </w:rPr>
      </w:pPr>
    </w:p>
    <w:p w14:paraId="667B870E" w14:textId="77777777" w:rsidR="008820A6" w:rsidRDefault="008820A6" w:rsidP="00A47381">
      <w:pPr>
        <w:rPr>
          <w:rFonts w:ascii="Verdana" w:hAnsi="Verdana"/>
          <w:b/>
          <w:bCs/>
          <w:color w:val="7D6A55"/>
          <w:sz w:val="28"/>
          <w:szCs w:val="28"/>
        </w:rPr>
      </w:pPr>
    </w:p>
    <w:p w14:paraId="2BF90306" w14:textId="77777777" w:rsidR="008820A6" w:rsidRDefault="008820A6" w:rsidP="00A47381">
      <w:pPr>
        <w:rPr>
          <w:rFonts w:ascii="Verdana" w:hAnsi="Verdana"/>
          <w:b/>
          <w:bCs/>
          <w:color w:val="7D6A55"/>
          <w:sz w:val="28"/>
          <w:szCs w:val="28"/>
        </w:rPr>
      </w:pPr>
    </w:p>
    <w:p w14:paraId="0AF5B5FB" w14:textId="77777777" w:rsidR="008820A6" w:rsidRDefault="008820A6" w:rsidP="00A47381">
      <w:pPr>
        <w:rPr>
          <w:rFonts w:ascii="Verdana" w:hAnsi="Verdana"/>
          <w:b/>
          <w:bCs/>
          <w:color w:val="7D6A55"/>
          <w:sz w:val="28"/>
          <w:szCs w:val="28"/>
        </w:rPr>
      </w:pPr>
    </w:p>
    <w:p w14:paraId="0A2ED4BF" w14:textId="77777777" w:rsidR="00A47381" w:rsidRPr="00F4753F" w:rsidRDefault="00A47381" w:rsidP="00A47381">
      <w:pPr>
        <w:rPr>
          <w:rFonts w:ascii="Verdana" w:hAnsi="Verdana"/>
          <w:b/>
          <w:bCs/>
          <w:color w:val="7D6A55"/>
          <w:sz w:val="28"/>
          <w:szCs w:val="28"/>
        </w:rPr>
      </w:pPr>
      <w:r>
        <w:rPr>
          <w:rFonts w:ascii="Verdana" w:hAnsi="Verdana"/>
          <w:b/>
          <w:bCs/>
          <w:color w:val="7D6A55"/>
          <w:sz w:val="28"/>
          <w:szCs w:val="28"/>
        </w:rPr>
        <w:t>Introduction</w:t>
      </w:r>
    </w:p>
    <w:p w14:paraId="41A45B22" w14:textId="77777777" w:rsidR="00533AA5" w:rsidRPr="00BD3820" w:rsidRDefault="00533AA5" w:rsidP="00533AA5">
      <w:pPr>
        <w:rPr>
          <w:rFonts w:ascii="Verdana" w:hAnsi="Verdana"/>
          <w:color w:val="000000"/>
        </w:rPr>
      </w:pPr>
    </w:p>
    <w:p w14:paraId="59490696" w14:textId="2E4A086C" w:rsidR="00C655C4" w:rsidRPr="00EF0DDC" w:rsidRDefault="00C655C4" w:rsidP="00FD1C58">
      <w:pPr>
        <w:rPr>
          <w:rFonts w:ascii="Verdana" w:hAnsi="Verdana"/>
        </w:rPr>
      </w:pPr>
      <w:r w:rsidRPr="00EF0DDC">
        <w:rPr>
          <w:rFonts w:ascii="Verdana" w:hAnsi="Verdana"/>
        </w:rPr>
        <w:t xml:space="preserve">This report is the </w:t>
      </w:r>
      <w:r w:rsidR="00D9385D" w:rsidRPr="00EF0DDC">
        <w:rPr>
          <w:rFonts w:ascii="Verdana" w:hAnsi="Verdana"/>
        </w:rPr>
        <w:t>tenth</w:t>
      </w:r>
      <w:r w:rsidRPr="00EF0DDC">
        <w:rPr>
          <w:rFonts w:ascii="Verdana" w:hAnsi="Verdana"/>
        </w:rPr>
        <w:t xml:space="preserve"> </w:t>
      </w:r>
      <w:r w:rsidR="00063916" w:rsidRPr="00EF0DDC">
        <w:rPr>
          <w:rFonts w:ascii="Verdana" w:hAnsi="Verdana"/>
        </w:rPr>
        <w:t xml:space="preserve">in </w:t>
      </w:r>
      <w:r w:rsidR="00063916">
        <w:rPr>
          <w:rFonts w:ascii="Verdana" w:hAnsi="Verdana"/>
        </w:rPr>
        <w:t>the</w:t>
      </w:r>
      <w:r w:rsidR="001B2F8C">
        <w:rPr>
          <w:rFonts w:ascii="Verdana" w:hAnsi="Verdana"/>
        </w:rPr>
        <w:t xml:space="preserve"> </w:t>
      </w:r>
      <w:r w:rsidRPr="00EF0DDC">
        <w:rPr>
          <w:rFonts w:ascii="Verdana" w:hAnsi="Verdana"/>
        </w:rPr>
        <w:t xml:space="preserve">series of data reports from the UK Missing Persons Unit </w:t>
      </w:r>
      <w:r w:rsidR="004203AD" w:rsidRPr="00EF0DDC">
        <w:rPr>
          <w:rFonts w:ascii="Verdana" w:hAnsi="Verdana"/>
        </w:rPr>
        <w:t xml:space="preserve">(UKMPU) </w:t>
      </w:r>
      <w:r w:rsidRPr="00EF0DDC">
        <w:rPr>
          <w:rFonts w:ascii="Verdana" w:hAnsi="Verdana"/>
        </w:rPr>
        <w:t>which ha</w:t>
      </w:r>
      <w:r w:rsidR="00FD1C58" w:rsidRPr="00EF0DDC">
        <w:rPr>
          <w:rFonts w:ascii="Verdana" w:hAnsi="Verdana"/>
        </w:rPr>
        <w:t>ve</w:t>
      </w:r>
      <w:r w:rsidRPr="00EF0DDC">
        <w:rPr>
          <w:rFonts w:ascii="Verdana" w:hAnsi="Verdana"/>
        </w:rPr>
        <w:t xml:space="preserve"> provided a rich picture of missing persons’ facts and figures since 2010.</w:t>
      </w:r>
    </w:p>
    <w:p w14:paraId="6C98DB20" w14:textId="77777777" w:rsidR="008820A6" w:rsidRDefault="008820A6" w:rsidP="003D6F76">
      <w:pPr>
        <w:rPr>
          <w:rFonts w:ascii="Verdana" w:hAnsi="Verdana"/>
        </w:rPr>
      </w:pPr>
    </w:p>
    <w:p w14:paraId="3264717A" w14:textId="1A812514" w:rsidR="00C655C4" w:rsidRDefault="008820A6" w:rsidP="004B5E3A">
      <w:pPr>
        <w:rPr>
          <w:rFonts w:ascii="Verdana" w:hAnsi="Verdana"/>
        </w:rPr>
      </w:pPr>
      <w:r>
        <w:rPr>
          <w:rFonts w:ascii="Verdana" w:hAnsi="Verdana"/>
        </w:rPr>
        <w:t>T</w:t>
      </w:r>
      <w:r w:rsidR="00C655C4" w:rsidRPr="00EF0DDC">
        <w:rPr>
          <w:rFonts w:ascii="Verdana" w:hAnsi="Verdana"/>
        </w:rPr>
        <w:t>he report contains data and an analysis describing missing persons for the financial year 201</w:t>
      </w:r>
      <w:r w:rsidR="00D226E4" w:rsidRPr="00EF0DDC">
        <w:rPr>
          <w:rFonts w:ascii="Verdana" w:hAnsi="Verdana"/>
        </w:rPr>
        <w:t>9</w:t>
      </w:r>
      <w:r w:rsidR="00C655C4" w:rsidRPr="00EF0DDC">
        <w:rPr>
          <w:rFonts w:ascii="Verdana" w:hAnsi="Verdana"/>
        </w:rPr>
        <w:t>/20</w:t>
      </w:r>
      <w:r w:rsidR="00D226E4" w:rsidRPr="00EF0DDC">
        <w:rPr>
          <w:rFonts w:ascii="Verdana" w:hAnsi="Verdana"/>
        </w:rPr>
        <w:t>20</w:t>
      </w:r>
      <w:r w:rsidR="00C655C4" w:rsidRPr="00EF0DDC">
        <w:rPr>
          <w:rFonts w:ascii="Verdana" w:hAnsi="Verdana"/>
        </w:rPr>
        <w:t>. Charts, tables and figures are used extensively throughout the report. In each of the section heading</w:t>
      </w:r>
      <w:r w:rsidR="003D6F76" w:rsidRPr="00EF0DDC">
        <w:rPr>
          <w:rFonts w:ascii="Verdana" w:hAnsi="Verdana"/>
        </w:rPr>
        <w:t>s</w:t>
      </w:r>
      <w:r w:rsidR="00C655C4" w:rsidRPr="00EF0DDC">
        <w:rPr>
          <w:rFonts w:ascii="Verdana" w:hAnsi="Verdana"/>
        </w:rPr>
        <w:t xml:space="preserve"> is a reference to the tables presented in the accompanying </w:t>
      </w:r>
      <w:r w:rsidR="003D6F76" w:rsidRPr="00EF0DDC">
        <w:rPr>
          <w:rFonts w:ascii="Verdana" w:hAnsi="Verdana"/>
        </w:rPr>
        <w:t>spreadsheet</w:t>
      </w:r>
      <w:r w:rsidR="004B5E3A">
        <w:rPr>
          <w:rFonts w:ascii="Verdana" w:hAnsi="Verdana"/>
        </w:rPr>
        <w:t xml:space="preserve"> (in both excel and PDF format)</w:t>
      </w:r>
      <w:r w:rsidR="003D6F76" w:rsidRPr="00EF0DDC">
        <w:rPr>
          <w:rFonts w:ascii="Verdana" w:hAnsi="Verdana"/>
        </w:rPr>
        <w:t>. The spreadsheet tables show the base data used to compile the many charts, etc. and used as grounding for the various analyses in the report.</w:t>
      </w:r>
      <w:r w:rsidR="00993651">
        <w:rPr>
          <w:rFonts w:ascii="Verdana" w:hAnsi="Verdana"/>
        </w:rPr>
        <w:t xml:space="preserve"> </w:t>
      </w:r>
    </w:p>
    <w:p w14:paraId="37CF88D5" w14:textId="77777777" w:rsidR="001B2F8C" w:rsidRDefault="001B2F8C" w:rsidP="003D6F76">
      <w:pPr>
        <w:rPr>
          <w:rFonts w:ascii="Verdana" w:hAnsi="Verdana"/>
        </w:rPr>
      </w:pPr>
    </w:p>
    <w:p w14:paraId="2FC1170A" w14:textId="4640F635" w:rsidR="001B2F8C" w:rsidRPr="001B2F8C" w:rsidRDefault="001B2F8C" w:rsidP="003D6F76">
      <w:pPr>
        <w:rPr>
          <w:rFonts w:ascii="Verdana" w:hAnsi="Verdana"/>
          <w:i/>
          <w:iCs/>
        </w:rPr>
      </w:pPr>
      <w:r>
        <w:rPr>
          <w:rFonts w:ascii="Verdana" w:hAnsi="Verdana"/>
        </w:rPr>
        <w:t xml:space="preserve">A glossary of terms can be found at the back of the report and includes any type in </w:t>
      </w:r>
      <w:r>
        <w:rPr>
          <w:rFonts w:ascii="Verdana" w:hAnsi="Verdana"/>
          <w:i/>
          <w:iCs/>
        </w:rPr>
        <w:t>italics.</w:t>
      </w:r>
    </w:p>
    <w:p w14:paraId="74CC4E84" w14:textId="77777777" w:rsidR="00063916" w:rsidRPr="00EF0DDC" w:rsidRDefault="00063916" w:rsidP="004203AD">
      <w:pPr>
        <w:rPr>
          <w:rFonts w:ascii="Verdana" w:hAnsi="Verdana"/>
        </w:rPr>
      </w:pPr>
    </w:p>
    <w:p w14:paraId="3D39C9B6" w14:textId="0E1E9047" w:rsidR="00063916" w:rsidRDefault="00DF6963" w:rsidP="00DF6963">
      <w:pPr>
        <w:rPr>
          <w:rFonts w:ascii="Verdana" w:hAnsi="Verdana"/>
        </w:rPr>
      </w:pPr>
      <w:r w:rsidRPr="00EF0DDC">
        <w:rPr>
          <w:rFonts w:ascii="Verdana" w:hAnsi="Verdana"/>
        </w:rPr>
        <w:t xml:space="preserve">As with all the previously published data reports, our statistical analysis is wholly reliant on the data being provided from forces.  In some circumstances, forces have returned figures for data sets one </w:t>
      </w:r>
      <w:r w:rsidR="00063916">
        <w:rPr>
          <w:rFonts w:ascii="Verdana" w:hAnsi="Verdana"/>
        </w:rPr>
        <w:t>year and then not the following; to get good quality data consistently on a yearly basis is challenging.</w:t>
      </w:r>
    </w:p>
    <w:p w14:paraId="00C627CD" w14:textId="77777777" w:rsidR="00063916" w:rsidRDefault="00063916" w:rsidP="00DF6963">
      <w:pPr>
        <w:rPr>
          <w:rFonts w:ascii="Verdana" w:hAnsi="Verdana"/>
        </w:rPr>
      </w:pPr>
    </w:p>
    <w:p w14:paraId="2ECE270E" w14:textId="6C099C4E" w:rsidR="00DF6963" w:rsidRDefault="00DF6963" w:rsidP="00993651">
      <w:pPr>
        <w:rPr>
          <w:rFonts w:ascii="Verdana" w:hAnsi="Verdana"/>
        </w:rPr>
      </w:pPr>
      <w:r w:rsidRPr="00EF0DDC">
        <w:rPr>
          <w:rFonts w:ascii="Verdana" w:hAnsi="Verdana"/>
        </w:rPr>
        <w:t xml:space="preserve">There are forces in E&amp;W’s </w:t>
      </w:r>
      <w:r w:rsidR="00063916" w:rsidRPr="00EF0DDC">
        <w:rPr>
          <w:rFonts w:ascii="Verdana" w:hAnsi="Verdana"/>
        </w:rPr>
        <w:t>who’s</w:t>
      </w:r>
      <w:r w:rsidRPr="00EF0DDC">
        <w:rPr>
          <w:rFonts w:ascii="Verdana" w:hAnsi="Verdana"/>
        </w:rPr>
        <w:t xml:space="preserve"> missing perso</w:t>
      </w:r>
      <w:r w:rsidR="00063916">
        <w:rPr>
          <w:rFonts w:ascii="Verdana" w:hAnsi="Verdana"/>
        </w:rPr>
        <w:t>ns systems simply do not allow t</w:t>
      </w:r>
      <w:r w:rsidRPr="00EF0DDC">
        <w:rPr>
          <w:rFonts w:ascii="Verdana" w:hAnsi="Verdana"/>
        </w:rPr>
        <w:t xml:space="preserve">hem to extrapolate the data requested.  Where possible, it is stated throughout the report the numbers of complete returns received for each breakdown. </w:t>
      </w:r>
      <w:r w:rsidR="00063916">
        <w:rPr>
          <w:rFonts w:ascii="Verdana" w:hAnsi="Verdana"/>
        </w:rPr>
        <w:t>Following on from this, one police force reported a significant error in their returns for the 2018/2019 data report.  The figures shown for 2018/2019 in this year’s accompanying statistical report are the revised figures.</w:t>
      </w:r>
    </w:p>
    <w:p w14:paraId="4AB02E29" w14:textId="77777777" w:rsidR="00063916" w:rsidRDefault="00063916" w:rsidP="00DF6963">
      <w:pPr>
        <w:rPr>
          <w:rFonts w:ascii="Verdana" w:hAnsi="Verdana"/>
        </w:rPr>
      </w:pPr>
    </w:p>
    <w:p w14:paraId="5E476E86" w14:textId="21A28D0C" w:rsidR="00063916" w:rsidRPr="00135C35" w:rsidRDefault="00063916" w:rsidP="00063916">
      <w:pPr>
        <w:rPr>
          <w:rFonts w:ascii="Verdana" w:hAnsi="Verdana"/>
        </w:rPr>
      </w:pPr>
    </w:p>
    <w:p w14:paraId="6F3AFC2F" w14:textId="77777777" w:rsidR="00C655C4" w:rsidRPr="00C06FCE" w:rsidRDefault="00C655C4" w:rsidP="00533AA5">
      <w:pPr>
        <w:rPr>
          <w:rFonts w:ascii="Verdana" w:hAnsi="Verdana"/>
          <w:highlight w:val="yellow"/>
        </w:rPr>
      </w:pPr>
    </w:p>
    <w:p w14:paraId="44E978EE" w14:textId="77777777" w:rsidR="00C655C4" w:rsidRPr="00C06FCE" w:rsidRDefault="00C655C4" w:rsidP="00533AA5">
      <w:pPr>
        <w:rPr>
          <w:rFonts w:ascii="Verdana" w:hAnsi="Verdana"/>
          <w:highlight w:val="yellow"/>
        </w:rPr>
      </w:pPr>
    </w:p>
    <w:p w14:paraId="163B4059" w14:textId="51745D05" w:rsidR="00A47381" w:rsidRPr="00C06FCE" w:rsidRDefault="00A47381" w:rsidP="001B2F8C">
      <w:pPr>
        <w:rPr>
          <w:rFonts w:ascii="Verdana" w:hAnsi="Verdana"/>
          <w:b/>
          <w:bCs/>
          <w:highlight w:val="yellow"/>
        </w:rPr>
      </w:pPr>
    </w:p>
    <w:p w14:paraId="554399A6" w14:textId="32DFC1FB" w:rsidR="005044CA" w:rsidRDefault="005044CA">
      <w:pPr>
        <w:rPr>
          <w:rFonts w:ascii="Verdana" w:hAnsi="Verdana"/>
          <w:b/>
          <w:bCs/>
          <w:color w:val="7D6A55"/>
          <w:sz w:val="28"/>
          <w:szCs w:val="28"/>
          <w:highlight w:val="yellow"/>
        </w:rPr>
      </w:pPr>
      <w:r>
        <w:rPr>
          <w:rFonts w:ascii="Verdana" w:hAnsi="Verdana"/>
          <w:b/>
          <w:bCs/>
          <w:color w:val="7D6A55"/>
          <w:sz w:val="28"/>
          <w:szCs w:val="28"/>
          <w:highlight w:val="yellow"/>
        </w:rPr>
        <w:br w:type="page"/>
      </w:r>
    </w:p>
    <w:p w14:paraId="4D218E54" w14:textId="77777777" w:rsidR="00A47381" w:rsidRDefault="00A47381" w:rsidP="00560F29">
      <w:pPr>
        <w:rPr>
          <w:rFonts w:ascii="Verdana" w:hAnsi="Verdana"/>
          <w:b/>
          <w:bCs/>
          <w:color w:val="7D6A55"/>
          <w:sz w:val="28"/>
          <w:szCs w:val="28"/>
          <w:highlight w:val="yellow"/>
        </w:rPr>
      </w:pPr>
    </w:p>
    <w:p w14:paraId="224FD8E1" w14:textId="77777777" w:rsidR="00716EFB" w:rsidRPr="00F4753F" w:rsidRDefault="00716EFB" w:rsidP="00716EFB">
      <w:pPr>
        <w:rPr>
          <w:rFonts w:ascii="Verdana" w:hAnsi="Verdana"/>
          <w:b/>
          <w:bCs/>
          <w:color w:val="7D6A55"/>
          <w:sz w:val="28"/>
          <w:szCs w:val="28"/>
        </w:rPr>
      </w:pPr>
      <w:r w:rsidRPr="00F4753F">
        <w:rPr>
          <w:rFonts w:ascii="Verdana" w:hAnsi="Verdana"/>
          <w:b/>
          <w:bCs/>
          <w:color w:val="7D6A55"/>
          <w:sz w:val="28"/>
          <w:szCs w:val="28"/>
        </w:rPr>
        <w:t xml:space="preserve">Methodology and Data Limitations </w:t>
      </w:r>
    </w:p>
    <w:p w14:paraId="6C3FE6A9" w14:textId="77777777" w:rsidR="00716EFB" w:rsidRPr="00F4753F" w:rsidRDefault="00716EFB" w:rsidP="00716EFB">
      <w:pPr>
        <w:rPr>
          <w:rFonts w:ascii="Verdana" w:hAnsi="Verdana"/>
          <w:color w:val="000000"/>
        </w:rPr>
      </w:pPr>
    </w:p>
    <w:p w14:paraId="6A80C0B3" w14:textId="78D77535" w:rsidR="00716EFB" w:rsidRPr="00F4753F" w:rsidRDefault="00716EFB" w:rsidP="001B2F8C">
      <w:pPr>
        <w:rPr>
          <w:rFonts w:ascii="Verdana" w:hAnsi="Verdana"/>
          <w:color w:val="000000"/>
        </w:rPr>
      </w:pPr>
      <w:r w:rsidRPr="00F4753F">
        <w:rPr>
          <w:rFonts w:ascii="Verdana" w:hAnsi="Verdana"/>
          <w:color w:val="000000"/>
        </w:rPr>
        <w:t>This report provides an overall snapshot of missing persons reported to police forces in England, Wales, Scotland and Northern Ireland during the financial year 201</w:t>
      </w:r>
      <w:r>
        <w:rPr>
          <w:rFonts w:ascii="Verdana" w:hAnsi="Verdana"/>
          <w:color w:val="000000"/>
        </w:rPr>
        <w:t>9</w:t>
      </w:r>
      <w:r w:rsidRPr="00F4753F">
        <w:rPr>
          <w:rFonts w:ascii="Verdana" w:hAnsi="Verdana"/>
          <w:color w:val="000000"/>
        </w:rPr>
        <w:t>/</w:t>
      </w:r>
      <w:r>
        <w:rPr>
          <w:rFonts w:ascii="Verdana" w:hAnsi="Verdana"/>
          <w:color w:val="000000"/>
        </w:rPr>
        <w:t>20</w:t>
      </w:r>
      <w:r w:rsidRPr="00F4753F">
        <w:rPr>
          <w:rFonts w:ascii="Verdana" w:hAnsi="Verdana"/>
          <w:color w:val="000000"/>
        </w:rPr>
        <w:t>. A complete set of statistical tables accompan</w:t>
      </w:r>
      <w:r w:rsidR="001B2F8C">
        <w:rPr>
          <w:rFonts w:ascii="Verdana" w:hAnsi="Verdana"/>
          <w:color w:val="000000"/>
        </w:rPr>
        <w:t xml:space="preserve">ies this report.  </w:t>
      </w:r>
      <w:r w:rsidRPr="00F4753F">
        <w:rPr>
          <w:rFonts w:ascii="Verdana" w:hAnsi="Verdana"/>
          <w:color w:val="000000"/>
        </w:rPr>
        <w:t xml:space="preserve">The tables cover all </w:t>
      </w:r>
      <w:r>
        <w:rPr>
          <w:rFonts w:ascii="Verdana" w:hAnsi="Verdana"/>
          <w:color w:val="000000"/>
        </w:rPr>
        <w:t xml:space="preserve">of </w:t>
      </w:r>
      <w:r w:rsidRPr="00F4753F">
        <w:rPr>
          <w:rFonts w:ascii="Verdana" w:hAnsi="Verdana"/>
          <w:color w:val="000000"/>
        </w:rPr>
        <w:t>the data collected in the 201</w:t>
      </w:r>
      <w:r>
        <w:rPr>
          <w:rFonts w:ascii="Verdana" w:hAnsi="Verdana"/>
          <w:color w:val="000000"/>
        </w:rPr>
        <w:t>9</w:t>
      </w:r>
      <w:r w:rsidRPr="00F4753F">
        <w:rPr>
          <w:rFonts w:ascii="Verdana" w:hAnsi="Verdana"/>
          <w:color w:val="000000"/>
        </w:rPr>
        <w:t>/</w:t>
      </w:r>
      <w:r>
        <w:rPr>
          <w:rFonts w:ascii="Verdana" w:hAnsi="Verdana"/>
          <w:color w:val="000000"/>
        </w:rPr>
        <w:t>20</w:t>
      </w:r>
      <w:r w:rsidRPr="00F4753F">
        <w:rPr>
          <w:rFonts w:ascii="Verdana" w:hAnsi="Verdana"/>
          <w:color w:val="000000"/>
        </w:rPr>
        <w:t xml:space="preserve"> Data Return, which was sent to 43 police forces in E&amp;W (note that Warwickshire and West Mercia completed a combined return). Scotland also completed the return using a standard template of questions</w:t>
      </w:r>
      <w:r>
        <w:rPr>
          <w:rFonts w:ascii="Verdana" w:hAnsi="Verdana"/>
          <w:color w:val="000000"/>
        </w:rPr>
        <w:t xml:space="preserve"> although their data was somewhat limited in comparison to most forces in E&amp;W</w:t>
      </w:r>
      <w:r w:rsidRPr="00F4753F">
        <w:rPr>
          <w:rFonts w:ascii="Verdana" w:hAnsi="Verdana"/>
          <w:color w:val="000000"/>
        </w:rPr>
        <w:t>.</w:t>
      </w:r>
    </w:p>
    <w:p w14:paraId="686D9507" w14:textId="77777777" w:rsidR="00716EFB" w:rsidRPr="00F4753F" w:rsidRDefault="00716EFB" w:rsidP="00716EFB">
      <w:pPr>
        <w:rPr>
          <w:rFonts w:ascii="Verdana" w:hAnsi="Verdana"/>
          <w:color w:val="000000"/>
        </w:rPr>
      </w:pPr>
      <w:r w:rsidRPr="00F4753F">
        <w:rPr>
          <w:rFonts w:ascii="Verdana" w:hAnsi="Verdana"/>
          <w:color w:val="000000"/>
        </w:rPr>
        <w:t xml:space="preserve"> </w:t>
      </w:r>
    </w:p>
    <w:p w14:paraId="4EFB0D00" w14:textId="0EFDC086" w:rsidR="00716EFB" w:rsidRPr="00F4753F" w:rsidRDefault="00716EFB" w:rsidP="00716EFB">
      <w:pPr>
        <w:rPr>
          <w:rFonts w:ascii="Verdana" w:hAnsi="Verdana"/>
          <w:color w:val="000000"/>
        </w:rPr>
      </w:pPr>
      <w:r w:rsidRPr="00F4753F">
        <w:rPr>
          <w:rFonts w:ascii="Verdana" w:hAnsi="Verdana"/>
          <w:color w:val="000000"/>
        </w:rPr>
        <w:t>The 201</w:t>
      </w:r>
      <w:r>
        <w:rPr>
          <w:rFonts w:ascii="Verdana" w:hAnsi="Verdana"/>
          <w:color w:val="000000"/>
        </w:rPr>
        <w:t>9</w:t>
      </w:r>
      <w:r w:rsidRPr="00F4753F">
        <w:rPr>
          <w:rFonts w:ascii="Verdana" w:hAnsi="Verdana"/>
          <w:color w:val="000000"/>
        </w:rPr>
        <w:t>/</w:t>
      </w:r>
      <w:r>
        <w:rPr>
          <w:rFonts w:ascii="Verdana" w:hAnsi="Verdana"/>
          <w:color w:val="000000"/>
        </w:rPr>
        <w:t>20</w:t>
      </w:r>
      <w:r w:rsidRPr="00F4753F">
        <w:rPr>
          <w:rFonts w:ascii="Verdana" w:hAnsi="Verdana"/>
          <w:color w:val="000000"/>
        </w:rPr>
        <w:t xml:space="preserve"> Data Return consisted of a standard template of questions, which police forces throughout E&amp;W and Scotland </w:t>
      </w:r>
      <w:r>
        <w:rPr>
          <w:rFonts w:ascii="Verdana" w:hAnsi="Verdana"/>
          <w:color w:val="000000"/>
        </w:rPr>
        <w:t>were</w:t>
      </w:r>
      <w:r w:rsidRPr="00F4753F">
        <w:rPr>
          <w:rFonts w:ascii="Verdana" w:hAnsi="Verdana"/>
          <w:color w:val="000000"/>
        </w:rPr>
        <w:t xml:space="preserve"> asked to com</w:t>
      </w:r>
      <w:r w:rsidR="001B2F8C">
        <w:rPr>
          <w:rFonts w:ascii="Verdana" w:hAnsi="Verdana"/>
          <w:color w:val="000000"/>
        </w:rPr>
        <w:t>plete.  The data for PSNI is drawn from the force’s own statistical report, published annually, which does not follow the same standard format.  The data, therefore, is not entirely consistent but where possible, data extracts are included in this report.</w:t>
      </w:r>
    </w:p>
    <w:p w14:paraId="102EA294" w14:textId="77777777" w:rsidR="00716EFB" w:rsidRPr="00F4753F" w:rsidRDefault="00716EFB" w:rsidP="00716EFB">
      <w:pPr>
        <w:rPr>
          <w:rFonts w:ascii="Verdana" w:hAnsi="Verdana"/>
          <w:color w:val="000000"/>
        </w:rPr>
      </w:pPr>
    </w:p>
    <w:p w14:paraId="681FB89E" w14:textId="77777777" w:rsidR="00716EFB" w:rsidRPr="00F4753F" w:rsidRDefault="00716EFB" w:rsidP="00716EFB">
      <w:pPr>
        <w:rPr>
          <w:rFonts w:ascii="Verdana" w:hAnsi="Verdana"/>
          <w:color w:val="000000"/>
        </w:rPr>
      </w:pPr>
      <w:r w:rsidRPr="00F4753F">
        <w:rPr>
          <w:rFonts w:ascii="Verdana" w:hAnsi="Verdana"/>
          <w:color w:val="000000"/>
        </w:rPr>
        <w:t>The Data Return template asked police forces in England, Wales and Scotland to provide key statistics on missing person incidents during the financial year 20</w:t>
      </w:r>
      <w:r>
        <w:rPr>
          <w:rFonts w:ascii="Verdana" w:hAnsi="Verdana"/>
          <w:color w:val="000000"/>
        </w:rPr>
        <w:t>19</w:t>
      </w:r>
      <w:r w:rsidRPr="00F4753F">
        <w:rPr>
          <w:rFonts w:ascii="Verdana" w:hAnsi="Verdana"/>
          <w:color w:val="000000"/>
        </w:rPr>
        <w:t>/</w:t>
      </w:r>
      <w:r>
        <w:rPr>
          <w:rFonts w:ascii="Verdana" w:hAnsi="Verdana"/>
          <w:color w:val="000000"/>
        </w:rPr>
        <w:t>20</w:t>
      </w:r>
      <w:r w:rsidRPr="00F4753F">
        <w:rPr>
          <w:rFonts w:ascii="Verdana" w:hAnsi="Verdana"/>
          <w:color w:val="000000"/>
        </w:rPr>
        <w:t xml:space="preserve"> covering the following areas:</w:t>
      </w:r>
    </w:p>
    <w:p w14:paraId="23FA6FB9" w14:textId="77777777" w:rsidR="00716EFB" w:rsidRPr="00F4753F" w:rsidRDefault="00716EFB" w:rsidP="00716EFB">
      <w:pPr>
        <w:rPr>
          <w:rFonts w:ascii="Verdana" w:hAnsi="Verdana"/>
          <w:color w:val="000000"/>
        </w:rPr>
      </w:pPr>
    </w:p>
    <w:p w14:paraId="599CDC61" w14:textId="77777777" w:rsidR="00716EFB" w:rsidRPr="00F4753F" w:rsidRDefault="00716EFB" w:rsidP="00716EFB">
      <w:pPr>
        <w:pStyle w:val="ListParagraph"/>
        <w:numPr>
          <w:ilvl w:val="0"/>
          <w:numId w:val="4"/>
        </w:numPr>
        <w:rPr>
          <w:rFonts w:ascii="Verdana" w:hAnsi="Verdana"/>
          <w:color w:val="000000"/>
        </w:rPr>
      </w:pPr>
      <w:r w:rsidRPr="00F4753F">
        <w:rPr>
          <w:rFonts w:ascii="Verdana" w:hAnsi="Verdana"/>
          <w:color w:val="000000"/>
        </w:rPr>
        <w:t xml:space="preserve">Names of their </w:t>
      </w:r>
      <w:r w:rsidRPr="00F4753F">
        <w:rPr>
          <w:rFonts w:ascii="Verdana" w:hAnsi="Verdana"/>
          <w:i/>
          <w:iCs/>
          <w:color w:val="000000"/>
        </w:rPr>
        <w:t>Command and Control</w:t>
      </w:r>
      <w:r w:rsidRPr="00F4753F">
        <w:rPr>
          <w:rFonts w:ascii="Verdana" w:hAnsi="Verdana"/>
          <w:color w:val="000000"/>
        </w:rPr>
        <w:t xml:space="preserve"> and </w:t>
      </w:r>
      <w:r w:rsidRPr="00F4753F">
        <w:rPr>
          <w:rFonts w:ascii="Verdana" w:hAnsi="Verdana"/>
          <w:i/>
          <w:iCs/>
          <w:color w:val="000000"/>
        </w:rPr>
        <w:t xml:space="preserve">Missing Person </w:t>
      </w:r>
      <w:r>
        <w:rPr>
          <w:rFonts w:ascii="Verdana" w:hAnsi="Verdana"/>
          <w:i/>
          <w:iCs/>
          <w:color w:val="000000"/>
        </w:rPr>
        <w:t>s</w:t>
      </w:r>
      <w:r w:rsidRPr="00F4753F">
        <w:rPr>
          <w:rFonts w:ascii="Verdana" w:hAnsi="Verdana"/>
          <w:i/>
          <w:iCs/>
          <w:color w:val="000000"/>
        </w:rPr>
        <w:t>ystems</w:t>
      </w:r>
    </w:p>
    <w:p w14:paraId="71BF5CB6" w14:textId="77777777" w:rsidR="00716EFB" w:rsidRPr="00F4753F" w:rsidRDefault="00716EFB" w:rsidP="00716EFB">
      <w:pPr>
        <w:pStyle w:val="ListParagraph"/>
        <w:rPr>
          <w:rFonts w:ascii="Verdana" w:hAnsi="Verdana"/>
          <w:color w:val="000000"/>
        </w:rPr>
      </w:pPr>
    </w:p>
    <w:p w14:paraId="5554AC66" w14:textId="77777777" w:rsidR="00716EFB" w:rsidRPr="00F4753F" w:rsidRDefault="00716EFB" w:rsidP="00716EFB">
      <w:pPr>
        <w:pStyle w:val="ListParagraph"/>
        <w:numPr>
          <w:ilvl w:val="0"/>
          <w:numId w:val="4"/>
        </w:numPr>
        <w:rPr>
          <w:rFonts w:ascii="Verdana" w:hAnsi="Verdana"/>
          <w:color w:val="000000"/>
        </w:rPr>
      </w:pPr>
      <w:r w:rsidRPr="00F4753F">
        <w:rPr>
          <w:rFonts w:ascii="Verdana" w:hAnsi="Verdana"/>
          <w:color w:val="000000"/>
        </w:rPr>
        <w:t xml:space="preserve">The numbers of </w:t>
      </w:r>
      <w:r w:rsidRPr="00CD127B">
        <w:rPr>
          <w:rFonts w:ascii="Verdana" w:hAnsi="Verdana"/>
          <w:i/>
          <w:iCs/>
          <w:color w:val="000000"/>
        </w:rPr>
        <w:t>Closing and Opening codes</w:t>
      </w:r>
      <w:r w:rsidRPr="00F4753F">
        <w:rPr>
          <w:rFonts w:ascii="Verdana" w:hAnsi="Verdana"/>
          <w:color w:val="000000"/>
        </w:rPr>
        <w:t xml:space="preserve"> relat</w:t>
      </w:r>
      <w:r>
        <w:rPr>
          <w:rFonts w:ascii="Verdana" w:hAnsi="Verdana"/>
          <w:color w:val="000000"/>
        </w:rPr>
        <w:t>ing</w:t>
      </w:r>
      <w:r w:rsidRPr="00F4753F">
        <w:rPr>
          <w:rFonts w:ascii="Verdana" w:hAnsi="Verdana"/>
          <w:color w:val="000000"/>
        </w:rPr>
        <w:t xml:space="preserve"> to missing persons</w:t>
      </w:r>
    </w:p>
    <w:p w14:paraId="2C66AFAE" w14:textId="77777777" w:rsidR="00716EFB" w:rsidRPr="00F4753F" w:rsidRDefault="00716EFB" w:rsidP="00716EFB">
      <w:pPr>
        <w:pStyle w:val="ListParagraph"/>
        <w:rPr>
          <w:rFonts w:ascii="Verdana" w:hAnsi="Verdana"/>
          <w:color w:val="000000"/>
        </w:rPr>
      </w:pPr>
    </w:p>
    <w:p w14:paraId="7A6E6BE4" w14:textId="77777777" w:rsidR="00716EFB" w:rsidRPr="00F4753F" w:rsidRDefault="00716EFB" w:rsidP="00716EFB">
      <w:pPr>
        <w:pStyle w:val="ListParagraph"/>
        <w:numPr>
          <w:ilvl w:val="0"/>
          <w:numId w:val="4"/>
        </w:numPr>
        <w:rPr>
          <w:rFonts w:ascii="Verdana" w:hAnsi="Verdana"/>
          <w:color w:val="000000"/>
        </w:rPr>
      </w:pPr>
      <w:r w:rsidRPr="00F4753F">
        <w:rPr>
          <w:rFonts w:ascii="Verdana" w:hAnsi="Verdana"/>
          <w:color w:val="000000"/>
        </w:rPr>
        <w:t xml:space="preserve">The total number of </w:t>
      </w:r>
      <w:r w:rsidRPr="00F4753F">
        <w:rPr>
          <w:rFonts w:ascii="Verdana" w:hAnsi="Verdana"/>
          <w:i/>
          <w:iCs/>
          <w:color w:val="000000"/>
        </w:rPr>
        <w:t>incidents</w:t>
      </w:r>
      <w:r w:rsidRPr="00F4753F">
        <w:rPr>
          <w:rFonts w:ascii="Verdana" w:hAnsi="Verdana"/>
          <w:color w:val="000000"/>
        </w:rPr>
        <w:t xml:space="preserve"> and </w:t>
      </w:r>
      <w:r w:rsidRPr="00F4753F">
        <w:rPr>
          <w:rFonts w:ascii="Verdana" w:hAnsi="Verdana"/>
          <w:i/>
          <w:iCs/>
          <w:color w:val="000000"/>
        </w:rPr>
        <w:t>individuals</w:t>
      </w:r>
      <w:r w:rsidRPr="00F4753F">
        <w:rPr>
          <w:rFonts w:ascii="Verdana" w:hAnsi="Verdana"/>
          <w:color w:val="000000"/>
        </w:rPr>
        <w:t xml:space="preserve"> by person group, i.e. child or adult</w:t>
      </w:r>
    </w:p>
    <w:p w14:paraId="792E072E" w14:textId="77777777" w:rsidR="00716EFB" w:rsidRPr="00F4753F" w:rsidRDefault="00716EFB" w:rsidP="00716EFB">
      <w:pPr>
        <w:pStyle w:val="ListParagraph"/>
        <w:rPr>
          <w:rFonts w:ascii="Verdana" w:hAnsi="Verdana"/>
          <w:color w:val="000000"/>
        </w:rPr>
      </w:pPr>
    </w:p>
    <w:p w14:paraId="75D66B90" w14:textId="77777777" w:rsidR="00716EFB" w:rsidRPr="00F4753F" w:rsidRDefault="00716EFB" w:rsidP="00716EFB">
      <w:pPr>
        <w:pStyle w:val="ListParagraph"/>
        <w:numPr>
          <w:ilvl w:val="0"/>
          <w:numId w:val="4"/>
        </w:numPr>
        <w:rPr>
          <w:rFonts w:ascii="Verdana" w:hAnsi="Verdana"/>
          <w:color w:val="000000"/>
        </w:rPr>
      </w:pPr>
      <w:r w:rsidRPr="00F4753F">
        <w:rPr>
          <w:rFonts w:ascii="Verdana" w:hAnsi="Verdana"/>
          <w:color w:val="000000"/>
        </w:rPr>
        <w:t xml:space="preserve">The total number of outstanding missing </w:t>
      </w:r>
      <w:r w:rsidRPr="00F4753F">
        <w:rPr>
          <w:rFonts w:ascii="Verdana" w:hAnsi="Verdana"/>
          <w:i/>
          <w:iCs/>
          <w:color w:val="000000"/>
        </w:rPr>
        <w:t>individuals</w:t>
      </w:r>
      <w:r w:rsidRPr="00F4753F">
        <w:rPr>
          <w:rFonts w:ascii="Verdana" w:hAnsi="Verdana"/>
          <w:color w:val="000000"/>
        </w:rPr>
        <w:t xml:space="preserve"> as of 31</w:t>
      </w:r>
      <w:r w:rsidRPr="00F4753F">
        <w:rPr>
          <w:rFonts w:ascii="Verdana" w:hAnsi="Verdana"/>
          <w:color w:val="000000"/>
          <w:vertAlign w:val="superscript"/>
        </w:rPr>
        <w:t>st</w:t>
      </w:r>
      <w:r w:rsidRPr="00F4753F">
        <w:rPr>
          <w:rFonts w:ascii="Verdana" w:hAnsi="Verdana"/>
          <w:color w:val="000000"/>
        </w:rPr>
        <w:t xml:space="preserve"> March 20</w:t>
      </w:r>
      <w:r>
        <w:rPr>
          <w:rFonts w:ascii="Verdana" w:hAnsi="Verdana"/>
          <w:color w:val="000000"/>
        </w:rPr>
        <w:t>20</w:t>
      </w:r>
    </w:p>
    <w:p w14:paraId="3DE97D42" w14:textId="77777777" w:rsidR="00716EFB" w:rsidRPr="00F4753F" w:rsidRDefault="00716EFB" w:rsidP="00716EFB">
      <w:pPr>
        <w:pStyle w:val="ListParagraph"/>
        <w:rPr>
          <w:rFonts w:ascii="Verdana" w:hAnsi="Verdana"/>
          <w:color w:val="000000"/>
        </w:rPr>
      </w:pPr>
    </w:p>
    <w:p w14:paraId="41770FE3" w14:textId="77777777" w:rsidR="00716EFB" w:rsidRPr="00F4753F" w:rsidRDefault="00716EFB" w:rsidP="00716EFB">
      <w:pPr>
        <w:pStyle w:val="ListParagraph"/>
        <w:numPr>
          <w:ilvl w:val="0"/>
          <w:numId w:val="4"/>
        </w:numPr>
        <w:rPr>
          <w:rFonts w:ascii="Verdana" w:hAnsi="Verdana"/>
          <w:color w:val="000000"/>
        </w:rPr>
      </w:pPr>
      <w:r w:rsidRPr="00F4753F">
        <w:rPr>
          <w:rFonts w:ascii="Verdana" w:hAnsi="Verdana"/>
          <w:color w:val="000000"/>
        </w:rPr>
        <w:t xml:space="preserve">The total number of </w:t>
      </w:r>
      <w:r w:rsidRPr="00891A06">
        <w:rPr>
          <w:rFonts w:ascii="Verdana" w:hAnsi="Verdana"/>
          <w:color w:val="000000"/>
        </w:rPr>
        <w:t>long-term missing</w:t>
      </w:r>
      <w:r w:rsidRPr="00F4753F">
        <w:rPr>
          <w:rFonts w:ascii="Verdana" w:hAnsi="Verdana"/>
          <w:color w:val="000000"/>
        </w:rPr>
        <w:t xml:space="preserve"> </w:t>
      </w:r>
      <w:r w:rsidRPr="00F4753F">
        <w:rPr>
          <w:rFonts w:ascii="Verdana" w:hAnsi="Verdana"/>
          <w:i/>
          <w:iCs/>
          <w:color w:val="000000"/>
        </w:rPr>
        <w:t xml:space="preserve">individuals </w:t>
      </w:r>
      <w:r w:rsidRPr="00F4753F">
        <w:rPr>
          <w:rFonts w:ascii="Verdana" w:hAnsi="Verdana"/>
          <w:color w:val="000000"/>
        </w:rPr>
        <w:t>reported missing prior to the reporting period and who were still missing on the last day of the reporting period</w:t>
      </w:r>
      <w:r>
        <w:rPr>
          <w:rFonts w:ascii="Verdana" w:hAnsi="Verdana"/>
          <w:color w:val="000000"/>
        </w:rPr>
        <w:t xml:space="preserve"> -</w:t>
      </w:r>
      <w:r w:rsidRPr="00F4753F">
        <w:rPr>
          <w:rFonts w:ascii="Verdana" w:hAnsi="Verdana"/>
          <w:color w:val="000000"/>
        </w:rPr>
        <w:t xml:space="preserve"> that is</w:t>
      </w:r>
      <w:r>
        <w:rPr>
          <w:rFonts w:ascii="Verdana" w:hAnsi="Verdana"/>
          <w:color w:val="000000"/>
        </w:rPr>
        <w:t>,</w:t>
      </w:r>
      <w:r w:rsidRPr="00F4753F">
        <w:rPr>
          <w:rFonts w:ascii="Verdana" w:hAnsi="Verdana"/>
          <w:color w:val="000000"/>
        </w:rPr>
        <w:t xml:space="preserve"> all individuals missing prior to 1st April 201</w:t>
      </w:r>
      <w:r>
        <w:rPr>
          <w:rFonts w:ascii="Verdana" w:hAnsi="Verdana"/>
          <w:color w:val="000000"/>
        </w:rPr>
        <w:t>9</w:t>
      </w:r>
      <w:r w:rsidRPr="00F4753F">
        <w:rPr>
          <w:rFonts w:ascii="Verdana" w:hAnsi="Verdana"/>
          <w:color w:val="000000"/>
        </w:rPr>
        <w:t xml:space="preserve"> and who were still missing on 31st March 20</w:t>
      </w:r>
      <w:r>
        <w:rPr>
          <w:rFonts w:ascii="Verdana" w:hAnsi="Verdana"/>
          <w:color w:val="000000"/>
        </w:rPr>
        <w:t>20</w:t>
      </w:r>
    </w:p>
    <w:p w14:paraId="0FA9592D" w14:textId="77777777" w:rsidR="00716EFB" w:rsidRPr="00F4753F" w:rsidRDefault="00716EFB" w:rsidP="00716EFB">
      <w:pPr>
        <w:pStyle w:val="ListParagraph"/>
        <w:rPr>
          <w:rFonts w:ascii="Verdana" w:hAnsi="Verdana"/>
          <w:color w:val="000000"/>
        </w:rPr>
      </w:pPr>
    </w:p>
    <w:p w14:paraId="6ECEC16D" w14:textId="77777777" w:rsidR="00716EFB" w:rsidRPr="00F4753F" w:rsidRDefault="00716EFB" w:rsidP="00716EFB">
      <w:pPr>
        <w:pStyle w:val="ListParagraph"/>
        <w:numPr>
          <w:ilvl w:val="0"/>
          <w:numId w:val="4"/>
        </w:numPr>
        <w:rPr>
          <w:rFonts w:ascii="Verdana" w:hAnsi="Verdana"/>
          <w:color w:val="000000"/>
        </w:rPr>
      </w:pPr>
      <w:r w:rsidRPr="00F4753F">
        <w:rPr>
          <w:rFonts w:ascii="Verdana" w:hAnsi="Verdana"/>
          <w:color w:val="000000"/>
        </w:rPr>
        <w:t xml:space="preserve">Total numbers of </w:t>
      </w:r>
      <w:r w:rsidRPr="00F4753F">
        <w:rPr>
          <w:rFonts w:ascii="Verdana" w:hAnsi="Verdana"/>
          <w:i/>
          <w:iCs/>
          <w:color w:val="000000"/>
        </w:rPr>
        <w:t xml:space="preserve">incidents </w:t>
      </w:r>
      <w:r w:rsidRPr="00F4753F">
        <w:rPr>
          <w:rFonts w:ascii="Verdana" w:hAnsi="Verdana"/>
          <w:color w:val="000000"/>
        </w:rPr>
        <w:t>broken down by the following demographic groups: gender, age and ethnicity</w:t>
      </w:r>
    </w:p>
    <w:p w14:paraId="0CDF67A4" w14:textId="77777777" w:rsidR="00716EFB" w:rsidRPr="00F4753F" w:rsidRDefault="00716EFB" w:rsidP="00716EFB">
      <w:pPr>
        <w:pStyle w:val="ListParagraph"/>
        <w:rPr>
          <w:rFonts w:ascii="Verdana" w:hAnsi="Verdana"/>
          <w:color w:val="000000"/>
        </w:rPr>
      </w:pPr>
    </w:p>
    <w:p w14:paraId="7197A790" w14:textId="77777777" w:rsidR="00716EFB" w:rsidRPr="00F4753F" w:rsidRDefault="00716EFB" w:rsidP="00716EFB">
      <w:pPr>
        <w:pStyle w:val="ListParagraph"/>
        <w:numPr>
          <w:ilvl w:val="0"/>
          <w:numId w:val="4"/>
        </w:numPr>
        <w:rPr>
          <w:rFonts w:ascii="Verdana" w:hAnsi="Verdana"/>
          <w:color w:val="000000"/>
        </w:rPr>
      </w:pPr>
      <w:r w:rsidRPr="00F4753F">
        <w:rPr>
          <w:rFonts w:ascii="Verdana" w:hAnsi="Verdana"/>
          <w:color w:val="000000"/>
        </w:rPr>
        <w:t xml:space="preserve">The number of incidents by </w:t>
      </w:r>
      <w:r w:rsidRPr="00891A06">
        <w:rPr>
          <w:rFonts w:ascii="Verdana" w:hAnsi="Verdana"/>
          <w:i/>
          <w:iCs/>
          <w:color w:val="000000"/>
        </w:rPr>
        <w:t>risk</w:t>
      </w:r>
      <w:r w:rsidRPr="00F4753F">
        <w:rPr>
          <w:rFonts w:ascii="Verdana" w:hAnsi="Verdana"/>
          <w:color w:val="000000"/>
        </w:rPr>
        <w:t xml:space="preserve"> assessments made, broken down by gender and person group</w:t>
      </w:r>
      <w:r>
        <w:rPr>
          <w:rFonts w:ascii="Verdana" w:hAnsi="Verdana"/>
          <w:color w:val="000000"/>
        </w:rPr>
        <w:t xml:space="preserve"> -</w:t>
      </w:r>
      <w:r w:rsidRPr="00F4753F">
        <w:rPr>
          <w:rFonts w:ascii="Verdana" w:hAnsi="Verdana"/>
          <w:color w:val="000000"/>
        </w:rPr>
        <w:t xml:space="preserve"> that is, child or adult</w:t>
      </w:r>
    </w:p>
    <w:p w14:paraId="620426DD" w14:textId="77777777" w:rsidR="00716EFB" w:rsidRPr="00F4753F" w:rsidRDefault="00716EFB" w:rsidP="00716EFB">
      <w:pPr>
        <w:pStyle w:val="ListParagraph"/>
        <w:rPr>
          <w:rFonts w:ascii="Verdana" w:hAnsi="Verdana"/>
          <w:color w:val="000000"/>
        </w:rPr>
      </w:pPr>
    </w:p>
    <w:p w14:paraId="5453C752" w14:textId="44CF20B9" w:rsidR="00716EFB" w:rsidRPr="00F4753F" w:rsidRDefault="00716EFB" w:rsidP="00716EFB">
      <w:pPr>
        <w:pStyle w:val="ListParagraph"/>
        <w:numPr>
          <w:ilvl w:val="0"/>
          <w:numId w:val="4"/>
        </w:numPr>
        <w:rPr>
          <w:rFonts w:ascii="Verdana" w:hAnsi="Verdana"/>
          <w:color w:val="000000"/>
        </w:rPr>
      </w:pPr>
      <w:r w:rsidRPr="00F4753F">
        <w:rPr>
          <w:rFonts w:ascii="Verdana" w:hAnsi="Verdana"/>
          <w:color w:val="000000"/>
        </w:rPr>
        <w:t xml:space="preserve">The number of incidents flagged with Mental Health (MH) vulnerabilities or with a Child Sexual Exploitation (CSE) marker. These were split by gender and </w:t>
      </w:r>
      <w:r w:rsidR="003512EE">
        <w:rPr>
          <w:rFonts w:ascii="Verdana" w:hAnsi="Verdana"/>
          <w:color w:val="000000"/>
        </w:rPr>
        <w:t xml:space="preserve">age </w:t>
      </w:r>
      <w:r w:rsidR="00DB1830">
        <w:rPr>
          <w:rFonts w:ascii="Verdana" w:hAnsi="Verdana"/>
          <w:color w:val="000000"/>
        </w:rPr>
        <w:t xml:space="preserve">or </w:t>
      </w:r>
      <w:r w:rsidRPr="00F4753F">
        <w:rPr>
          <w:rFonts w:ascii="Verdana" w:hAnsi="Verdana"/>
          <w:color w:val="000000"/>
        </w:rPr>
        <w:t>person group</w:t>
      </w:r>
      <w:r w:rsidR="00DB1830">
        <w:rPr>
          <w:rFonts w:ascii="Verdana" w:hAnsi="Verdana"/>
          <w:color w:val="000000"/>
        </w:rPr>
        <w:t xml:space="preserve"> (i.e. adult or child)</w:t>
      </w:r>
    </w:p>
    <w:p w14:paraId="2D12893B" w14:textId="77777777" w:rsidR="00716EFB" w:rsidRPr="00F4753F" w:rsidRDefault="00716EFB" w:rsidP="00716EFB">
      <w:pPr>
        <w:pStyle w:val="ListParagraph"/>
        <w:rPr>
          <w:rFonts w:ascii="Verdana" w:hAnsi="Verdana"/>
          <w:color w:val="000000"/>
        </w:rPr>
      </w:pPr>
    </w:p>
    <w:p w14:paraId="3B275A40" w14:textId="77777777" w:rsidR="00716EFB" w:rsidRPr="00F4753F" w:rsidRDefault="00716EFB" w:rsidP="00716EFB">
      <w:pPr>
        <w:pStyle w:val="ListParagraph"/>
        <w:numPr>
          <w:ilvl w:val="0"/>
          <w:numId w:val="4"/>
        </w:numPr>
        <w:rPr>
          <w:rFonts w:ascii="Verdana" w:hAnsi="Verdana"/>
          <w:color w:val="000000"/>
        </w:rPr>
      </w:pPr>
      <w:r w:rsidRPr="00F4753F">
        <w:rPr>
          <w:rFonts w:ascii="Verdana" w:hAnsi="Verdana"/>
          <w:color w:val="000000"/>
        </w:rPr>
        <w:t>The number of incidents by the type of harm suffered and person group</w:t>
      </w:r>
    </w:p>
    <w:p w14:paraId="6FBE1D78" w14:textId="77777777" w:rsidR="00716EFB" w:rsidRPr="00F4753F" w:rsidRDefault="00716EFB" w:rsidP="00716EFB">
      <w:pPr>
        <w:pStyle w:val="ListParagraph"/>
        <w:rPr>
          <w:rFonts w:ascii="Verdana" w:hAnsi="Verdana"/>
          <w:color w:val="000000"/>
        </w:rPr>
      </w:pPr>
    </w:p>
    <w:p w14:paraId="6B7D64B9" w14:textId="77777777" w:rsidR="00716EFB" w:rsidRPr="00F4753F" w:rsidRDefault="00716EFB" w:rsidP="00716EFB">
      <w:pPr>
        <w:pStyle w:val="ListParagraph"/>
        <w:numPr>
          <w:ilvl w:val="0"/>
          <w:numId w:val="4"/>
        </w:numPr>
        <w:rPr>
          <w:rFonts w:ascii="Verdana" w:hAnsi="Verdana"/>
          <w:color w:val="000000"/>
        </w:rPr>
      </w:pPr>
      <w:r w:rsidRPr="00F4753F">
        <w:rPr>
          <w:rFonts w:ascii="Verdana" w:hAnsi="Verdana"/>
          <w:color w:val="000000"/>
        </w:rPr>
        <w:t>The total number of fatal outcomes of individuals who were reported missing</w:t>
      </w:r>
    </w:p>
    <w:p w14:paraId="448E0F35" w14:textId="77777777" w:rsidR="00716EFB" w:rsidRPr="00F4753F" w:rsidRDefault="00716EFB" w:rsidP="00716EFB">
      <w:pPr>
        <w:pStyle w:val="ListParagraph"/>
        <w:rPr>
          <w:rFonts w:ascii="Verdana" w:hAnsi="Verdana"/>
          <w:color w:val="000000"/>
        </w:rPr>
      </w:pPr>
    </w:p>
    <w:p w14:paraId="18EA43CA" w14:textId="77777777" w:rsidR="00716EFB" w:rsidRPr="00F4753F" w:rsidRDefault="00716EFB" w:rsidP="00716EFB">
      <w:pPr>
        <w:pStyle w:val="ListParagraph"/>
        <w:numPr>
          <w:ilvl w:val="0"/>
          <w:numId w:val="4"/>
        </w:numPr>
        <w:rPr>
          <w:rFonts w:ascii="Verdana" w:hAnsi="Verdana"/>
          <w:color w:val="000000"/>
        </w:rPr>
      </w:pPr>
      <w:r w:rsidRPr="00F4753F">
        <w:rPr>
          <w:rFonts w:ascii="Verdana" w:hAnsi="Verdana"/>
          <w:color w:val="000000"/>
        </w:rPr>
        <w:lastRenderedPageBreak/>
        <w:t xml:space="preserve">The number of </w:t>
      </w:r>
      <w:r w:rsidRPr="00F4753F">
        <w:rPr>
          <w:rFonts w:ascii="Verdana" w:hAnsi="Verdana"/>
          <w:i/>
          <w:iCs/>
          <w:color w:val="000000"/>
        </w:rPr>
        <w:t>missing incidents</w:t>
      </w:r>
      <w:r w:rsidRPr="00F4753F">
        <w:rPr>
          <w:rFonts w:ascii="Verdana" w:hAnsi="Verdana"/>
          <w:color w:val="000000"/>
        </w:rPr>
        <w:t xml:space="preserve"> by </w:t>
      </w:r>
      <w:r w:rsidRPr="00F4753F">
        <w:rPr>
          <w:rFonts w:ascii="Verdana" w:hAnsi="Verdana"/>
          <w:i/>
          <w:iCs/>
          <w:color w:val="000000"/>
        </w:rPr>
        <w:t xml:space="preserve">duration of time missing and </w:t>
      </w:r>
      <w:r w:rsidRPr="00F4753F">
        <w:rPr>
          <w:rFonts w:ascii="Verdana" w:hAnsi="Verdana"/>
          <w:color w:val="000000"/>
        </w:rPr>
        <w:t>person group</w:t>
      </w:r>
      <w:r w:rsidRPr="00F4753F">
        <w:rPr>
          <w:rFonts w:ascii="Verdana" w:hAnsi="Verdana"/>
          <w:color w:val="000000"/>
        </w:rPr>
        <w:br/>
      </w:r>
    </w:p>
    <w:p w14:paraId="6E37668F" w14:textId="77777777" w:rsidR="00716EFB" w:rsidRPr="00F4753F" w:rsidRDefault="00716EFB" w:rsidP="00716EFB">
      <w:pPr>
        <w:pStyle w:val="ListParagraph"/>
        <w:numPr>
          <w:ilvl w:val="0"/>
          <w:numId w:val="4"/>
        </w:numPr>
        <w:rPr>
          <w:rFonts w:ascii="Verdana" w:hAnsi="Verdana"/>
          <w:color w:val="000000"/>
        </w:rPr>
      </w:pPr>
      <w:r w:rsidRPr="00F4753F">
        <w:rPr>
          <w:rFonts w:ascii="Verdana" w:hAnsi="Verdana"/>
          <w:color w:val="000000"/>
        </w:rPr>
        <w:t xml:space="preserve">The numbers of incidents resulting in </w:t>
      </w:r>
      <w:r>
        <w:rPr>
          <w:rFonts w:ascii="Verdana" w:hAnsi="Verdana"/>
          <w:color w:val="000000"/>
        </w:rPr>
        <w:t>the missing person being found</w:t>
      </w:r>
      <w:r w:rsidRPr="00F4753F">
        <w:rPr>
          <w:rFonts w:ascii="Verdana" w:hAnsi="Verdana"/>
          <w:color w:val="000000"/>
        </w:rPr>
        <w:t xml:space="preserve"> and who finds missing people</w:t>
      </w:r>
      <w:r>
        <w:rPr>
          <w:rFonts w:ascii="Verdana" w:hAnsi="Verdana"/>
          <w:color w:val="000000"/>
        </w:rPr>
        <w:t>,</w:t>
      </w:r>
      <w:r w:rsidRPr="00F4753F">
        <w:rPr>
          <w:rFonts w:ascii="Verdana" w:hAnsi="Verdana"/>
          <w:color w:val="000000"/>
        </w:rPr>
        <w:t xml:space="preserve"> by person group</w:t>
      </w:r>
    </w:p>
    <w:p w14:paraId="5E667568" w14:textId="77777777" w:rsidR="00716EFB" w:rsidRPr="00F4753F" w:rsidRDefault="00716EFB" w:rsidP="00716EFB">
      <w:pPr>
        <w:pStyle w:val="ListParagraph"/>
        <w:rPr>
          <w:rFonts w:ascii="Verdana" w:hAnsi="Verdana"/>
          <w:color w:val="000000"/>
        </w:rPr>
      </w:pPr>
    </w:p>
    <w:p w14:paraId="1BB3018E" w14:textId="77777777" w:rsidR="00716EFB" w:rsidRPr="00F4753F" w:rsidRDefault="00716EFB" w:rsidP="00716EFB">
      <w:pPr>
        <w:pStyle w:val="ListParagraph"/>
        <w:numPr>
          <w:ilvl w:val="0"/>
          <w:numId w:val="5"/>
        </w:numPr>
        <w:rPr>
          <w:rFonts w:ascii="Verdana" w:hAnsi="Verdana"/>
          <w:color w:val="000000"/>
        </w:rPr>
      </w:pPr>
      <w:r w:rsidRPr="00F4753F">
        <w:rPr>
          <w:rFonts w:ascii="Verdana" w:hAnsi="Verdana"/>
          <w:color w:val="000000"/>
        </w:rPr>
        <w:t xml:space="preserve">The number of </w:t>
      </w:r>
      <w:r w:rsidRPr="00F4753F">
        <w:rPr>
          <w:rFonts w:ascii="Verdana" w:hAnsi="Verdana"/>
          <w:i/>
          <w:iCs/>
          <w:color w:val="000000"/>
        </w:rPr>
        <w:t>incidents and individuals</w:t>
      </w:r>
      <w:r w:rsidRPr="00F4753F">
        <w:rPr>
          <w:rFonts w:ascii="Verdana" w:hAnsi="Verdana"/>
          <w:color w:val="000000"/>
        </w:rPr>
        <w:t xml:space="preserve"> by person group, grouped by those that were identified as being in care or not</w:t>
      </w:r>
    </w:p>
    <w:p w14:paraId="3D4F7835" w14:textId="77777777" w:rsidR="00716EFB" w:rsidRPr="00F4753F" w:rsidRDefault="00716EFB" w:rsidP="00716EFB">
      <w:pPr>
        <w:pStyle w:val="ListParagraph"/>
        <w:rPr>
          <w:rFonts w:ascii="Verdana" w:hAnsi="Verdana"/>
          <w:color w:val="000000"/>
        </w:rPr>
      </w:pPr>
    </w:p>
    <w:p w14:paraId="2CC35801" w14:textId="453221AD" w:rsidR="00716EFB" w:rsidRPr="00433173" w:rsidRDefault="00716EFB" w:rsidP="001B2F8C">
      <w:pPr>
        <w:pStyle w:val="ListParagraph"/>
        <w:numPr>
          <w:ilvl w:val="0"/>
          <w:numId w:val="5"/>
        </w:numPr>
        <w:rPr>
          <w:rFonts w:ascii="Verdana" w:hAnsi="Verdana"/>
          <w:color w:val="000000"/>
        </w:rPr>
      </w:pPr>
      <w:r>
        <w:rPr>
          <w:rFonts w:ascii="Verdana" w:hAnsi="Verdana"/>
          <w:color w:val="000000"/>
        </w:rPr>
        <w:t>D</w:t>
      </w:r>
      <w:r w:rsidRPr="00F4753F">
        <w:rPr>
          <w:rFonts w:ascii="Verdana" w:hAnsi="Verdana"/>
          <w:color w:val="000000"/>
        </w:rPr>
        <w:t>ata from police forces</w:t>
      </w:r>
      <w:r>
        <w:rPr>
          <w:rFonts w:ascii="Verdana" w:hAnsi="Verdana"/>
          <w:color w:val="000000"/>
        </w:rPr>
        <w:t xml:space="preserve"> is also collected</w:t>
      </w:r>
      <w:r w:rsidRPr="00F4753F">
        <w:rPr>
          <w:rFonts w:ascii="Verdana" w:hAnsi="Verdana"/>
          <w:color w:val="000000"/>
        </w:rPr>
        <w:t xml:space="preserve"> on the reasons given for missing incidents by age group. </w:t>
      </w:r>
    </w:p>
    <w:p w14:paraId="5D13F488" w14:textId="77777777" w:rsidR="00716EFB" w:rsidRPr="00E40273" w:rsidRDefault="00716EFB" w:rsidP="00716EFB">
      <w:pPr>
        <w:pStyle w:val="ListParagraph"/>
        <w:rPr>
          <w:rFonts w:ascii="Verdana" w:hAnsi="Verdana"/>
          <w:color w:val="000000"/>
        </w:rPr>
      </w:pPr>
    </w:p>
    <w:p w14:paraId="6198DAE6" w14:textId="58250263" w:rsidR="00716EFB" w:rsidRPr="00433173" w:rsidRDefault="00716EFB" w:rsidP="001B2F8C">
      <w:pPr>
        <w:rPr>
          <w:rFonts w:ascii="Verdana" w:hAnsi="Verdana"/>
          <w:color w:val="000000"/>
        </w:rPr>
      </w:pPr>
      <w:r w:rsidRPr="00E40273">
        <w:rPr>
          <w:rFonts w:ascii="Verdana" w:hAnsi="Verdana"/>
          <w:color w:val="000000"/>
        </w:rPr>
        <w:t>To ensure a degree of consistency acr</w:t>
      </w:r>
      <w:r w:rsidRPr="00F4753F">
        <w:rPr>
          <w:rFonts w:ascii="Verdana" w:hAnsi="Verdana"/>
          <w:color w:val="000000"/>
        </w:rPr>
        <w:t>oss data tables, the UKMPU</w:t>
      </w:r>
      <w:r w:rsidRPr="00433173">
        <w:rPr>
          <w:rFonts w:ascii="Verdana" w:hAnsi="Verdana"/>
          <w:color w:val="000000"/>
        </w:rPr>
        <w:t xml:space="preserve"> has made some adjustments or estimates in the total figures provided by </w:t>
      </w:r>
      <w:r w:rsidRPr="00E40273">
        <w:rPr>
          <w:rFonts w:ascii="Verdana" w:hAnsi="Verdana"/>
          <w:color w:val="000000"/>
        </w:rPr>
        <w:t xml:space="preserve">police forces where necessary. </w:t>
      </w:r>
      <w:r w:rsidR="001B2F8C">
        <w:rPr>
          <w:rFonts w:ascii="Verdana" w:hAnsi="Verdana"/>
          <w:color w:val="000000"/>
        </w:rPr>
        <w:t>These are produced by reviewing previous years returns, comparisons with any other data sets they have returned.  These are indicated in the summary tables and the adjustments were mostly negligible.</w:t>
      </w:r>
    </w:p>
    <w:p w14:paraId="40128D0F" w14:textId="77777777" w:rsidR="00716EFB" w:rsidRPr="00433173" w:rsidRDefault="00716EFB" w:rsidP="00716EFB">
      <w:pPr>
        <w:rPr>
          <w:rFonts w:ascii="Verdana" w:hAnsi="Verdana"/>
          <w:color w:val="000000"/>
        </w:rPr>
      </w:pPr>
    </w:p>
    <w:p w14:paraId="22BA5AAF" w14:textId="2F5A6FC0" w:rsidR="00716EFB" w:rsidRPr="00F4753F" w:rsidRDefault="00716EFB" w:rsidP="001B2F8C">
      <w:pPr>
        <w:pStyle w:val="Body"/>
        <w:rPr>
          <w:color w:val="000000"/>
        </w:rPr>
      </w:pPr>
      <w:r w:rsidRPr="00433173">
        <w:t>The total number of incidents reported by a police force has been taken to represent a base</w:t>
      </w:r>
      <w:r>
        <w:t>,</w:t>
      </w:r>
      <w:r w:rsidRPr="00433173">
        <w:t xml:space="preserve"> and any subsequent demographic</w:t>
      </w:r>
      <w:r w:rsidRPr="00E40273">
        <w:t xml:space="preserve"> breakdowns not matching this base have been topped up by adding under</w:t>
      </w:r>
      <w:r>
        <w:t>-</w:t>
      </w:r>
      <w:r w:rsidRPr="00E40273">
        <w:t>reported figures in</w:t>
      </w:r>
      <w:r w:rsidRPr="00F4753F">
        <w:t xml:space="preserve">to the unknown category. </w:t>
      </w:r>
      <w:r w:rsidRPr="00433173">
        <w:t>While excluding the unknowns from this analysis, they are still included in the tables</w:t>
      </w:r>
      <w:r w:rsidR="001B2F8C">
        <w:t xml:space="preserve"> to prevent any under-reporting</w:t>
      </w:r>
      <w:r w:rsidRPr="00F4753F">
        <w:t>.</w:t>
      </w:r>
      <w:r w:rsidRPr="00F4753F">
        <w:rPr>
          <w:color w:val="000000"/>
        </w:rPr>
        <w:t xml:space="preserve">        </w:t>
      </w:r>
    </w:p>
    <w:p w14:paraId="507BBDC1" w14:textId="77777777" w:rsidR="00716EFB" w:rsidRPr="00E40273" w:rsidRDefault="00716EFB" w:rsidP="00716EFB">
      <w:pPr>
        <w:rPr>
          <w:rFonts w:ascii="Verdana" w:hAnsi="Verdana"/>
        </w:rPr>
      </w:pPr>
    </w:p>
    <w:p w14:paraId="362B7C71" w14:textId="5E3E7601" w:rsidR="00716EFB" w:rsidRPr="00F4753F" w:rsidRDefault="00716EFB" w:rsidP="001B2F8C">
      <w:pPr>
        <w:rPr>
          <w:rFonts w:ascii="Verdana" w:hAnsi="Verdana"/>
          <w:color w:val="000000"/>
        </w:rPr>
      </w:pPr>
      <w:r w:rsidRPr="00F4753F">
        <w:rPr>
          <w:rFonts w:ascii="Verdana" w:hAnsi="Verdana"/>
          <w:color w:val="000000"/>
        </w:rPr>
        <w:t xml:space="preserve">The 2017 national guidance changed the classification of missing and absent categories </w:t>
      </w:r>
      <w:r w:rsidR="001B2F8C">
        <w:rPr>
          <w:rFonts w:ascii="Verdana" w:hAnsi="Verdana"/>
          <w:color w:val="000000"/>
        </w:rPr>
        <w:t>with</w:t>
      </w:r>
      <w:r w:rsidRPr="00F4753F">
        <w:rPr>
          <w:rFonts w:ascii="Verdana" w:hAnsi="Verdana"/>
          <w:color w:val="000000"/>
        </w:rPr>
        <w:t xml:space="preserve"> a four-tier risk continuum. However, some forces have continued to report absent and missing separately. </w:t>
      </w:r>
      <w:r>
        <w:rPr>
          <w:rFonts w:ascii="Verdana" w:hAnsi="Verdana"/>
          <w:color w:val="000000"/>
        </w:rPr>
        <w:t>Since the 2017/18 reporting period</w:t>
      </w:r>
      <w:r w:rsidRPr="00F4753F">
        <w:rPr>
          <w:rFonts w:ascii="Verdana" w:hAnsi="Verdana"/>
          <w:color w:val="000000"/>
        </w:rPr>
        <w:t xml:space="preserve">, these have been combined and are now reported as missing throughout this report. </w:t>
      </w:r>
    </w:p>
    <w:p w14:paraId="3D51C109" w14:textId="77777777" w:rsidR="00716EFB" w:rsidRPr="00F4753F" w:rsidRDefault="00716EFB" w:rsidP="00716EFB">
      <w:pPr>
        <w:rPr>
          <w:rFonts w:ascii="Verdana" w:hAnsi="Verdana"/>
        </w:rPr>
      </w:pPr>
    </w:p>
    <w:p w14:paraId="046742C6" w14:textId="77777777" w:rsidR="00716EFB" w:rsidRPr="00F4753F" w:rsidRDefault="00716EFB" w:rsidP="00716EFB">
      <w:pPr>
        <w:rPr>
          <w:rFonts w:ascii="Verdana" w:hAnsi="Verdana"/>
        </w:rPr>
      </w:pPr>
      <w:r w:rsidRPr="00F4753F">
        <w:rPr>
          <w:rFonts w:ascii="Verdana" w:hAnsi="Verdana"/>
        </w:rPr>
        <w:t>While every effort has been taken to standardise the reporting of data to the UKMPU to allow for year-on-year comparisons, changes to reporting practices in some police forces mean that year-on-year comparisons in some areas should be considered with caution: w</w:t>
      </w:r>
      <w:r w:rsidRPr="00433173">
        <w:rPr>
          <w:rFonts w:ascii="Verdana" w:hAnsi="Verdana"/>
        </w:rPr>
        <w:t xml:space="preserve">here there are differences </w:t>
      </w:r>
      <w:r w:rsidRPr="00B23B41">
        <w:rPr>
          <w:rFonts w:ascii="Verdana" w:hAnsi="Verdana"/>
        </w:rPr>
        <w:t>across years</w:t>
      </w:r>
      <w:r w:rsidRPr="00E40273">
        <w:rPr>
          <w:rFonts w:ascii="Verdana" w:hAnsi="Verdana"/>
        </w:rPr>
        <w:t xml:space="preserve"> for a force, </w:t>
      </w:r>
      <w:r w:rsidRPr="00F4753F">
        <w:rPr>
          <w:rFonts w:ascii="Verdana" w:hAnsi="Verdana"/>
        </w:rPr>
        <w:t xml:space="preserve">they are indicated as footnotes in the statistical report. </w:t>
      </w:r>
    </w:p>
    <w:p w14:paraId="08796ADE" w14:textId="77777777" w:rsidR="00716EFB" w:rsidRPr="00F4753F" w:rsidRDefault="00716EFB" w:rsidP="00716EFB">
      <w:pPr>
        <w:rPr>
          <w:rFonts w:ascii="Verdana" w:hAnsi="Verdana"/>
        </w:rPr>
      </w:pPr>
    </w:p>
    <w:p w14:paraId="35057E52" w14:textId="77777777" w:rsidR="00716EFB" w:rsidRPr="00F4753F" w:rsidRDefault="00716EFB" w:rsidP="00716EFB">
      <w:pPr>
        <w:rPr>
          <w:rFonts w:ascii="Verdana" w:hAnsi="Verdana"/>
        </w:rPr>
      </w:pPr>
      <w:r w:rsidRPr="00F4753F">
        <w:rPr>
          <w:rFonts w:ascii="Verdana" w:hAnsi="Verdana"/>
        </w:rPr>
        <w:t>There are several other reasons why standardisation of reporting is limited, and these include:</w:t>
      </w:r>
    </w:p>
    <w:p w14:paraId="2ECBE80E" w14:textId="77777777" w:rsidR="00716EFB" w:rsidRPr="00F4753F" w:rsidRDefault="00716EFB" w:rsidP="00716EFB">
      <w:pPr>
        <w:rPr>
          <w:rFonts w:ascii="Verdana" w:hAnsi="Verdana"/>
        </w:rPr>
      </w:pPr>
    </w:p>
    <w:p w14:paraId="5F9239E0" w14:textId="77777777" w:rsidR="00716EFB" w:rsidRPr="00107E89" w:rsidRDefault="00716EFB" w:rsidP="00716EFB">
      <w:pPr>
        <w:pStyle w:val="ListParagraph"/>
        <w:numPr>
          <w:ilvl w:val="0"/>
          <w:numId w:val="5"/>
        </w:numPr>
        <w:rPr>
          <w:rFonts w:ascii="Verdana" w:hAnsi="Verdana"/>
          <w:color w:val="000000"/>
        </w:rPr>
      </w:pPr>
      <w:r w:rsidRPr="00107E89">
        <w:rPr>
          <w:rFonts w:ascii="Verdana" w:hAnsi="Verdana"/>
          <w:color w:val="000000"/>
        </w:rPr>
        <w:t>Police forces all operate with different systems, processes and procedures, and not all were able to provide data as required in the UKMPU’s Data Return</w:t>
      </w:r>
    </w:p>
    <w:p w14:paraId="07C32995" w14:textId="77777777" w:rsidR="00716EFB" w:rsidRPr="00107E89" w:rsidRDefault="00716EFB" w:rsidP="00716EFB">
      <w:pPr>
        <w:pStyle w:val="ListParagraph"/>
        <w:ind w:left="800"/>
        <w:rPr>
          <w:rFonts w:ascii="Verdana" w:hAnsi="Verdana"/>
        </w:rPr>
      </w:pPr>
    </w:p>
    <w:p w14:paraId="651EFF7C" w14:textId="36EC2BE7" w:rsidR="00716EFB" w:rsidRPr="00107E89" w:rsidRDefault="00716EFB" w:rsidP="00716EFB">
      <w:pPr>
        <w:pStyle w:val="ListParagraph"/>
        <w:numPr>
          <w:ilvl w:val="0"/>
          <w:numId w:val="5"/>
        </w:numPr>
        <w:rPr>
          <w:rFonts w:ascii="Verdana" w:hAnsi="Verdana"/>
          <w:color w:val="000000"/>
        </w:rPr>
      </w:pPr>
      <w:r w:rsidRPr="00107E89">
        <w:rPr>
          <w:rFonts w:ascii="Verdana" w:hAnsi="Verdana"/>
          <w:color w:val="000000"/>
        </w:rPr>
        <w:t>Some police forces were unable to provide breakdowns by person group (adult or child) or by demographics (for example, age, gender or ethnicity). Hence there are differences in the total number of inc</w:t>
      </w:r>
      <w:r w:rsidR="001B2F8C">
        <w:rPr>
          <w:rFonts w:ascii="Verdana" w:hAnsi="Verdana"/>
          <w:color w:val="000000"/>
        </w:rPr>
        <w:t xml:space="preserve">idents, in particular tables </w:t>
      </w:r>
      <w:r w:rsidRPr="00107E89">
        <w:rPr>
          <w:rFonts w:ascii="Verdana" w:hAnsi="Verdana"/>
          <w:color w:val="000000"/>
        </w:rPr>
        <w:t xml:space="preserve">C1-C5 </w:t>
      </w:r>
    </w:p>
    <w:p w14:paraId="713C2763" w14:textId="77777777" w:rsidR="00716EFB" w:rsidRPr="00107E89" w:rsidRDefault="00716EFB" w:rsidP="00716EFB">
      <w:pPr>
        <w:pStyle w:val="ListParagraph"/>
        <w:rPr>
          <w:rFonts w:ascii="Verdana" w:hAnsi="Verdana"/>
          <w:color w:val="000000"/>
        </w:rPr>
      </w:pPr>
    </w:p>
    <w:p w14:paraId="2BBFFE06" w14:textId="77777777" w:rsidR="00716EFB" w:rsidRPr="00107E89" w:rsidRDefault="00716EFB" w:rsidP="00716EFB">
      <w:pPr>
        <w:pStyle w:val="ListParagraph"/>
        <w:numPr>
          <w:ilvl w:val="0"/>
          <w:numId w:val="5"/>
        </w:numPr>
        <w:rPr>
          <w:rFonts w:ascii="Verdana" w:hAnsi="Verdana"/>
          <w:color w:val="000000"/>
        </w:rPr>
      </w:pPr>
      <w:r w:rsidRPr="00107E89">
        <w:rPr>
          <w:rFonts w:ascii="Verdana" w:hAnsi="Verdana"/>
          <w:color w:val="000000"/>
        </w:rPr>
        <w:t>Some reporting in police forces may have resulted in duplication, and as highlighted above, reasonable adjustments may have been made to provide a degree of consistency</w:t>
      </w:r>
    </w:p>
    <w:p w14:paraId="2DC47164" w14:textId="77777777" w:rsidR="00716EFB" w:rsidRDefault="00716EFB" w:rsidP="00560F29">
      <w:pPr>
        <w:rPr>
          <w:rFonts w:ascii="Verdana" w:hAnsi="Verdana"/>
          <w:b/>
          <w:bCs/>
          <w:color w:val="7D6A55"/>
          <w:sz w:val="28"/>
          <w:szCs w:val="28"/>
        </w:rPr>
      </w:pPr>
    </w:p>
    <w:p w14:paraId="79A97461" w14:textId="2CD9775A" w:rsidR="004233AC" w:rsidRPr="00D04542" w:rsidRDefault="004233AC" w:rsidP="00560F29">
      <w:pPr>
        <w:rPr>
          <w:rFonts w:ascii="Verdana" w:hAnsi="Verdana"/>
          <w:b/>
          <w:bCs/>
          <w:color w:val="7D6A55"/>
          <w:sz w:val="28"/>
          <w:szCs w:val="28"/>
        </w:rPr>
      </w:pPr>
      <w:r w:rsidRPr="00D04542">
        <w:rPr>
          <w:rFonts w:ascii="Verdana" w:hAnsi="Verdana"/>
          <w:b/>
          <w:bCs/>
          <w:color w:val="7D6A55"/>
          <w:sz w:val="28"/>
          <w:szCs w:val="28"/>
        </w:rPr>
        <w:lastRenderedPageBreak/>
        <w:t>Executive Summary</w:t>
      </w:r>
    </w:p>
    <w:p w14:paraId="74E2A07A" w14:textId="77777777" w:rsidR="00766BCD" w:rsidRPr="00D04542" w:rsidRDefault="00766BCD" w:rsidP="00560F29">
      <w:pPr>
        <w:rPr>
          <w:rFonts w:ascii="Verdana" w:hAnsi="Verdana"/>
          <w:color w:val="7D6A55"/>
          <w:sz w:val="32"/>
          <w:szCs w:val="32"/>
        </w:rPr>
      </w:pPr>
    </w:p>
    <w:p w14:paraId="3533503F" w14:textId="12343409" w:rsidR="00766BCD" w:rsidRPr="00D04542" w:rsidRDefault="00766BCD" w:rsidP="0096309F">
      <w:pPr>
        <w:rPr>
          <w:rFonts w:ascii="Verdana" w:hAnsi="Verdana"/>
        </w:rPr>
      </w:pPr>
      <w:r w:rsidRPr="00D04542">
        <w:rPr>
          <w:rFonts w:ascii="Verdana" w:hAnsi="Verdana"/>
        </w:rPr>
        <w:t xml:space="preserve">This report </w:t>
      </w:r>
      <w:r w:rsidR="0096309F" w:rsidRPr="00D04542">
        <w:rPr>
          <w:rFonts w:ascii="Verdana" w:hAnsi="Verdana"/>
        </w:rPr>
        <w:t>p</w:t>
      </w:r>
      <w:r w:rsidRPr="00D04542">
        <w:rPr>
          <w:rFonts w:ascii="Verdana" w:hAnsi="Verdana"/>
        </w:rPr>
        <w:t>rovide</w:t>
      </w:r>
      <w:r w:rsidR="0096309F" w:rsidRPr="00D04542">
        <w:rPr>
          <w:rFonts w:ascii="Verdana" w:hAnsi="Verdana"/>
        </w:rPr>
        <w:t>s</w:t>
      </w:r>
      <w:r w:rsidRPr="00D04542">
        <w:rPr>
          <w:rFonts w:ascii="Verdana" w:hAnsi="Verdana"/>
        </w:rPr>
        <w:t xml:space="preserve"> an overview of </w:t>
      </w:r>
      <w:r w:rsidRPr="00D04542">
        <w:rPr>
          <w:rFonts w:ascii="Verdana" w:hAnsi="Verdana"/>
          <w:i/>
          <w:iCs/>
        </w:rPr>
        <w:t>missing</w:t>
      </w:r>
      <w:r w:rsidRPr="008B4B0D">
        <w:rPr>
          <w:rStyle w:val="FootnoteReference"/>
          <w:rFonts w:ascii="Verdana" w:hAnsi="Verdana"/>
          <w:b/>
          <w:bCs/>
          <w:sz w:val="28"/>
          <w:szCs w:val="28"/>
        </w:rPr>
        <w:footnoteReference w:id="2"/>
      </w:r>
      <w:r w:rsidRPr="00D04542">
        <w:rPr>
          <w:rFonts w:ascii="Verdana" w:hAnsi="Verdana"/>
          <w:i/>
          <w:iCs/>
        </w:rPr>
        <w:t xml:space="preserve"> </w:t>
      </w:r>
      <w:r w:rsidRPr="00D04542">
        <w:rPr>
          <w:rFonts w:ascii="Verdana" w:hAnsi="Verdana"/>
        </w:rPr>
        <w:t>person cases reported to the police during the financial year 201</w:t>
      </w:r>
      <w:r w:rsidR="00FD74B0" w:rsidRPr="00D04542">
        <w:rPr>
          <w:rFonts w:ascii="Verdana" w:hAnsi="Verdana"/>
        </w:rPr>
        <w:t>9</w:t>
      </w:r>
      <w:r w:rsidRPr="00D04542">
        <w:rPr>
          <w:rFonts w:ascii="Verdana" w:hAnsi="Verdana"/>
        </w:rPr>
        <w:t>/</w:t>
      </w:r>
      <w:r w:rsidR="00FD74B0" w:rsidRPr="00D04542">
        <w:rPr>
          <w:rFonts w:ascii="Verdana" w:hAnsi="Verdana"/>
        </w:rPr>
        <w:t>20</w:t>
      </w:r>
      <w:r w:rsidRPr="00D04542">
        <w:rPr>
          <w:rFonts w:ascii="Verdana" w:hAnsi="Verdana"/>
        </w:rPr>
        <w:t xml:space="preserve">. </w:t>
      </w:r>
    </w:p>
    <w:p w14:paraId="0C9A5855" w14:textId="77777777" w:rsidR="00766BCD" w:rsidRPr="00D04542" w:rsidRDefault="00766BCD" w:rsidP="00766BCD">
      <w:pPr>
        <w:rPr>
          <w:rFonts w:ascii="Verdana" w:hAnsi="Verdana"/>
          <w:color w:val="FF0000"/>
        </w:rPr>
      </w:pPr>
    </w:p>
    <w:p w14:paraId="183B6762" w14:textId="37622203" w:rsidR="00766BCD" w:rsidRPr="00D04542" w:rsidRDefault="00766BCD" w:rsidP="0096309F">
      <w:pPr>
        <w:rPr>
          <w:rFonts w:ascii="Verdana" w:hAnsi="Verdana"/>
        </w:rPr>
      </w:pPr>
      <w:r w:rsidRPr="00D04542">
        <w:rPr>
          <w:rFonts w:ascii="Verdana" w:hAnsi="Verdana"/>
        </w:rPr>
        <w:t xml:space="preserve">The data used to produce this report has been taken from both police service </w:t>
      </w:r>
      <w:r w:rsidRPr="00D04542">
        <w:rPr>
          <w:rFonts w:ascii="Verdana" w:hAnsi="Verdana"/>
          <w:i/>
          <w:iCs/>
        </w:rPr>
        <w:t>command and control systems</w:t>
      </w:r>
      <w:r w:rsidRPr="00D04542">
        <w:rPr>
          <w:rFonts w:ascii="Verdana" w:hAnsi="Verdana"/>
        </w:rPr>
        <w:t xml:space="preserve"> and </w:t>
      </w:r>
      <w:r w:rsidRPr="00D04542">
        <w:rPr>
          <w:rFonts w:ascii="Verdana" w:hAnsi="Verdana"/>
          <w:i/>
          <w:iCs/>
        </w:rPr>
        <w:t>missing person systems</w:t>
      </w:r>
      <w:r w:rsidRPr="00D04542">
        <w:rPr>
          <w:rFonts w:ascii="Verdana" w:hAnsi="Verdana"/>
        </w:rPr>
        <w:t>. Data has been obtained from 4</w:t>
      </w:r>
      <w:r w:rsidR="005062F6" w:rsidRPr="00D04542">
        <w:rPr>
          <w:rFonts w:ascii="Verdana" w:hAnsi="Verdana"/>
        </w:rPr>
        <w:t>3</w:t>
      </w:r>
      <w:r w:rsidRPr="008B4B0D">
        <w:rPr>
          <w:rStyle w:val="FootnoteReference"/>
          <w:rFonts w:ascii="Verdana" w:hAnsi="Verdana"/>
          <w:b/>
          <w:bCs/>
          <w:sz w:val="28"/>
          <w:szCs w:val="28"/>
        </w:rPr>
        <w:footnoteReference w:id="3"/>
      </w:r>
      <w:r w:rsidRPr="00D04542">
        <w:rPr>
          <w:rFonts w:ascii="Verdana" w:hAnsi="Verdana"/>
        </w:rPr>
        <w:t xml:space="preserve"> police </w:t>
      </w:r>
      <w:r w:rsidR="001D37EA" w:rsidRPr="00D04542">
        <w:rPr>
          <w:rFonts w:ascii="Verdana" w:hAnsi="Verdana"/>
        </w:rPr>
        <w:t>forces</w:t>
      </w:r>
      <w:r w:rsidRPr="00D04542">
        <w:rPr>
          <w:rFonts w:ascii="Verdana" w:hAnsi="Verdana"/>
        </w:rPr>
        <w:t xml:space="preserve"> in England and Wales (E&amp;W). Data from Police Scotland and Police Service </w:t>
      </w:r>
      <w:r w:rsidR="0096309F" w:rsidRPr="00D04542">
        <w:rPr>
          <w:rFonts w:ascii="Verdana" w:hAnsi="Verdana"/>
        </w:rPr>
        <w:t xml:space="preserve">of </w:t>
      </w:r>
      <w:r w:rsidRPr="00D04542">
        <w:rPr>
          <w:rFonts w:ascii="Verdana" w:hAnsi="Verdana"/>
        </w:rPr>
        <w:t>Northern Ireland (PSNI)</w:t>
      </w:r>
      <w:r w:rsidRPr="008B4B0D">
        <w:rPr>
          <w:rStyle w:val="FootnoteReference"/>
          <w:rFonts w:ascii="Verdana" w:hAnsi="Verdana"/>
          <w:b/>
          <w:bCs/>
          <w:sz w:val="28"/>
          <w:szCs w:val="28"/>
        </w:rPr>
        <w:footnoteReference w:id="4"/>
      </w:r>
      <w:r w:rsidRPr="00D04542">
        <w:rPr>
          <w:rFonts w:ascii="Verdana" w:hAnsi="Verdana"/>
        </w:rPr>
        <w:t xml:space="preserve"> is provided where possible to give a fu</w:t>
      </w:r>
      <w:r w:rsidR="003D6D86">
        <w:rPr>
          <w:rFonts w:ascii="Verdana" w:hAnsi="Verdana"/>
        </w:rPr>
        <w:t xml:space="preserve">ller picture. This data, </w:t>
      </w:r>
      <w:r w:rsidR="00CE0358">
        <w:rPr>
          <w:rFonts w:ascii="Verdana" w:hAnsi="Verdana"/>
        </w:rPr>
        <w:t xml:space="preserve">however, </w:t>
      </w:r>
      <w:r w:rsidR="00CE0358" w:rsidRPr="00D04542">
        <w:rPr>
          <w:rFonts w:ascii="Verdana" w:hAnsi="Verdana"/>
        </w:rPr>
        <w:t>is</w:t>
      </w:r>
      <w:r w:rsidRPr="00D04542">
        <w:rPr>
          <w:rFonts w:ascii="Verdana" w:hAnsi="Verdana"/>
        </w:rPr>
        <w:t xml:space="preserve"> not directly comparable as data collections, systems and processes differ from those in police forces in E&amp;W.</w:t>
      </w:r>
    </w:p>
    <w:p w14:paraId="39F9DE6A" w14:textId="6E2DDF09" w:rsidR="00766BCD" w:rsidRDefault="00766BCD" w:rsidP="00766BCD">
      <w:pPr>
        <w:rPr>
          <w:rFonts w:ascii="Verdana" w:hAnsi="Verdana"/>
          <w:color w:val="FF0000"/>
        </w:rPr>
      </w:pPr>
    </w:p>
    <w:p w14:paraId="70D23D60" w14:textId="5F7306F9" w:rsidR="000B72BA" w:rsidRDefault="000B72BA" w:rsidP="00766BCD">
      <w:pPr>
        <w:rPr>
          <w:rFonts w:ascii="Verdana" w:hAnsi="Verdana"/>
          <w:b/>
          <w:bCs/>
          <w:i/>
          <w:iCs/>
        </w:rPr>
      </w:pPr>
      <w:r w:rsidRPr="004A5AB9">
        <w:rPr>
          <w:rFonts w:ascii="Verdana" w:hAnsi="Verdana"/>
          <w:b/>
          <w:bCs/>
          <w:i/>
          <w:iCs/>
        </w:rPr>
        <w:t>Call</w:t>
      </w:r>
      <w:r w:rsidR="004A5AB9" w:rsidRPr="004A5AB9">
        <w:rPr>
          <w:rFonts w:ascii="Verdana" w:hAnsi="Verdana"/>
          <w:b/>
          <w:bCs/>
          <w:i/>
          <w:iCs/>
        </w:rPr>
        <w:t>s, Incidents and Individuals</w:t>
      </w:r>
    </w:p>
    <w:p w14:paraId="5ADF5FCA" w14:textId="77777777" w:rsidR="004A5AB9" w:rsidRPr="004A5AB9" w:rsidRDefault="004A5AB9" w:rsidP="00766BCD">
      <w:pPr>
        <w:rPr>
          <w:rFonts w:ascii="Verdana" w:hAnsi="Verdana"/>
          <w:b/>
          <w:bCs/>
          <w:i/>
          <w:iCs/>
        </w:rPr>
      </w:pPr>
    </w:p>
    <w:p w14:paraId="41D64ABF" w14:textId="3BD99B81" w:rsidR="00766BCD" w:rsidRPr="00D438C8" w:rsidRDefault="00766BCD" w:rsidP="00345AA5">
      <w:pPr>
        <w:pStyle w:val="ListParagraph"/>
        <w:numPr>
          <w:ilvl w:val="0"/>
          <w:numId w:val="2"/>
        </w:numPr>
        <w:rPr>
          <w:rFonts w:ascii="Verdana" w:hAnsi="Verdana"/>
          <w:color w:val="FF0000"/>
        </w:rPr>
      </w:pPr>
      <w:r w:rsidRPr="00D438C8">
        <w:rPr>
          <w:rFonts w:ascii="Verdana" w:hAnsi="Verdana"/>
        </w:rPr>
        <w:t xml:space="preserve">In E&amp;W, </w:t>
      </w:r>
      <w:r w:rsidR="008931C4">
        <w:rPr>
          <w:rFonts w:ascii="Verdana" w:hAnsi="Verdana"/>
        </w:rPr>
        <w:t xml:space="preserve">there were </w:t>
      </w:r>
      <w:r w:rsidR="00E22736">
        <w:rPr>
          <w:rFonts w:ascii="Verdana" w:hAnsi="Verdana"/>
        </w:rPr>
        <w:t xml:space="preserve">359,240 </w:t>
      </w:r>
      <w:r w:rsidR="00E22736" w:rsidRPr="00E22736">
        <w:rPr>
          <w:rFonts w:ascii="Verdana" w:hAnsi="Verdana"/>
          <w:i/>
          <w:iCs/>
        </w:rPr>
        <w:t>calls</w:t>
      </w:r>
      <w:r w:rsidR="00E22736">
        <w:rPr>
          <w:rFonts w:ascii="Verdana" w:hAnsi="Verdana"/>
        </w:rPr>
        <w:t xml:space="preserve"> </w:t>
      </w:r>
      <w:r w:rsidR="001C063C">
        <w:rPr>
          <w:rFonts w:ascii="Verdana" w:hAnsi="Verdana"/>
        </w:rPr>
        <w:t xml:space="preserve">related to missing </w:t>
      </w:r>
      <w:r w:rsidR="00953EC3">
        <w:rPr>
          <w:rFonts w:ascii="Verdana" w:hAnsi="Verdana"/>
        </w:rPr>
        <w:t xml:space="preserve">persons </w:t>
      </w:r>
      <w:r w:rsidR="001C063C">
        <w:rPr>
          <w:rFonts w:ascii="Verdana" w:hAnsi="Verdana"/>
        </w:rPr>
        <w:t>in 2019/20. This was a</w:t>
      </w:r>
      <w:r w:rsidR="002459A6">
        <w:rPr>
          <w:rFonts w:ascii="Verdana" w:hAnsi="Verdana"/>
        </w:rPr>
        <w:t xml:space="preserve"> </w:t>
      </w:r>
      <w:r w:rsidR="0096309F" w:rsidRPr="00D438C8">
        <w:rPr>
          <w:rFonts w:ascii="Verdana" w:hAnsi="Verdana"/>
        </w:rPr>
        <w:t>d</w:t>
      </w:r>
      <w:r w:rsidR="00BA1B1A" w:rsidRPr="00D438C8">
        <w:rPr>
          <w:rFonts w:ascii="Verdana" w:hAnsi="Verdana"/>
        </w:rPr>
        <w:t>ecrease</w:t>
      </w:r>
      <w:r w:rsidR="0096309F" w:rsidRPr="00D438C8">
        <w:rPr>
          <w:rFonts w:ascii="Verdana" w:hAnsi="Verdana"/>
        </w:rPr>
        <w:t xml:space="preserve"> of 6%</w:t>
      </w:r>
      <w:r w:rsidR="00A83876" w:rsidRPr="00D438C8">
        <w:rPr>
          <w:rFonts w:ascii="Verdana" w:hAnsi="Verdana"/>
        </w:rPr>
        <w:t xml:space="preserve"> (-2</w:t>
      </w:r>
      <w:r w:rsidR="00C90A64" w:rsidRPr="00D438C8">
        <w:rPr>
          <w:rFonts w:ascii="Verdana" w:hAnsi="Verdana"/>
        </w:rPr>
        <w:t>3</w:t>
      </w:r>
      <w:r w:rsidR="00A83876" w:rsidRPr="00D438C8">
        <w:rPr>
          <w:rFonts w:ascii="Verdana" w:hAnsi="Verdana"/>
        </w:rPr>
        <w:t>,</w:t>
      </w:r>
      <w:r w:rsidR="00C90A64" w:rsidRPr="00D438C8">
        <w:rPr>
          <w:rFonts w:ascii="Verdana" w:hAnsi="Verdana"/>
        </w:rPr>
        <w:t>720</w:t>
      </w:r>
      <w:r w:rsidR="00A83876" w:rsidRPr="00D438C8">
        <w:rPr>
          <w:rFonts w:ascii="Verdana" w:hAnsi="Verdana"/>
        </w:rPr>
        <w:t>)</w:t>
      </w:r>
      <w:r w:rsidR="0096309F" w:rsidRPr="00D438C8">
        <w:rPr>
          <w:rFonts w:ascii="Verdana" w:hAnsi="Verdana"/>
        </w:rPr>
        <w:t xml:space="preserve"> compared to 20</w:t>
      </w:r>
      <w:r w:rsidR="00F97C84" w:rsidRPr="00D438C8">
        <w:rPr>
          <w:rFonts w:ascii="Verdana" w:hAnsi="Verdana"/>
        </w:rPr>
        <w:t>18</w:t>
      </w:r>
      <w:r w:rsidR="0096309F" w:rsidRPr="00D438C8">
        <w:rPr>
          <w:rFonts w:ascii="Verdana" w:hAnsi="Verdana"/>
        </w:rPr>
        <w:t>/</w:t>
      </w:r>
      <w:r w:rsidR="00F97C84" w:rsidRPr="00D438C8">
        <w:rPr>
          <w:rFonts w:ascii="Verdana" w:hAnsi="Verdana"/>
        </w:rPr>
        <w:t>19</w:t>
      </w:r>
      <w:r w:rsidR="006D377D">
        <w:rPr>
          <w:rFonts w:ascii="Verdana" w:hAnsi="Verdana"/>
        </w:rPr>
        <w:t xml:space="preserve"> (382,960)</w:t>
      </w:r>
      <w:r w:rsidR="0096309F" w:rsidRPr="00D438C8">
        <w:rPr>
          <w:rFonts w:ascii="Verdana" w:hAnsi="Verdana"/>
        </w:rPr>
        <w:t xml:space="preserve"> </w:t>
      </w:r>
    </w:p>
    <w:p w14:paraId="54FE4ABE" w14:textId="77777777" w:rsidR="0015294D" w:rsidRPr="00C06FCE" w:rsidRDefault="0015294D" w:rsidP="0015294D">
      <w:pPr>
        <w:pStyle w:val="ListParagraph"/>
        <w:rPr>
          <w:rFonts w:ascii="Verdana" w:hAnsi="Verdana"/>
          <w:color w:val="FF0000"/>
          <w:highlight w:val="yellow"/>
        </w:rPr>
      </w:pPr>
    </w:p>
    <w:p w14:paraId="3A862E32" w14:textId="086FDB60" w:rsidR="00766BCD" w:rsidRDefault="00766BCD" w:rsidP="001129F5">
      <w:pPr>
        <w:pStyle w:val="ListParagraph"/>
        <w:numPr>
          <w:ilvl w:val="0"/>
          <w:numId w:val="2"/>
        </w:numPr>
        <w:rPr>
          <w:rFonts w:ascii="Verdana" w:hAnsi="Verdana"/>
        </w:rPr>
      </w:pPr>
      <w:r w:rsidRPr="00EF386E">
        <w:rPr>
          <w:rFonts w:ascii="Verdana" w:hAnsi="Verdana"/>
        </w:rPr>
        <w:t xml:space="preserve">In E&amp;W, </w:t>
      </w:r>
      <w:r w:rsidR="00010455" w:rsidRPr="00EF386E">
        <w:rPr>
          <w:rFonts w:ascii="Verdana" w:hAnsi="Verdana"/>
        </w:rPr>
        <w:t xml:space="preserve">there were a total of </w:t>
      </w:r>
      <w:r w:rsidR="001129F5">
        <w:rPr>
          <w:rFonts w:ascii="Verdana" w:hAnsi="Verdana"/>
        </w:rPr>
        <w:t xml:space="preserve">325,171 </w:t>
      </w:r>
      <w:r w:rsidR="00010455" w:rsidRPr="00EF386E">
        <w:rPr>
          <w:rFonts w:ascii="Verdana" w:hAnsi="Verdana"/>
        </w:rPr>
        <w:t xml:space="preserve">missing </w:t>
      </w:r>
      <w:r w:rsidR="00010455" w:rsidRPr="001B2F8C">
        <w:rPr>
          <w:rFonts w:ascii="Verdana" w:hAnsi="Verdana"/>
          <w:i/>
          <w:iCs/>
        </w:rPr>
        <w:t>incidents</w:t>
      </w:r>
      <w:r w:rsidR="00010455" w:rsidRPr="00EF386E">
        <w:rPr>
          <w:rFonts w:ascii="Verdana" w:hAnsi="Verdana"/>
        </w:rPr>
        <w:t xml:space="preserve"> </w:t>
      </w:r>
      <w:r w:rsidR="00D1505E" w:rsidRPr="00EF386E">
        <w:rPr>
          <w:rFonts w:ascii="Verdana" w:hAnsi="Verdana"/>
        </w:rPr>
        <w:t xml:space="preserve">reported </w:t>
      </w:r>
      <w:r w:rsidR="000E494A" w:rsidRPr="00EF386E">
        <w:rPr>
          <w:rFonts w:ascii="Verdana" w:hAnsi="Verdana"/>
        </w:rPr>
        <w:t>in 201</w:t>
      </w:r>
      <w:r w:rsidR="00573C74" w:rsidRPr="00EF386E">
        <w:rPr>
          <w:rFonts w:ascii="Verdana" w:hAnsi="Verdana"/>
        </w:rPr>
        <w:t>9</w:t>
      </w:r>
      <w:r w:rsidR="000E494A" w:rsidRPr="00EF386E">
        <w:rPr>
          <w:rFonts w:ascii="Verdana" w:hAnsi="Verdana"/>
        </w:rPr>
        <w:t>/</w:t>
      </w:r>
      <w:r w:rsidR="00573C74" w:rsidRPr="00EF386E">
        <w:rPr>
          <w:rFonts w:ascii="Verdana" w:hAnsi="Verdana"/>
        </w:rPr>
        <w:t>20</w:t>
      </w:r>
      <w:r w:rsidR="000E494A" w:rsidRPr="00EF386E">
        <w:rPr>
          <w:rFonts w:ascii="Verdana" w:hAnsi="Verdana"/>
        </w:rPr>
        <w:t xml:space="preserve"> compared to 3</w:t>
      </w:r>
      <w:r w:rsidR="00573C74" w:rsidRPr="00EF386E">
        <w:rPr>
          <w:rFonts w:ascii="Verdana" w:hAnsi="Verdana"/>
        </w:rPr>
        <w:t>2</w:t>
      </w:r>
      <w:r w:rsidR="00647AAC" w:rsidRPr="00EF386E">
        <w:rPr>
          <w:rFonts w:ascii="Verdana" w:hAnsi="Verdana"/>
        </w:rPr>
        <w:t>0</w:t>
      </w:r>
      <w:r w:rsidR="000E494A" w:rsidRPr="00EF386E">
        <w:rPr>
          <w:rFonts w:ascii="Verdana" w:hAnsi="Verdana"/>
        </w:rPr>
        <w:t>,</w:t>
      </w:r>
      <w:r w:rsidR="00647AAC" w:rsidRPr="00EF386E">
        <w:rPr>
          <w:rFonts w:ascii="Verdana" w:hAnsi="Verdana"/>
        </w:rPr>
        <w:t>715</w:t>
      </w:r>
      <w:r w:rsidR="000E494A" w:rsidRPr="00EF386E">
        <w:rPr>
          <w:rFonts w:ascii="Verdana" w:hAnsi="Verdana"/>
        </w:rPr>
        <w:t xml:space="preserve"> </w:t>
      </w:r>
      <w:r w:rsidR="00D1505E" w:rsidRPr="00EF386E">
        <w:rPr>
          <w:rFonts w:ascii="Verdana" w:hAnsi="Verdana"/>
        </w:rPr>
        <w:t>in 201</w:t>
      </w:r>
      <w:r w:rsidR="00647AAC" w:rsidRPr="00EF386E">
        <w:rPr>
          <w:rFonts w:ascii="Verdana" w:hAnsi="Verdana"/>
        </w:rPr>
        <w:t>8</w:t>
      </w:r>
      <w:r w:rsidR="00D1505E" w:rsidRPr="00EF386E">
        <w:rPr>
          <w:rFonts w:ascii="Verdana" w:hAnsi="Verdana"/>
        </w:rPr>
        <w:t>/1</w:t>
      </w:r>
      <w:r w:rsidR="00647AAC" w:rsidRPr="00EF386E">
        <w:rPr>
          <w:rFonts w:ascii="Verdana" w:hAnsi="Verdana"/>
        </w:rPr>
        <w:t>9</w:t>
      </w:r>
      <w:r w:rsidR="00A72581" w:rsidRPr="00EF386E">
        <w:rPr>
          <w:rFonts w:ascii="Verdana" w:hAnsi="Verdana"/>
        </w:rPr>
        <w:t xml:space="preserve">. This was </w:t>
      </w:r>
      <w:r w:rsidRPr="00EF386E">
        <w:rPr>
          <w:rFonts w:ascii="Verdana" w:hAnsi="Verdana"/>
        </w:rPr>
        <w:t>a</w:t>
      </w:r>
      <w:r w:rsidR="00B41BE6" w:rsidRPr="00EF386E">
        <w:rPr>
          <w:rFonts w:ascii="Verdana" w:hAnsi="Verdana"/>
        </w:rPr>
        <w:t xml:space="preserve">n increase </w:t>
      </w:r>
      <w:r w:rsidR="0096309F" w:rsidRPr="00EF386E">
        <w:rPr>
          <w:rFonts w:ascii="Verdana" w:hAnsi="Verdana"/>
        </w:rPr>
        <w:t xml:space="preserve">of </w:t>
      </w:r>
      <w:r w:rsidR="00B41BE6" w:rsidRPr="00EF386E">
        <w:rPr>
          <w:rFonts w:ascii="Verdana" w:hAnsi="Verdana"/>
        </w:rPr>
        <w:t>2</w:t>
      </w:r>
      <w:r w:rsidR="0096309F" w:rsidRPr="00EF386E">
        <w:rPr>
          <w:rFonts w:ascii="Verdana" w:hAnsi="Verdana"/>
        </w:rPr>
        <w:t>% (</w:t>
      </w:r>
      <w:r w:rsidR="00EF386E" w:rsidRPr="00EF386E">
        <w:rPr>
          <w:rFonts w:ascii="Verdana" w:hAnsi="Verdana"/>
        </w:rPr>
        <w:t>5</w:t>
      </w:r>
      <w:r w:rsidR="0096309F" w:rsidRPr="00EF386E">
        <w:rPr>
          <w:rFonts w:ascii="Verdana" w:hAnsi="Verdana"/>
        </w:rPr>
        <w:t>,</w:t>
      </w:r>
      <w:r w:rsidR="00EF386E" w:rsidRPr="00EF386E">
        <w:rPr>
          <w:rFonts w:ascii="Verdana" w:hAnsi="Verdana"/>
        </w:rPr>
        <w:t>440</w:t>
      </w:r>
      <w:r w:rsidR="0096309F" w:rsidRPr="00EF386E">
        <w:rPr>
          <w:rFonts w:ascii="Verdana" w:hAnsi="Verdana"/>
        </w:rPr>
        <w:t xml:space="preserve">) </w:t>
      </w:r>
      <w:r w:rsidRPr="00EF386E">
        <w:rPr>
          <w:rFonts w:ascii="Verdana" w:hAnsi="Verdana"/>
        </w:rPr>
        <w:t xml:space="preserve">in the total number of missing person </w:t>
      </w:r>
      <w:r w:rsidRPr="00EF386E">
        <w:rPr>
          <w:rFonts w:ascii="Verdana" w:hAnsi="Verdana"/>
          <w:i/>
          <w:iCs/>
        </w:rPr>
        <w:t>incidents</w:t>
      </w:r>
      <w:r w:rsidRPr="00EF386E">
        <w:rPr>
          <w:rFonts w:ascii="Verdana" w:hAnsi="Verdana"/>
        </w:rPr>
        <w:t xml:space="preserve"> </w:t>
      </w:r>
      <w:r w:rsidR="0096309F" w:rsidRPr="00EF386E">
        <w:rPr>
          <w:rFonts w:ascii="Verdana" w:hAnsi="Verdana"/>
        </w:rPr>
        <w:t xml:space="preserve">compared </w:t>
      </w:r>
      <w:r w:rsidRPr="00EF386E">
        <w:rPr>
          <w:rFonts w:ascii="Verdana" w:hAnsi="Verdana"/>
        </w:rPr>
        <w:t>to 201</w:t>
      </w:r>
      <w:r w:rsidR="0026597C">
        <w:rPr>
          <w:rFonts w:ascii="Verdana" w:hAnsi="Verdana"/>
        </w:rPr>
        <w:t>8</w:t>
      </w:r>
      <w:r w:rsidRPr="00EF386E">
        <w:rPr>
          <w:rFonts w:ascii="Verdana" w:hAnsi="Verdana"/>
        </w:rPr>
        <w:t>/</w:t>
      </w:r>
      <w:r w:rsidR="0026597C">
        <w:rPr>
          <w:rFonts w:ascii="Verdana" w:hAnsi="Verdana"/>
        </w:rPr>
        <w:t>19</w:t>
      </w:r>
      <w:r w:rsidR="001129F5">
        <w:rPr>
          <w:rFonts w:ascii="Verdana" w:hAnsi="Verdana"/>
        </w:rPr>
        <w:t>.  These figures exclude those with an unknown age. (1171 and 921 for 2018/2019 and 2019/2020 respectively)</w:t>
      </w:r>
    </w:p>
    <w:p w14:paraId="7BDC795E" w14:textId="77777777" w:rsidR="00237632" w:rsidRPr="00237632" w:rsidRDefault="00237632" w:rsidP="00237632">
      <w:pPr>
        <w:pStyle w:val="ListParagraph"/>
        <w:rPr>
          <w:rFonts w:ascii="Verdana" w:hAnsi="Verdana"/>
        </w:rPr>
      </w:pPr>
    </w:p>
    <w:p w14:paraId="688CC7DE" w14:textId="72F3E7F5" w:rsidR="00237632" w:rsidRDefault="00237632" w:rsidP="00345AA5">
      <w:pPr>
        <w:pStyle w:val="ListParagraph"/>
        <w:numPr>
          <w:ilvl w:val="0"/>
          <w:numId w:val="2"/>
        </w:numPr>
        <w:rPr>
          <w:rFonts w:ascii="Verdana" w:hAnsi="Verdana"/>
        </w:rPr>
      </w:pPr>
      <w:r>
        <w:rPr>
          <w:rFonts w:ascii="Verdana" w:hAnsi="Verdana"/>
        </w:rPr>
        <w:t>In E&amp;W</w:t>
      </w:r>
      <w:r w:rsidR="00013291">
        <w:rPr>
          <w:rFonts w:ascii="Verdana" w:hAnsi="Verdana"/>
        </w:rPr>
        <w:t xml:space="preserve">, there were </w:t>
      </w:r>
      <w:r w:rsidR="00DB7526">
        <w:rPr>
          <w:rFonts w:ascii="Verdana" w:hAnsi="Verdana"/>
        </w:rPr>
        <w:t xml:space="preserve">a total of </w:t>
      </w:r>
      <w:r w:rsidR="00013291">
        <w:rPr>
          <w:rFonts w:ascii="Verdana" w:hAnsi="Verdana"/>
        </w:rPr>
        <w:t xml:space="preserve">155,211 </w:t>
      </w:r>
      <w:r w:rsidR="00746010">
        <w:rPr>
          <w:rFonts w:ascii="Verdana" w:hAnsi="Verdana"/>
        </w:rPr>
        <w:t xml:space="preserve">missing </w:t>
      </w:r>
      <w:r w:rsidR="00DB7526" w:rsidRPr="004E1090">
        <w:rPr>
          <w:rFonts w:ascii="Verdana" w:hAnsi="Verdana"/>
          <w:i/>
          <w:iCs/>
        </w:rPr>
        <w:t>individuals</w:t>
      </w:r>
      <w:r w:rsidR="00DB7526">
        <w:rPr>
          <w:rFonts w:ascii="Verdana" w:hAnsi="Verdana"/>
        </w:rPr>
        <w:t xml:space="preserve"> reported in 2019/20</w:t>
      </w:r>
      <w:r w:rsidR="00D66A56">
        <w:rPr>
          <w:rFonts w:ascii="Verdana" w:hAnsi="Verdana"/>
        </w:rPr>
        <w:t xml:space="preserve"> compared with </w:t>
      </w:r>
      <w:r w:rsidR="00D907BD">
        <w:rPr>
          <w:rFonts w:ascii="Verdana" w:hAnsi="Verdana"/>
        </w:rPr>
        <w:t>15</w:t>
      </w:r>
      <w:r w:rsidR="00D54AAA">
        <w:rPr>
          <w:rFonts w:ascii="Verdana" w:hAnsi="Verdana"/>
        </w:rPr>
        <w:t>7</w:t>
      </w:r>
      <w:r w:rsidR="00D907BD">
        <w:rPr>
          <w:rFonts w:ascii="Verdana" w:hAnsi="Verdana"/>
        </w:rPr>
        <w:t>,</w:t>
      </w:r>
      <w:r w:rsidR="00C7659A">
        <w:rPr>
          <w:rFonts w:ascii="Verdana" w:hAnsi="Verdana"/>
        </w:rPr>
        <w:t>546</w:t>
      </w:r>
      <w:r w:rsidR="00D907BD">
        <w:rPr>
          <w:rFonts w:ascii="Verdana" w:hAnsi="Verdana"/>
        </w:rPr>
        <w:t xml:space="preserve"> in 2018/19</w:t>
      </w:r>
      <w:r w:rsidR="00D70E3A">
        <w:rPr>
          <w:rFonts w:ascii="Verdana" w:hAnsi="Verdana"/>
        </w:rPr>
        <w:t xml:space="preserve">. This </w:t>
      </w:r>
      <w:r w:rsidR="006304B9">
        <w:rPr>
          <w:rFonts w:ascii="Verdana" w:hAnsi="Verdana"/>
        </w:rPr>
        <w:t xml:space="preserve">was an overall decrease </w:t>
      </w:r>
      <w:r w:rsidR="00D70E3A">
        <w:rPr>
          <w:rFonts w:ascii="Verdana" w:hAnsi="Verdana"/>
        </w:rPr>
        <w:t xml:space="preserve">by </w:t>
      </w:r>
      <w:r w:rsidR="00C7659A">
        <w:rPr>
          <w:rFonts w:ascii="Verdana" w:hAnsi="Verdana"/>
        </w:rPr>
        <w:t>1</w:t>
      </w:r>
      <w:r w:rsidR="00D70E3A">
        <w:rPr>
          <w:rFonts w:ascii="Verdana" w:hAnsi="Verdana"/>
        </w:rPr>
        <w:t>%</w:t>
      </w:r>
      <w:r w:rsidR="00A5144A">
        <w:rPr>
          <w:rFonts w:ascii="Verdana" w:hAnsi="Verdana"/>
        </w:rPr>
        <w:t xml:space="preserve"> (-</w:t>
      </w:r>
      <w:r w:rsidR="0058495C">
        <w:rPr>
          <w:rFonts w:ascii="Verdana" w:hAnsi="Verdana"/>
        </w:rPr>
        <w:t>2,335</w:t>
      </w:r>
      <w:r w:rsidR="00A5144A">
        <w:rPr>
          <w:rFonts w:ascii="Verdana" w:hAnsi="Verdana"/>
        </w:rPr>
        <w:t>)</w:t>
      </w:r>
    </w:p>
    <w:p w14:paraId="6A1000BB" w14:textId="77777777" w:rsidR="004E1090" w:rsidRPr="004E1090" w:rsidRDefault="004E1090" w:rsidP="004E1090">
      <w:pPr>
        <w:pStyle w:val="ListParagraph"/>
        <w:rPr>
          <w:rFonts w:ascii="Verdana" w:hAnsi="Verdana"/>
        </w:rPr>
      </w:pPr>
    </w:p>
    <w:p w14:paraId="3B5FECE6" w14:textId="6C270A0D" w:rsidR="004E1090" w:rsidRPr="00EF386E" w:rsidRDefault="004E1090" w:rsidP="001B2F8C">
      <w:pPr>
        <w:pStyle w:val="ListParagraph"/>
        <w:numPr>
          <w:ilvl w:val="0"/>
          <w:numId w:val="2"/>
        </w:numPr>
        <w:rPr>
          <w:rFonts w:ascii="Verdana" w:hAnsi="Verdana"/>
        </w:rPr>
      </w:pPr>
      <w:r>
        <w:rPr>
          <w:rFonts w:ascii="Verdana" w:hAnsi="Verdana"/>
        </w:rPr>
        <w:t>In E&amp;W</w:t>
      </w:r>
      <w:r w:rsidR="00A42F1A">
        <w:rPr>
          <w:rFonts w:ascii="Verdana" w:hAnsi="Verdana"/>
        </w:rPr>
        <w:t xml:space="preserve">, </w:t>
      </w:r>
      <w:r w:rsidR="001A727B">
        <w:rPr>
          <w:rFonts w:ascii="Verdana" w:hAnsi="Verdana"/>
        </w:rPr>
        <w:t>the</w:t>
      </w:r>
      <w:r w:rsidR="00DB79A5">
        <w:rPr>
          <w:rFonts w:ascii="Verdana" w:hAnsi="Verdana"/>
        </w:rPr>
        <w:t xml:space="preserve">re were a </w:t>
      </w:r>
      <w:r w:rsidR="00CD38F0">
        <w:rPr>
          <w:rFonts w:ascii="Verdana" w:hAnsi="Verdana"/>
        </w:rPr>
        <w:t xml:space="preserve">total </w:t>
      </w:r>
      <w:r w:rsidR="00DB79A5">
        <w:rPr>
          <w:rFonts w:ascii="Verdana" w:hAnsi="Verdana"/>
        </w:rPr>
        <w:t xml:space="preserve">65,800 </w:t>
      </w:r>
      <w:r w:rsidR="001B2F8C">
        <w:rPr>
          <w:rFonts w:ascii="Verdana" w:hAnsi="Verdana"/>
        </w:rPr>
        <w:t xml:space="preserve">missing children </w:t>
      </w:r>
      <w:r w:rsidR="00CD38F0">
        <w:rPr>
          <w:rFonts w:ascii="Verdana" w:hAnsi="Verdana"/>
        </w:rPr>
        <w:t>reported</w:t>
      </w:r>
      <w:r w:rsidR="00DB79A5">
        <w:rPr>
          <w:rFonts w:ascii="Verdana" w:hAnsi="Verdana"/>
        </w:rPr>
        <w:t xml:space="preserve"> </w:t>
      </w:r>
      <w:r w:rsidR="00DE0252">
        <w:rPr>
          <w:rFonts w:ascii="Verdana" w:hAnsi="Verdana"/>
        </w:rPr>
        <w:t>in 2019/20 compared to 67,853</w:t>
      </w:r>
      <w:r w:rsidR="001129F5">
        <w:rPr>
          <w:rStyle w:val="FootnoteReference"/>
          <w:rFonts w:ascii="Verdana" w:hAnsi="Verdana"/>
        </w:rPr>
        <w:footnoteReference w:id="5"/>
      </w:r>
      <w:r w:rsidR="00DE0252">
        <w:rPr>
          <w:rFonts w:ascii="Verdana" w:hAnsi="Verdana"/>
        </w:rPr>
        <w:t xml:space="preserve"> in 2018/19</w:t>
      </w:r>
      <w:r w:rsidR="00D96D7A">
        <w:rPr>
          <w:rFonts w:ascii="Verdana" w:hAnsi="Verdana"/>
        </w:rPr>
        <w:t>. This was a -3% (-2,053) decrease.</w:t>
      </w:r>
      <w:r w:rsidR="0033730B">
        <w:rPr>
          <w:rFonts w:ascii="Verdana" w:hAnsi="Verdana"/>
        </w:rPr>
        <w:t xml:space="preserve"> In comparison, the to</w:t>
      </w:r>
      <w:r w:rsidR="00487F2A">
        <w:rPr>
          <w:rFonts w:ascii="Verdana" w:hAnsi="Verdana"/>
        </w:rPr>
        <w:t xml:space="preserve">tal number of </w:t>
      </w:r>
      <w:r w:rsidR="0033730B">
        <w:rPr>
          <w:rFonts w:ascii="Verdana" w:hAnsi="Verdana"/>
        </w:rPr>
        <w:t xml:space="preserve">missing </w:t>
      </w:r>
      <w:r w:rsidR="00063916">
        <w:rPr>
          <w:rFonts w:ascii="Verdana" w:hAnsi="Verdana"/>
        </w:rPr>
        <w:t>adults remained</w:t>
      </w:r>
      <w:r w:rsidR="00487F2A">
        <w:rPr>
          <w:rFonts w:ascii="Verdana" w:hAnsi="Verdana"/>
        </w:rPr>
        <w:t xml:space="preserve"> almost the same</w:t>
      </w:r>
      <w:r w:rsidR="0094436B">
        <w:rPr>
          <w:rFonts w:ascii="Verdana" w:hAnsi="Verdana"/>
        </w:rPr>
        <w:t xml:space="preserve"> at 89,128 in 2019/20 compared </w:t>
      </w:r>
      <w:r w:rsidR="00521137">
        <w:rPr>
          <w:rFonts w:ascii="Verdana" w:hAnsi="Verdana"/>
        </w:rPr>
        <w:t>to</w:t>
      </w:r>
      <w:r w:rsidR="0094436B">
        <w:rPr>
          <w:rFonts w:ascii="Verdana" w:hAnsi="Verdana"/>
        </w:rPr>
        <w:t xml:space="preserve"> 89,199 in 2018/19</w:t>
      </w:r>
      <w:r w:rsidR="00471870">
        <w:rPr>
          <w:rFonts w:ascii="Verdana" w:hAnsi="Verdana"/>
        </w:rPr>
        <w:t xml:space="preserve">. </w:t>
      </w:r>
    </w:p>
    <w:p w14:paraId="63D2D6F6" w14:textId="05346C82" w:rsidR="00432467" w:rsidRDefault="00432467" w:rsidP="00432467">
      <w:pPr>
        <w:ind w:left="360"/>
        <w:rPr>
          <w:rFonts w:ascii="Verdana" w:hAnsi="Verdana"/>
          <w:color w:val="FF0000"/>
          <w:highlight w:val="yellow"/>
        </w:rPr>
      </w:pPr>
    </w:p>
    <w:p w14:paraId="47335A11" w14:textId="355850D1" w:rsidR="002A5F38" w:rsidRDefault="002A5F38" w:rsidP="002A5F38">
      <w:pPr>
        <w:rPr>
          <w:rFonts w:ascii="Verdana" w:hAnsi="Verdana"/>
          <w:b/>
          <w:bCs/>
          <w:i/>
          <w:iCs/>
        </w:rPr>
      </w:pPr>
      <w:r w:rsidRPr="002A5F38">
        <w:rPr>
          <w:rFonts w:ascii="Verdana" w:hAnsi="Verdana"/>
          <w:b/>
          <w:bCs/>
          <w:i/>
          <w:iCs/>
        </w:rPr>
        <w:t xml:space="preserve">Demographics </w:t>
      </w:r>
    </w:p>
    <w:p w14:paraId="18211FD2" w14:textId="77777777" w:rsidR="002A5F38" w:rsidRPr="002A5F38" w:rsidRDefault="002A5F38" w:rsidP="002A5F38">
      <w:pPr>
        <w:rPr>
          <w:rFonts w:ascii="Verdana" w:hAnsi="Verdana"/>
          <w:b/>
          <w:bCs/>
          <w:i/>
          <w:iCs/>
        </w:rPr>
      </w:pPr>
    </w:p>
    <w:p w14:paraId="49A36720" w14:textId="72A3E93B" w:rsidR="00D324F5" w:rsidRPr="00E82E2C" w:rsidRDefault="00D324F5" w:rsidP="00345AA5">
      <w:pPr>
        <w:pStyle w:val="ListParagraph"/>
        <w:numPr>
          <w:ilvl w:val="0"/>
          <w:numId w:val="2"/>
        </w:numPr>
        <w:rPr>
          <w:rFonts w:ascii="Verdana" w:hAnsi="Verdana"/>
        </w:rPr>
      </w:pPr>
      <w:r w:rsidRPr="00E82E2C">
        <w:rPr>
          <w:rFonts w:ascii="Verdana" w:hAnsi="Verdana"/>
        </w:rPr>
        <w:t>In E&amp;W, 6</w:t>
      </w:r>
      <w:r w:rsidR="00786A81" w:rsidRPr="00E82E2C">
        <w:rPr>
          <w:rFonts w:ascii="Verdana" w:hAnsi="Verdana"/>
        </w:rPr>
        <w:t>1</w:t>
      </w:r>
      <w:r w:rsidRPr="00E82E2C">
        <w:rPr>
          <w:rFonts w:ascii="Verdana" w:hAnsi="Verdana"/>
        </w:rPr>
        <w:t xml:space="preserve">% </w:t>
      </w:r>
      <w:r w:rsidR="00C128B6" w:rsidRPr="00E82E2C">
        <w:rPr>
          <w:rFonts w:ascii="Verdana" w:hAnsi="Verdana"/>
        </w:rPr>
        <w:t>(19</w:t>
      </w:r>
      <w:r w:rsidR="00D3455B" w:rsidRPr="00E82E2C">
        <w:rPr>
          <w:rFonts w:ascii="Verdana" w:hAnsi="Verdana"/>
        </w:rPr>
        <w:t>8</w:t>
      </w:r>
      <w:r w:rsidR="00C128B6" w:rsidRPr="00E82E2C">
        <w:rPr>
          <w:rFonts w:ascii="Verdana" w:hAnsi="Verdana"/>
        </w:rPr>
        <w:t>,</w:t>
      </w:r>
      <w:r w:rsidR="00D3455B" w:rsidRPr="00E82E2C">
        <w:rPr>
          <w:rFonts w:ascii="Verdana" w:hAnsi="Verdana"/>
        </w:rPr>
        <w:t>943</w:t>
      </w:r>
      <w:r w:rsidR="00C128B6" w:rsidRPr="00E82E2C">
        <w:rPr>
          <w:rFonts w:ascii="Verdana" w:hAnsi="Verdana"/>
        </w:rPr>
        <w:t xml:space="preserve">) </w:t>
      </w:r>
      <w:r w:rsidRPr="00E82E2C">
        <w:rPr>
          <w:rFonts w:ascii="Verdana" w:hAnsi="Verdana"/>
        </w:rPr>
        <w:t>of all missing incidents related to children and 3</w:t>
      </w:r>
      <w:r w:rsidR="00C51F4B" w:rsidRPr="00E82E2C">
        <w:rPr>
          <w:rFonts w:ascii="Verdana" w:hAnsi="Verdana"/>
        </w:rPr>
        <w:t>8.7</w:t>
      </w:r>
      <w:r w:rsidRPr="00E82E2C">
        <w:rPr>
          <w:rFonts w:ascii="Verdana" w:hAnsi="Verdana"/>
        </w:rPr>
        <w:t>%</w:t>
      </w:r>
      <w:r w:rsidR="00317AEF" w:rsidRPr="00E82E2C">
        <w:rPr>
          <w:rFonts w:ascii="Verdana" w:hAnsi="Verdana"/>
        </w:rPr>
        <w:t xml:space="preserve"> (1</w:t>
      </w:r>
      <w:r w:rsidR="00D3455B" w:rsidRPr="00E82E2C">
        <w:rPr>
          <w:rFonts w:ascii="Verdana" w:hAnsi="Verdana"/>
        </w:rPr>
        <w:t>26</w:t>
      </w:r>
      <w:r w:rsidR="00317AEF" w:rsidRPr="00E82E2C">
        <w:rPr>
          <w:rFonts w:ascii="Verdana" w:hAnsi="Verdana"/>
        </w:rPr>
        <w:t>,</w:t>
      </w:r>
      <w:r w:rsidR="00D3455B" w:rsidRPr="00E82E2C">
        <w:rPr>
          <w:rFonts w:ascii="Verdana" w:hAnsi="Verdana"/>
        </w:rPr>
        <w:t>228</w:t>
      </w:r>
      <w:r w:rsidR="00317AEF" w:rsidRPr="00E82E2C">
        <w:rPr>
          <w:rFonts w:ascii="Verdana" w:hAnsi="Verdana"/>
        </w:rPr>
        <w:t>)</w:t>
      </w:r>
      <w:r w:rsidRPr="00E82E2C">
        <w:rPr>
          <w:rFonts w:ascii="Verdana" w:hAnsi="Verdana"/>
        </w:rPr>
        <w:t xml:space="preserve"> to adults</w:t>
      </w:r>
      <w:r w:rsidR="00317AEF" w:rsidRPr="00E82E2C">
        <w:rPr>
          <w:rFonts w:ascii="Verdana" w:hAnsi="Verdana"/>
        </w:rPr>
        <w:t>.</w:t>
      </w:r>
      <w:r w:rsidRPr="00E82E2C">
        <w:rPr>
          <w:rFonts w:ascii="Verdana" w:hAnsi="Verdana"/>
        </w:rPr>
        <w:t xml:space="preserve"> For the remaining </w:t>
      </w:r>
      <w:r w:rsidR="00B7644D" w:rsidRPr="00E82E2C">
        <w:rPr>
          <w:rFonts w:ascii="Verdana" w:hAnsi="Verdana"/>
        </w:rPr>
        <w:t>0.3</w:t>
      </w:r>
      <w:r w:rsidRPr="00E82E2C">
        <w:rPr>
          <w:rFonts w:ascii="Verdana" w:hAnsi="Verdana"/>
        </w:rPr>
        <w:t>% of incidents</w:t>
      </w:r>
      <w:r w:rsidR="008B3CD8" w:rsidRPr="00E82E2C">
        <w:rPr>
          <w:rFonts w:ascii="Verdana" w:hAnsi="Verdana"/>
        </w:rPr>
        <w:t>,</w:t>
      </w:r>
      <w:r w:rsidRPr="00E82E2C">
        <w:rPr>
          <w:rFonts w:ascii="Verdana" w:hAnsi="Verdana"/>
        </w:rPr>
        <w:t xml:space="preserve"> data did not indicate whether the incidents related to a child or </w:t>
      </w:r>
      <w:r w:rsidR="004E727F" w:rsidRPr="00E82E2C">
        <w:rPr>
          <w:rFonts w:ascii="Verdana" w:hAnsi="Verdana"/>
        </w:rPr>
        <w:t xml:space="preserve">an </w:t>
      </w:r>
      <w:r w:rsidRPr="00E82E2C">
        <w:rPr>
          <w:rFonts w:ascii="Verdana" w:hAnsi="Verdana"/>
        </w:rPr>
        <w:t xml:space="preserve">adult </w:t>
      </w:r>
    </w:p>
    <w:p w14:paraId="1CB809DF" w14:textId="77777777" w:rsidR="00D324F5" w:rsidRPr="00C06FCE" w:rsidRDefault="00D324F5" w:rsidP="00076BD1">
      <w:pPr>
        <w:pStyle w:val="ListParagraph"/>
        <w:rPr>
          <w:rFonts w:ascii="Verdana" w:hAnsi="Verdana"/>
          <w:highlight w:val="yellow"/>
        </w:rPr>
      </w:pPr>
    </w:p>
    <w:p w14:paraId="5B5F8248" w14:textId="66209DB4" w:rsidR="00281BE2" w:rsidRPr="007B5AB5" w:rsidRDefault="00766BCD" w:rsidP="00866166">
      <w:pPr>
        <w:pStyle w:val="ListParagraph"/>
        <w:numPr>
          <w:ilvl w:val="0"/>
          <w:numId w:val="2"/>
        </w:numPr>
        <w:rPr>
          <w:rFonts w:ascii="Verdana" w:hAnsi="Verdana"/>
        </w:rPr>
      </w:pPr>
      <w:r w:rsidRPr="007B5AB5">
        <w:rPr>
          <w:rFonts w:ascii="Verdana" w:hAnsi="Verdana"/>
        </w:rPr>
        <w:t xml:space="preserve">In E&amp;W, </w:t>
      </w:r>
      <w:r w:rsidR="00A45A0E" w:rsidRPr="007B5AB5">
        <w:rPr>
          <w:rFonts w:ascii="Verdana" w:hAnsi="Verdana"/>
        </w:rPr>
        <w:t>the</w:t>
      </w:r>
      <w:r w:rsidR="00C16104" w:rsidRPr="007B5AB5">
        <w:rPr>
          <w:rFonts w:ascii="Verdana" w:hAnsi="Verdana"/>
        </w:rPr>
        <w:t>re</w:t>
      </w:r>
      <w:r w:rsidR="00A45A0E" w:rsidRPr="007B5AB5">
        <w:rPr>
          <w:rFonts w:ascii="Verdana" w:hAnsi="Verdana"/>
        </w:rPr>
        <w:t xml:space="preserve"> was a </w:t>
      </w:r>
      <w:r w:rsidR="00530647" w:rsidRPr="007B5AB5">
        <w:rPr>
          <w:rFonts w:ascii="Verdana" w:hAnsi="Verdana"/>
        </w:rPr>
        <w:t xml:space="preserve">minor </w:t>
      </w:r>
      <w:r w:rsidR="00A45A0E" w:rsidRPr="007B5AB5">
        <w:rPr>
          <w:rFonts w:ascii="Verdana" w:hAnsi="Verdana"/>
        </w:rPr>
        <w:t xml:space="preserve">decrease of </w:t>
      </w:r>
      <w:r w:rsidR="00E17F09" w:rsidRPr="007B5AB5">
        <w:rPr>
          <w:rFonts w:ascii="Verdana" w:hAnsi="Verdana"/>
        </w:rPr>
        <w:t>0.3</w:t>
      </w:r>
      <w:r w:rsidR="00A45A0E" w:rsidRPr="007B5AB5">
        <w:rPr>
          <w:rFonts w:ascii="Verdana" w:hAnsi="Verdana"/>
        </w:rPr>
        <w:t>% (-</w:t>
      </w:r>
      <w:r w:rsidR="00E17F09" w:rsidRPr="007B5AB5">
        <w:rPr>
          <w:rFonts w:ascii="Verdana" w:hAnsi="Verdana"/>
        </w:rPr>
        <w:t>691</w:t>
      </w:r>
      <w:r w:rsidR="00A45A0E" w:rsidRPr="007B5AB5">
        <w:rPr>
          <w:rFonts w:ascii="Verdana" w:hAnsi="Verdana"/>
        </w:rPr>
        <w:t xml:space="preserve">) </w:t>
      </w:r>
      <w:r w:rsidR="00EC6ABE" w:rsidRPr="007B5AB5">
        <w:rPr>
          <w:rFonts w:ascii="Verdana" w:hAnsi="Verdana"/>
        </w:rPr>
        <w:t xml:space="preserve">in </w:t>
      </w:r>
      <w:r w:rsidRPr="007B5AB5">
        <w:rPr>
          <w:rFonts w:ascii="Verdana" w:hAnsi="Verdana"/>
        </w:rPr>
        <w:t xml:space="preserve">missing person incidents </w:t>
      </w:r>
      <w:r w:rsidR="00A45A0E" w:rsidRPr="007B5AB5">
        <w:rPr>
          <w:rFonts w:ascii="Verdana" w:hAnsi="Verdana"/>
        </w:rPr>
        <w:t xml:space="preserve">relating to children compared to </w:t>
      </w:r>
      <w:r w:rsidRPr="007B5AB5">
        <w:rPr>
          <w:rFonts w:ascii="Verdana" w:hAnsi="Verdana"/>
        </w:rPr>
        <w:t>201</w:t>
      </w:r>
      <w:r w:rsidR="00E17F09" w:rsidRPr="007B5AB5">
        <w:rPr>
          <w:rFonts w:ascii="Verdana" w:hAnsi="Verdana"/>
        </w:rPr>
        <w:t>8</w:t>
      </w:r>
      <w:r w:rsidRPr="007B5AB5">
        <w:rPr>
          <w:rFonts w:ascii="Verdana" w:hAnsi="Verdana"/>
        </w:rPr>
        <w:t>/</w:t>
      </w:r>
      <w:r w:rsidR="00E17F09" w:rsidRPr="007B5AB5">
        <w:rPr>
          <w:rFonts w:ascii="Verdana" w:hAnsi="Verdana"/>
        </w:rPr>
        <w:t>19</w:t>
      </w:r>
      <w:r w:rsidRPr="007B5AB5">
        <w:rPr>
          <w:rFonts w:ascii="Verdana" w:hAnsi="Verdana"/>
        </w:rPr>
        <w:t xml:space="preserve">. However, for adults, a </w:t>
      </w:r>
      <w:r w:rsidR="001A4D95" w:rsidRPr="007B5AB5">
        <w:rPr>
          <w:rFonts w:ascii="Verdana" w:hAnsi="Verdana"/>
        </w:rPr>
        <w:t xml:space="preserve">more </w:t>
      </w:r>
      <w:r w:rsidR="00B91E96" w:rsidRPr="007B5AB5">
        <w:rPr>
          <w:rFonts w:ascii="Verdana" w:hAnsi="Verdana"/>
        </w:rPr>
        <w:t xml:space="preserve">substantial </w:t>
      </w:r>
      <w:r w:rsidRPr="007B5AB5">
        <w:rPr>
          <w:rFonts w:ascii="Verdana" w:hAnsi="Verdana"/>
        </w:rPr>
        <w:t xml:space="preserve">increase </w:t>
      </w:r>
      <w:r w:rsidR="00A45A0E" w:rsidRPr="007B5AB5">
        <w:rPr>
          <w:rFonts w:ascii="Verdana" w:hAnsi="Verdana"/>
        </w:rPr>
        <w:t xml:space="preserve">of </w:t>
      </w:r>
      <w:r w:rsidR="00B91E96" w:rsidRPr="007B5AB5">
        <w:rPr>
          <w:rFonts w:ascii="Verdana" w:hAnsi="Verdana"/>
        </w:rPr>
        <w:t>5</w:t>
      </w:r>
      <w:r w:rsidRPr="007B5AB5">
        <w:rPr>
          <w:rFonts w:ascii="Verdana" w:hAnsi="Verdana"/>
        </w:rPr>
        <w:t>%</w:t>
      </w:r>
      <w:r w:rsidR="00614C6D" w:rsidRPr="007B5AB5">
        <w:rPr>
          <w:rFonts w:ascii="Verdana" w:hAnsi="Verdana"/>
        </w:rPr>
        <w:t xml:space="preserve"> (</w:t>
      </w:r>
      <w:r w:rsidR="00B91E96" w:rsidRPr="007B5AB5">
        <w:rPr>
          <w:rFonts w:ascii="Verdana" w:hAnsi="Verdana"/>
        </w:rPr>
        <w:t>6</w:t>
      </w:r>
      <w:r w:rsidR="00E5431F" w:rsidRPr="007B5AB5">
        <w:rPr>
          <w:rFonts w:ascii="Verdana" w:hAnsi="Verdana"/>
        </w:rPr>
        <w:t>,</w:t>
      </w:r>
      <w:r w:rsidR="00B91E96" w:rsidRPr="007B5AB5">
        <w:rPr>
          <w:rFonts w:ascii="Verdana" w:hAnsi="Verdana"/>
        </w:rPr>
        <w:t>318</w:t>
      </w:r>
      <w:r w:rsidR="00E5431F" w:rsidRPr="007B5AB5">
        <w:rPr>
          <w:rFonts w:ascii="Verdana" w:hAnsi="Verdana"/>
        </w:rPr>
        <w:t>)</w:t>
      </w:r>
      <w:r w:rsidRPr="007B5AB5">
        <w:rPr>
          <w:rFonts w:ascii="Verdana" w:hAnsi="Verdana"/>
        </w:rPr>
        <w:t xml:space="preserve"> was seen compared to 201</w:t>
      </w:r>
      <w:r w:rsidR="00B91E96" w:rsidRPr="007B5AB5">
        <w:rPr>
          <w:rFonts w:ascii="Verdana" w:hAnsi="Verdana"/>
        </w:rPr>
        <w:t>8</w:t>
      </w:r>
      <w:r w:rsidRPr="007B5AB5">
        <w:rPr>
          <w:rFonts w:ascii="Verdana" w:hAnsi="Verdana"/>
        </w:rPr>
        <w:t>/</w:t>
      </w:r>
      <w:r w:rsidR="00B91E96" w:rsidRPr="007B5AB5">
        <w:rPr>
          <w:rFonts w:ascii="Verdana" w:hAnsi="Verdana"/>
        </w:rPr>
        <w:t>19</w:t>
      </w:r>
      <w:r w:rsidRPr="007B5AB5">
        <w:rPr>
          <w:rFonts w:ascii="Verdana" w:hAnsi="Verdana"/>
        </w:rPr>
        <w:t xml:space="preserve"> </w:t>
      </w:r>
    </w:p>
    <w:p w14:paraId="4C4F9861" w14:textId="77777777" w:rsidR="00766BCD" w:rsidRPr="00C06FCE" w:rsidRDefault="00766BCD" w:rsidP="00766BCD">
      <w:pPr>
        <w:pStyle w:val="ListParagraph"/>
        <w:rPr>
          <w:rFonts w:ascii="Verdana" w:hAnsi="Verdana"/>
          <w:color w:val="FF0000"/>
          <w:highlight w:val="yellow"/>
        </w:rPr>
      </w:pPr>
    </w:p>
    <w:p w14:paraId="03400652" w14:textId="104EECE0" w:rsidR="0012641A" w:rsidRPr="003C478D" w:rsidRDefault="00766BCD" w:rsidP="00063916">
      <w:pPr>
        <w:pStyle w:val="ListParagraph"/>
        <w:numPr>
          <w:ilvl w:val="0"/>
          <w:numId w:val="2"/>
        </w:numPr>
        <w:rPr>
          <w:rFonts w:ascii="Verdana" w:hAnsi="Verdana"/>
        </w:rPr>
      </w:pPr>
      <w:r w:rsidRPr="003C478D">
        <w:rPr>
          <w:rFonts w:ascii="Verdana" w:hAnsi="Verdana"/>
        </w:rPr>
        <w:lastRenderedPageBreak/>
        <w:t xml:space="preserve">As in the previous year, a common pattern across the UK was that there were more reported missing incidents involving </w:t>
      </w:r>
      <w:r w:rsidR="00063916">
        <w:rPr>
          <w:rFonts w:ascii="Verdana" w:hAnsi="Verdana"/>
        </w:rPr>
        <w:t>males</w:t>
      </w:r>
      <w:r w:rsidR="00866166" w:rsidRPr="003C478D">
        <w:rPr>
          <w:rFonts w:ascii="Verdana" w:hAnsi="Verdana"/>
        </w:rPr>
        <w:t xml:space="preserve"> rather </w:t>
      </w:r>
      <w:r w:rsidR="00BF399A" w:rsidRPr="003C478D">
        <w:rPr>
          <w:rFonts w:ascii="Verdana" w:hAnsi="Verdana"/>
        </w:rPr>
        <w:t xml:space="preserve">than </w:t>
      </w:r>
      <w:r w:rsidR="00063916">
        <w:rPr>
          <w:rFonts w:ascii="Verdana" w:hAnsi="Verdana"/>
        </w:rPr>
        <w:t>females</w:t>
      </w:r>
      <w:r w:rsidRPr="003C478D">
        <w:rPr>
          <w:rFonts w:ascii="Verdana" w:hAnsi="Verdana"/>
        </w:rPr>
        <w:t xml:space="preserve">. </w:t>
      </w:r>
      <w:r w:rsidR="0032408A" w:rsidRPr="003C478D">
        <w:rPr>
          <w:rFonts w:ascii="Verdana" w:hAnsi="Verdana"/>
        </w:rPr>
        <w:t>This year in E&amp;W</w:t>
      </w:r>
      <w:r w:rsidR="008B3CD8" w:rsidRPr="003C478D">
        <w:rPr>
          <w:rFonts w:ascii="Verdana" w:hAnsi="Verdana"/>
        </w:rPr>
        <w:t>,</w:t>
      </w:r>
      <w:r w:rsidRPr="003C478D">
        <w:rPr>
          <w:rFonts w:ascii="Verdana" w:hAnsi="Verdana"/>
        </w:rPr>
        <w:t xml:space="preserve"> </w:t>
      </w:r>
      <w:r w:rsidR="00C83E75" w:rsidRPr="003C478D">
        <w:rPr>
          <w:rFonts w:ascii="Verdana" w:hAnsi="Verdana"/>
        </w:rPr>
        <w:t>5</w:t>
      </w:r>
      <w:r w:rsidR="007D525B">
        <w:rPr>
          <w:rFonts w:ascii="Verdana" w:hAnsi="Verdana"/>
        </w:rPr>
        <w:t>7</w:t>
      </w:r>
      <w:r w:rsidR="00C83E75" w:rsidRPr="003C478D">
        <w:rPr>
          <w:rFonts w:ascii="Verdana" w:hAnsi="Verdana"/>
        </w:rPr>
        <w:t xml:space="preserve">% (170,757) of all </w:t>
      </w:r>
      <w:r w:rsidRPr="003C478D">
        <w:rPr>
          <w:rFonts w:ascii="Verdana" w:hAnsi="Verdana"/>
        </w:rPr>
        <w:t>missing</w:t>
      </w:r>
      <w:r w:rsidR="00580DDF" w:rsidRPr="003C478D">
        <w:rPr>
          <w:rFonts w:ascii="Verdana" w:hAnsi="Verdana"/>
        </w:rPr>
        <w:t xml:space="preserve"> person </w:t>
      </w:r>
      <w:r w:rsidRPr="003C478D">
        <w:rPr>
          <w:rFonts w:ascii="Verdana" w:hAnsi="Verdana"/>
        </w:rPr>
        <w:t>incidents involv</w:t>
      </w:r>
      <w:r w:rsidR="00934D5B" w:rsidRPr="003C478D">
        <w:rPr>
          <w:rFonts w:ascii="Verdana" w:hAnsi="Verdana"/>
        </w:rPr>
        <w:t>ed</w:t>
      </w:r>
      <w:r w:rsidRPr="003C478D">
        <w:rPr>
          <w:rFonts w:ascii="Verdana" w:hAnsi="Verdana"/>
        </w:rPr>
        <w:t xml:space="preserve"> </w:t>
      </w:r>
      <w:r w:rsidR="00063916">
        <w:rPr>
          <w:rFonts w:ascii="Verdana" w:hAnsi="Verdana"/>
        </w:rPr>
        <w:t>males</w:t>
      </w:r>
      <w:r w:rsidR="00750422" w:rsidRPr="003C478D">
        <w:rPr>
          <w:rFonts w:ascii="Verdana" w:hAnsi="Verdana"/>
        </w:rPr>
        <w:t>, 4</w:t>
      </w:r>
      <w:r w:rsidR="000D08A8">
        <w:rPr>
          <w:rFonts w:ascii="Verdana" w:hAnsi="Verdana"/>
        </w:rPr>
        <w:t>3</w:t>
      </w:r>
      <w:r w:rsidR="00750422" w:rsidRPr="003C478D">
        <w:rPr>
          <w:rFonts w:ascii="Verdana" w:hAnsi="Verdana"/>
        </w:rPr>
        <w:t xml:space="preserve">% (131,062) </w:t>
      </w:r>
      <w:r w:rsidR="001B2F8C">
        <w:rPr>
          <w:rFonts w:ascii="Verdana" w:hAnsi="Verdana"/>
        </w:rPr>
        <w:t>involved</w:t>
      </w:r>
      <w:r w:rsidR="0032408A" w:rsidRPr="003C478D">
        <w:rPr>
          <w:rFonts w:ascii="Verdana" w:hAnsi="Verdana"/>
        </w:rPr>
        <w:t xml:space="preserve"> </w:t>
      </w:r>
      <w:r w:rsidR="00063916">
        <w:rPr>
          <w:rFonts w:ascii="Verdana" w:hAnsi="Verdana"/>
        </w:rPr>
        <w:t>females</w:t>
      </w:r>
      <w:r w:rsidR="00FB5140">
        <w:rPr>
          <w:rFonts w:ascii="Verdana" w:hAnsi="Verdana"/>
        </w:rPr>
        <w:t>.</w:t>
      </w:r>
      <w:r w:rsidR="00B43F4E">
        <w:rPr>
          <w:rFonts w:ascii="Verdana" w:hAnsi="Verdana"/>
        </w:rPr>
        <w:t xml:space="preserve"> </w:t>
      </w:r>
      <w:r w:rsidR="00696526">
        <w:rPr>
          <w:rFonts w:ascii="Verdana" w:hAnsi="Verdana"/>
        </w:rPr>
        <w:t>In E&amp;W, t</w:t>
      </w:r>
      <w:r w:rsidR="00B43F4E">
        <w:rPr>
          <w:rFonts w:ascii="Verdana" w:hAnsi="Verdana"/>
        </w:rPr>
        <w:t xml:space="preserve">here were </w:t>
      </w:r>
      <w:r w:rsidR="00CE5ED3">
        <w:rPr>
          <w:rFonts w:ascii="Verdana" w:hAnsi="Verdana"/>
        </w:rPr>
        <w:t>24,017</w:t>
      </w:r>
      <w:r w:rsidR="00D84847">
        <w:rPr>
          <w:rFonts w:ascii="Verdana" w:hAnsi="Verdana"/>
        </w:rPr>
        <w:t xml:space="preserve"> (7.4%) </w:t>
      </w:r>
      <w:r w:rsidR="000E3E9A">
        <w:rPr>
          <w:rFonts w:ascii="Verdana" w:hAnsi="Verdana"/>
        </w:rPr>
        <w:t xml:space="preserve">missing </w:t>
      </w:r>
      <w:r w:rsidR="008F5D0C">
        <w:rPr>
          <w:rFonts w:ascii="Verdana" w:hAnsi="Verdana"/>
        </w:rPr>
        <w:t xml:space="preserve">incidents </w:t>
      </w:r>
      <w:r w:rsidR="00D84847">
        <w:rPr>
          <w:rFonts w:ascii="Verdana" w:hAnsi="Verdana"/>
        </w:rPr>
        <w:t xml:space="preserve">that </w:t>
      </w:r>
      <w:r w:rsidR="00021889" w:rsidRPr="003C478D">
        <w:rPr>
          <w:rFonts w:ascii="Verdana" w:hAnsi="Verdana"/>
        </w:rPr>
        <w:t xml:space="preserve">were reported with </w:t>
      </w:r>
      <w:r w:rsidR="008F5D0C">
        <w:rPr>
          <w:rFonts w:ascii="Verdana" w:hAnsi="Verdana"/>
        </w:rPr>
        <w:t xml:space="preserve">an </w:t>
      </w:r>
      <w:r w:rsidR="00021889" w:rsidRPr="003C478D">
        <w:rPr>
          <w:rFonts w:ascii="Verdana" w:hAnsi="Verdana"/>
        </w:rPr>
        <w:t>unknown gender</w:t>
      </w:r>
      <w:r w:rsidR="00141A72">
        <w:rPr>
          <w:rFonts w:ascii="Verdana" w:hAnsi="Verdana"/>
        </w:rPr>
        <w:t xml:space="preserve"> and t</w:t>
      </w:r>
      <w:r w:rsidR="008F5D0C">
        <w:rPr>
          <w:rFonts w:ascii="Verdana" w:hAnsi="Verdana"/>
        </w:rPr>
        <w:t xml:space="preserve">hese </w:t>
      </w:r>
      <w:r w:rsidR="002C3436">
        <w:rPr>
          <w:rFonts w:ascii="Verdana" w:hAnsi="Verdana"/>
        </w:rPr>
        <w:t xml:space="preserve">are </w:t>
      </w:r>
      <w:r w:rsidR="008F5D0C">
        <w:rPr>
          <w:rFonts w:ascii="Verdana" w:hAnsi="Verdana"/>
        </w:rPr>
        <w:t>excluded from the</w:t>
      </w:r>
      <w:r w:rsidR="002C3436">
        <w:rPr>
          <w:rFonts w:ascii="Verdana" w:hAnsi="Verdana"/>
        </w:rPr>
        <w:t xml:space="preserve"> analysis</w:t>
      </w:r>
      <w:r w:rsidR="00021889" w:rsidRPr="003C478D">
        <w:rPr>
          <w:rFonts w:ascii="Verdana" w:hAnsi="Verdana"/>
        </w:rPr>
        <w:t xml:space="preserve">. </w:t>
      </w:r>
      <w:r w:rsidR="00D85FD8" w:rsidRPr="003C478D">
        <w:rPr>
          <w:rFonts w:ascii="Verdana" w:hAnsi="Verdana"/>
        </w:rPr>
        <w:t xml:space="preserve">For </w:t>
      </w:r>
      <w:r w:rsidR="00021889" w:rsidRPr="003C478D">
        <w:rPr>
          <w:rFonts w:ascii="Verdana" w:hAnsi="Verdana"/>
        </w:rPr>
        <w:t>Scot</w:t>
      </w:r>
      <w:r w:rsidR="000C0A95" w:rsidRPr="003C478D">
        <w:rPr>
          <w:rFonts w:ascii="Verdana" w:hAnsi="Verdana"/>
        </w:rPr>
        <w:t>land</w:t>
      </w:r>
      <w:r w:rsidR="00D85FD8" w:rsidRPr="003C478D">
        <w:rPr>
          <w:rFonts w:ascii="Verdana" w:hAnsi="Verdana"/>
        </w:rPr>
        <w:t xml:space="preserve">, </w:t>
      </w:r>
      <w:r w:rsidRPr="003C478D">
        <w:rPr>
          <w:rFonts w:ascii="Verdana" w:hAnsi="Verdana"/>
        </w:rPr>
        <w:t>5</w:t>
      </w:r>
      <w:r w:rsidR="00BF05A5" w:rsidRPr="003C478D">
        <w:rPr>
          <w:rFonts w:ascii="Verdana" w:hAnsi="Verdana"/>
        </w:rPr>
        <w:t>7</w:t>
      </w:r>
      <w:r w:rsidRPr="003C478D">
        <w:rPr>
          <w:rFonts w:ascii="Verdana" w:hAnsi="Verdana"/>
        </w:rPr>
        <w:t>%</w:t>
      </w:r>
      <w:r w:rsidR="00261E52" w:rsidRPr="003C478D">
        <w:rPr>
          <w:rFonts w:ascii="Verdana" w:hAnsi="Verdana"/>
        </w:rPr>
        <w:t xml:space="preserve"> (</w:t>
      </w:r>
      <w:r w:rsidR="00AF02A4" w:rsidRPr="003C478D">
        <w:rPr>
          <w:rFonts w:ascii="Verdana" w:hAnsi="Verdana"/>
        </w:rPr>
        <w:t>9</w:t>
      </w:r>
      <w:r w:rsidR="00261E52" w:rsidRPr="003C478D">
        <w:rPr>
          <w:rFonts w:ascii="Verdana" w:hAnsi="Verdana"/>
        </w:rPr>
        <w:t>,</w:t>
      </w:r>
      <w:r w:rsidR="00AF02A4" w:rsidRPr="003C478D">
        <w:rPr>
          <w:rFonts w:ascii="Verdana" w:hAnsi="Verdana"/>
        </w:rPr>
        <w:t>325</w:t>
      </w:r>
      <w:r w:rsidR="00261E52" w:rsidRPr="003C478D">
        <w:rPr>
          <w:rFonts w:ascii="Verdana" w:hAnsi="Verdana"/>
        </w:rPr>
        <w:t>)</w:t>
      </w:r>
      <w:r w:rsidRPr="003C478D">
        <w:rPr>
          <w:rFonts w:ascii="Verdana" w:hAnsi="Verdana"/>
        </w:rPr>
        <w:t xml:space="preserve"> </w:t>
      </w:r>
      <w:r w:rsidR="00D85FD8" w:rsidRPr="003C478D">
        <w:rPr>
          <w:rFonts w:ascii="Verdana" w:hAnsi="Verdana"/>
        </w:rPr>
        <w:t xml:space="preserve">of </w:t>
      </w:r>
      <w:r w:rsidR="00B90470" w:rsidRPr="003C478D">
        <w:rPr>
          <w:rFonts w:ascii="Verdana" w:hAnsi="Verdana"/>
        </w:rPr>
        <w:t>missing persons reports</w:t>
      </w:r>
      <w:r w:rsidR="001B2F8C">
        <w:rPr>
          <w:rFonts w:ascii="Verdana" w:hAnsi="Verdana"/>
        </w:rPr>
        <w:t xml:space="preserve"> were</w:t>
      </w:r>
      <w:r w:rsidR="00B90470" w:rsidRPr="003C478D">
        <w:rPr>
          <w:rFonts w:ascii="Verdana" w:hAnsi="Verdana"/>
        </w:rPr>
        <w:t xml:space="preserve"> for</w:t>
      </w:r>
      <w:r w:rsidR="005C4A88" w:rsidRPr="003C478D">
        <w:rPr>
          <w:rFonts w:ascii="Verdana" w:hAnsi="Verdana"/>
        </w:rPr>
        <w:t xml:space="preserve"> </w:t>
      </w:r>
      <w:r w:rsidR="00063916">
        <w:rPr>
          <w:rFonts w:ascii="Verdana" w:hAnsi="Verdana"/>
        </w:rPr>
        <w:t>males</w:t>
      </w:r>
      <w:r w:rsidR="005C4A88" w:rsidRPr="003C478D">
        <w:rPr>
          <w:rFonts w:ascii="Verdana" w:hAnsi="Verdana"/>
        </w:rPr>
        <w:t>,</w:t>
      </w:r>
      <w:r w:rsidR="00B90470" w:rsidRPr="003C478D">
        <w:rPr>
          <w:rFonts w:ascii="Verdana" w:hAnsi="Verdana"/>
        </w:rPr>
        <w:t xml:space="preserve"> </w:t>
      </w:r>
      <w:r w:rsidR="006D7AD4" w:rsidRPr="003C478D">
        <w:rPr>
          <w:rFonts w:ascii="Verdana" w:hAnsi="Verdana"/>
        </w:rPr>
        <w:t xml:space="preserve">while PSNI also reported </w:t>
      </w:r>
      <w:r w:rsidR="00555BF1" w:rsidRPr="003C478D">
        <w:rPr>
          <w:rFonts w:ascii="Verdana" w:hAnsi="Verdana"/>
        </w:rPr>
        <w:t>57</w:t>
      </w:r>
      <w:r w:rsidRPr="003C478D">
        <w:rPr>
          <w:rFonts w:ascii="Verdana" w:hAnsi="Verdana"/>
        </w:rPr>
        <w:t>%</w:t>
      </w:r>
      <w:r w:rsidR="00261E52" w:rsidRPr="003C478D">
        <w:rPr>
          <w:rFonts w:ascii="Verdana" w:hAnsi="Verdana"/>
        </w:rPr>
        <w:t xml:space="preserve"> (6,</w:t>
      </w:r>
      <w:r w:rsidR="00555BF1" w:rsidRPr="003C478D">
        <w:rPr>
          <w:rFonts w:ascii="Verdana" w:hAnsi="Verdana"/>
        </w:rPr>
        <w:t>506</w:t>
      </w:r>
      <w:r w:rsidR="00261E52" w:rsidRPr="003C478D">
        <w:rPr>
          <w:rFonts w:ascii="Verdana" w:hAnsi="Verdana"/>
        </w:rPr>
        <w:t>)</w:t>
      </w:r>
      <w:r w:rsidRPr="003C478D">
        <w:rPr>
          <w:rFonts w:ascii="Verdana" w:hAnsi="Verdana"/>
        </w:rPr>
        <w:t xml:space="preserve"> </w:t>
      </w:r>
      <w:r w:rsidR="006D7AD4" w:rsidRPr="003C478D">
        <w:rPr>
          <w:rFonts w:ascii="Verdana" w:hAnsi="Verdana"/>
        </w:rPr>
        <w:t xml:space="preserve">of </w:t>
      </w:r>
      <w:r w:rsidR="00263787" w:rsidRPr="003C478D">
        <w:rPr>
          <w:rFonts w:ascii="Verdana" w:hAnsi="Verdana"/>
        </w:rPr>
        <w:t>missing person reports</w:t>
      </w:r>
      <w:r w:rsidR="001B2F8C">
        <w:rPr>
          <w:rFonts w:ascii="Verdana" w:hAnsi="Verdana"/>
        </w:rPr>
        <w:t xml:space="preserve"> were males.</w:t>
      </w:r>
    </w:p>
    <w:p w14:paraId="4A3F26C5" w14:textId="77777777" w:rsidR="0012641A" w:rsidRPr="003C478D" w:rsidRDefault="0012641A" w:rsidP="0012641A">
      <w:pPr>
        <w:pStyle w:val="ListParagraph"/>
        <w:rPr>
          <w:rFonts w:ascii="Verdana" w:hAnsi="Verdana"/>
        </w:rPr>
      </w:pPr>
    </w:p>
    <w:p w14:paraId="24959768" w14:textId="56983874" w:rsidR="00766BCD" w:rsidRPr="003C478D" w:rsidRDefault="0012641A" w:rsidP="00866166">
      <w:pPr>
        <w:pStyle w:val="ListParagraph"/>
        <w:numPr>
          <w:ilvl w:val="0"/>
          <w:numId w:val="2"/>
        </w:numPr>
        <w:rPr>
          <w:rFonts w:ascii="Verdana" w:hAnsi="Verdana"/>
        </w:rPr>
      </w:pPr>
      <w:r w:rsidRPr="003C478D">
        <w:rPr>
          <w:rFonts w:ascii="Verdana" w:hAnsi="Verdana"/>
        </w:rPr>
        <w:t>In E&amp;W t</w:t>
      </w:r>
      <w:r w:rsidR="00B15467" w:rsidRPr="003C478D">
        <w:rPr>
          <w:rFonts w:ascii="Verdana" w:hAnsi="Verdana"/>
        </w:rPr>
        <w:t xml:space="preserve">here were </w:t>
      </w:r>
      <w:r w:rsidR="00786F9E" w:rsidRPr="003C478D">
        <w:rPr>
          <w:rFonts w:ascii="Verdana" w:hAnsi="Verdana"/>
        </w:rPr>
        <w:t>319 transgender individual</w:t>
      </w:r>
      <w:r w:rsidRPr="003C478D">
        <w:rPr>
          <w:rFonts w:ascii="Verdana" w:hAnsi="Verdana"/>
        </w:rPr>
        <w:t xml:space="preserve"> related missing persons incidents, </w:t>
      </w:r>
      <w:r w:rsidR="003C478D" w:rsidRPr="003C478D">
        <w:rPr>
          <w:rFonts w:ascii="Verdana" w:hAnsi="Verdana"/>
        </w:rPr>
        <w:t>49 in Scotland and 20 in PSNI</w:t>
      </w:r>
      <w:r w:rsidRPr="003C478D">
        <w:rPr>
          <w:rFonts w:ascii="Verdana" w:hAnsi="Verdana"/>
        </w:rPr>
        <w:t xml:space="preserve">  </w:t>
      </w:r>
      <w:r w:rsidR="00766BCD" w:rsidRPr="003C478D">
        <w:rPr>
          <w:rFonts w:ascii="Verdana" w:hAnsi="Verdana"/>
        </w:rPr>
        <w:t xml:space="preserve"> </w:t>
      </w:r>
    </w:p>
    <w:p w14:paraId="19DE4647" w14:textId="77777777" w:rsidR="00766BCD" w:rsidRPr="00C06FCE" w:rsidRDefault="00766BCD" w:rsidP="00766BCD">
      <w:pPr>
        <w:pStyle w:val="ListParagraph"/>
        <w:rPr>
          <w:rFonts w:ascii="Verdana" w:hAnsi="Verdana"/>
          <w:color w:val="FF0000"/>
          <w:highlight w:val="yellow"/>
        </w:rPr>
      </w:pPr>
    </w:p>
    <w:p w14:paraId="0E21890F" w14:textId="4142D61F" w:rsidR="00816B11" w:rsidRPr="00AB29E5" w:rsidRDefault="00766BCD" w:rsidP="00D34FCB">
      <w:pPr>
        <w:pStyle w:val="ListParagraph"/>
        <w:numPr>
          <w:ilvl w:val="0"/>
          <w:numId w:val="2"/>
        </w:numPr>
        <w:rPr>
          <w:rFonts w:ascii="Verdana" w:hAnsi="Verdana"/>
          <w:color w:val="FF0000"/>
        </w:rPr>
      </w:pPr>
      <w:r w:rsidRPr="00AB29E5">
        <w:rPr>
          <w:rFonts w:ascii="Verdana" w:hAnsi="Verdana"/>
        </w:rPr>
        <w:t xml:space="preserve">In E&amp;W, </w:t>
      </w:r>
      <w:r w:rsidR="00A45A0E" w:rsidRPr="00AB29E5">
        <w:rPr>
          <w:rFonts w:ascii="Verdana" w:hAnsi="Verdana"/>
        </w:rPr>
        <w:t xml:space="preserve">when breaking down </w:t>
      </w:r>
      <w:r w:rsidRPr="00AB29E5">
        <w:rPr>
          <w:rFonts w:ascii="Verdana" w:hAnsi="Verdana"/>
        </w:rPr>
        <w:t xml:space="preserve">the </w:t>
      </w:r>
      <w:r w:rsidR="004B3C82" w:rsidRPr="00AB29E5">
        <w:rPr>
          <w:rFonts w:ascii="Verdana" w:hAnsi="Verdana"/>
        </w:rPr>
        <w:t xml:space="preserve">total </w:t>
      </w:r>
      <w:r w:rsidRPr="00AB29E5">
        <w:rPr>
          <w:rFonts w:ascii="Verdana" w:hAnsi="Verdana"/>
        </w:rPr>
        <w:t>number of reported missing incidents</w:t>
      </w:r>
      <w:r w:rsidR="00C331BC" w:rsidRPr="00AB29E5">
        <w:rPr>
          <w:rFonts w:ascii="Verdana" w:hAnsi="Verdana"/>
        </w:rPr>
        <w:t xml:space="preserve"> (2</w:t>
      </w:r>
      <w:r w:rsidR="006E4DD6" w:rsidRPr="00AB29E5">
        <w:rPr>
          <w:rFonts w:ascii="Verdana" w:hAnsi="Verdana"/>
        </w:rPr>
        <w:t>81</w:t>
      </w:r>
      <w:r w:rsidR="00C331BC" w:rsidRPr="00AB29E5">
        <w:rPr>
          <w:rFonts w:ascii="Verdana" w:hAnsi="Verdana"/>
        </w:rPr>
        <w:t>,</w:t>
      </w:r>
      <w:r w:rsidR="00B160A5" w:rsidRPr="00AB29E5">
        <w:rPr>
          <w:rFonts w:ascii="Verdana" w:hAnsi="Verdana"/>
        </w:rPr>
        <w:t>023</w:t>
      </w:r>
      <w:r w:rsidR="00C331BC" w:rsidRPr="00AB29E5">
        <w:rPr>
          <w:rFonts w:ascii="Verdana" w:hAnsi="Verdana"/>
        </w:rPr>
        <w:t>)</w:t>
      </w:r>
      <w:r w:rsidR="008165D3" w:rsidRPr="00AB29E5">
        <w:rPr>
          <w:rFonts w:ascii="Verdana" w:hAnsi="Verdana"/>
        </w:rPr>
        <w:t xml:space="preserve"> by age</w:t>
      </w:r>
      <w:r w:rsidR="001F5030" w:rsidRPr="00AB29E5">
        <w:rPr>
          <w:rFonts w:ascii="Verdana" w:hAnsi="Verdana"/>
        </w:rPr>
        <w:t xml:space="preserve"> (</w:t>
      </w:r>
      <w:r w:rsidR="008B2669" w:rsidRPr="00AB29E5">
        <w:rPr>
          <w:rFonts w:ascii="Verdana" w:hAnsi="Verdana"/>
        </w:rPr>
        <w:t>see Table C2</w:t>
      </w:r>
      <w:r w:rsidR="00662533">
        <w:rPr>
          <w:rFonts w:ascii="Verdana" w:hAnsi="Verdana"/>
        </w:rPr>
        <w:t xml:space="preserve"> of </w:t>
      </w:r>
      <w:r w:rsidR="00AA0813">
        <w:rPr>
          <w:rFonts w:ascii="Verdana" w:hAnsi="Verdana"/>
        </w:rPr>
        <w:t>accompanying statistical tables</w:t>
      </w:r>
      <w:r w:rsidR="008B2669" w:rsidRPr="00AB29E5">
        <w:rPr>
          <w:rFonts w:ascii="Verdana" w:hAnsi="Verdana"/>
        </w:rPr>
        <w:t>)</w:t>
      </w:r>
      <w:r w:rsidRPr="00AB29E5">
        <w:rPr>
          <w:rFonts w:ascii="Verdana" w:hAnsi="Verdana"/>
        </w:rPr>
        <w:t xml:space="preserve">, </w:t>
      </w:r>
      <w:r w:rsidR="00610895" w:rsidRPr="00AB29E5">
        <w:rPr>
          <w:rFonts w:ascii="Verdana" w:hAnsi="Verdana"/>
        </w:rPr>
        <w:t xml:space="preserve">3% </w:t>
      </w:r>
      <w:r w:rsidR="00837217" w:rsidRPr="00AB29E5">
        <w:rPr>
          <w:rFonts w:ascii="Verdana" w:hAnsi="Verdana"/>
        </w:rPr>
        <w:t>(</w:t>
      </w:r>
      <w:r w:rsidR="00B160A5" w:rsidRPr="00AB29E5">
        <w:rPr>
          <w:rFonts w:ascii="Verdana" w:hAnsi="Verdana"/>
        </w:rPr>
        <w:t>7</w:t>
      </w:r>
      <w:r w:rsidR="00837217" w:rsidRPr="00AB29E5">
        <w:rPr>
          <w:rFonts w:ascii="Verdana" w:hAnsi="Verdana"/>
        </w:rPr>
        <w:t>,</w:t>
      </w:r>
      <w:r w:rsidR="00B160A5" w:rsidRPr="00AB29E5">
        <w:rPr>
          <w:rFonts w:ascii="Verdana" w:hAnsi="Verdana"/>
        </w:rPr>
        <w:t>922</w:t>
      </w:r>
      <w:r w:rsidR="00FF37C9" w:rsidRPr="00AB29E5">
        <w:rPr>
          <w:rFonts w:ascii="Verdana" w:hAnsi="Verdana"/>
        </w:rPr>
        <w:t xml:space="preserve"> incidents</w:t>
      </w:r>
      <w:r w:rsidR="00837217" w:rsidRPr="00AB29E5">
        <w:rPr>
          <w:rFonts w:ascii="Verdana" w:hAnsi="Verdana"/>
        </w:rPr>
        <w:t>) related to children aged</w:t>
      </w:r>
      <w:r w:rsidR="00DF1A00" w:rsidRPr="00AB29E5">
        <w:rPr>
          <w:rFonts w:ascii="Verdana" w:hAnsi="Verdana"/>
        </w:rPr>
        <w:t xml:space="preserve"> 0-11</w:t>
      </w:r>
      <w:r w:rsidR="008B3CD8" w:rsidRPr="00AB29E5">
        <w:rPr>
          <w:rFonts w:ascii="Verdana" w:hAnsi="Verdana"/>
        </w:rPr>
        <w:t xml:space="preserve"> </w:t>
      </w:r>
      <w:r w:rsidR="00DF1A00" w:rsidRPr="00AB29E5">
        <w:rPr>
          <w:rFonts w:ascii="Verdana" w:hAnsi="Verdana"/>
        </w:rPr>
        <w:t xml:space="preserve">years; </w:t>
      </w:r>
      <w:r w:rsidR="00A45A0E" w:rsidRPr="00AB29E5">
        <w:rPr>
          <w:rFonts w:ascii="Verdana" w:hAnsi="Verdana"/>
        </w:rPr>
        <w:t>60% (16</w:t>
      </w:r>
      <w:r w:rsidR="00B160A5" w:rsidRPr="00AB29E5">
        <w:rPr>
          <w:rFonts w:ascii="Verdana" w:hAnsi="Verdana"/>
        </w:rPr>
        <w:t>8</w:t>
      </w:r>
      <w:r w:rsidR="00A45A0E" w:rsidRPr="00AB29E5">
        <w:rPr>
          <w:rFonts w:ascii="Verdana" w:hAnsi="Verdana"/>
        </w:rPr>
        <w:t>,</w:t>
      </w:r>
      <w:r w:rsidR="00B160A5" w:rsidRPr="00AB29E5">
        <w:rPr>
          <w:rFonts w:ascii="Verdana" w:hAnsi="Verdana"/>
        </w:rPr>
        <w:t>692</w:t>
      </w:r>
      <w:r w:rsidR="00FF37C9" w:rsidRPr="00AB29E5">
        <w:rPr>
          <w:rFonts w:ascii="Verdana" w:hAnsi="Verdana"/>
        </w:rPr>
        <w:t xml:space="preserve"> incidents</w:t>
      </w:r>
      <w:r w:rsidR="00A45A0E" w:rsidRPr="00AB29E5">
        <w:rPr>
          <w:rFonts w:ascii="Verdana" w:hAnsi="Verdana"/>
        </w:rPr>
        <w:t xml:space="preserve">) </w:t>
      </w:r>
      <w:r w:rsidR="00D154C2" w:rsidRPr="00AB29E5">
        <w:rPr>
          <w:rFonts w:ascii="Verdana" w:hAnsi="Verdana"/>
        </w:rPr>
        <w:t>r</w:t>
      </w:r>
      <w:r w:rsidRPr="00AB29E5">
        <w:rPr>
          <w:rFonts w:ascii="Verdana" w:hAnsi="Verdana"/>
        </w:rPr>
        <w:t>elat</w:t>
      </w:r>
      <w:r w:rsidR="00A45A0E" w:rsidRPr="00AB29E5">
        <w:rPr>
          <w:rFonts w:ascii="Verdana" w:hAnsi="Verdana"/>
        </w:rPr>
        <w:t>ed to children aged 12–17 years; 2</w:t>
      </w:r>
      <w:r w:rsidR="00847E1B" w:rsidRPr="00AB29E5">
        <w:rPr>
          <w:rFonts w:ascii="Verdana" w:hAnsi="Verdana"/>
        </w:rPr>
        <w:t>3</w:t>
      </w:r>
      <w:r w:rsidR="00A45A0E" w:rsidRPr="00AB29E5">
        <w:rPr>
          <w:rFonts w:ascii="Verdana" w:hAnsi="Verdana"/>
        </w:rPr>
        <w:t>% (6</w:t>
      </w:r>
      <w:r w:rsidR="00847E1B" w:rsidRPr="00AB29E5">
        <w:rPr>
          <w:rFonts w:ascii="Verdana" w:hAnsi="Verdana"/>
        </w:rPr>
        <w:t>4</w:t>
      </w:r>
      <w:r w:rsidR="00A45A0E" w:rsidRPr="00AB29E5">
        <w:rPr>
          <w:rFonts w:ascii="Verdana" w:hAnsi="Verdana"/>
        </w:rPr>
        <w:t>,</w:t>
      </w:r>
      <w:r w:rsidR="00847E1B" w:rsidRPr="00AB29E5">
        <w:rPr>
          <w:rFonts w:ascii="Verdana" w:hAnsi="Verdana"/>
        </w:rPr>
        <w:t>696</w:t>
      </w:r>
      <w:r w:rsidR="00A45A0E" w:rsidRPr="00AB29E5">
        <w:rPr>
          <w:rFonts w:ascii="Verdana" w:hAnsi="Verdana"/>
        </w:rPr>
        <w:t xml:space="preserve"> incidents) related to</w:t>
      </w:r>
      <w:r w:rsidR="00056C76" w:rsidRPr="00AB29E5">
        <w:rPr>
          <w:rFonts w:ascii="Verdana" w:hAnsi="Verdana"/>
        </w:rPr>
        <w:t xml:space="preserve"> </w:t>
      </w:r>
      <w:r w:rsidRPr="00AB29E5">
        <w:rPr>
          <w:rFonts w:ascii="Verdana" w:hAnsi="Verdana"/>
        </w:rPr>
        <w:t>adults aged 18-39 years</w:t>
      </w:r>
      <w:r w:rsidR="00A45A0E" w:rsidRPr="00AB29E5">
        <w:rPr>
          <w:rFonts w:ascii="Verdana" w:hAnsi="Verdana"/>
        </w:rPr>
        <w:t xml:space="preserve">; </w:t>
      </w:r>
      <w:r w:rsidR="00847E1B" w:rsidRPr="00AB29E5">
        <w:rPr>
          <w:rFonts w:ascii="Verdana" w:hAnsi="Verdana"/>
        </w:rPr>
        <w:t>9</w:t>
      </w:r>
      <w:r w:rsidR="00A45A0E" w:rsidRPr="00AB29E5">
        <w:rPr>
          <w:rFonts w:ascii="Verdana" w:hAnsi="Verdana"/>
        </w:rPr>
        <w:t>% (2</w:t>
      </w:r>
      <w:r w:rsidR="003A2A9A" w:rsidRPr="00AB29E5">
        <w:rPr>
          <w:rFonts w:ascii="Verdana" w:hAnsi="Verdana"/>
        </w:rPr>
        <w:t>6</w:t>
      </w:r>
      <w:r w:rsidR="00A45A0E" w:rsidRPr="00AB29E5">
        <w:rPr>
          <w:rFonts w:ascii="Verdana" w:hAnsi="Verdana"/>
        </w:rPr>
        <w:t>,</w:t>
      </w:r>
      <w:r w:rsidR="00397E1E" w:rsidRPr="00AB29E5">
        <w:rPr>
          <w:rFonts w:ascii="Verdana" w:hAnsi="Verdana"/>
        </w:rPr>
        <w:t>541</w:t>
      </w:r>
      <w:r w:rsidR="00A45A0E" w:rsidRPr="00AB29E5">
        <w:rPr>
          <w:rFonts w:ascii="Verdana" w:hAnsi="Verdana"/>
        </w:rPr>
        <w:t xml:space="preserve"> incidents) to adults aged between </w:t>
      </w:r>
      <w:r w:rsidR="00C609D8" w:rsidRPr="00AB29E5">
        <w:rPr>
          <w:rFonts w:ascii="Verdana" w:hAnsi="Verdana"/>
        </w:rPr>
        <w:t>40-59 years</w:t>
      </w:r>
      <w:r w:rsidR="00A45A0E" w:rsidRPr="00AB29E5">
        <w:rPr>
          <w:rFonts w:ascii="Verdana" w:hAnsi="Verdana"/>
        </w:rPr>
        <w:t>; and 5% (13,</w:t>
      </w:r>
      <w:r w:rsidR="00CC2B2B" w:rsidRPr="00AB29E5">
        <w:rPr>
          <w:rFonts w:ascii="Verdana" w:hAnsi="Verdana"/>
        </w:rPr>
        <w:t>235</w:t>
      </w:r>
      <w:r w:rsidR="00A45A0E" w:rsidRPr="00AB29E5">
        <w:rPr>
          <w:rFonts w:ascii="Verdana" w:hAnsi="Verdana"/>
        </w:rPr>
        <w:t xml:space="preserve"> incidents) to adults aged 60 years</w:t>
      </w:r>
      <w:r w:rsidR="008B3CD8" w:rsidRPr="00AB29E5">
        <w:rPr>
          <w:rFonts w:ascii="Verdana" w:hAnsi="Verdana"/>
        </w:rPr>
        <w:t xml:space="preserve"> or more</w:t>
      </w:r>
      <w:r w:rsidR="00DC07A4" w:rsidRPr="00AB29E5">
        <w:rPr>
          <w:rFonts w:ascii="Verdana" w:hAnsi="Verdana"/>
        </w:rPr>
        <w:t>. These figure</w:t>
      </w:r>
      <w:r w:rsidR="000A3915" w:rsidRPr="00AB29E5">
        <w:rPr>
          <w:rFonts w:ascii="Verdana" w:hAnsi="Verdana"/>
        </w:rPr>
        <w:t>s</w:t>
      </w:r>
      <w:r w:rsidR="00DC07A4" w:rsidRPr="00AB29E5">
        <w:rPr>
          <w:rFonts w:ascii="Verdana" w:hAnsi="Verdana"/>
        </w:rPr>
        <w:t xml:space="preserve"> </w:t>
      </w:r>
      <w:r w:rsidR="004D72C7" w:rsidRPr="00AB29E5">
        <w:rPr>
          <w:rFonts w:ascii="Verdana" w:hAnsi="Verdana"/>
        </w:rPr>
        <w:t xml:space="preserve">exclude </w:t>
      </w:r>
      <w:r w:rsidR="00BA6B0F" w:rsidRPr="00AB29E5">
        <w:rPr>
          <w:rFonts w:ascii="Verdana" w:hAnsi="Verdana"/>
        </w:rPr>
        <w:t>14% (</w:t>
      </w:r>
      <w:r w:rsidR="004D72C7" w:rsidRPr="00AB29E5">
        <w:rPr>
          <w:rFonts w:ascii="Verdana" w:hAnsi="Verdana"/>
        </w:rPr>
        <w:t>45,132</w:t>
      </w:r>
      <w:r w:rsidR="00BA6B0F" w:rsidRPr="00AB29E5">
        <w:rPr>
          <w:rFonts w:ascii="Verdana" w:hAnsi="Verdana"/>
        </w:rPr>
        <w:t>)</w:t>
      </w:r>
      <w:r w:rsidR="00294061" w:rsidRPr="00AB29E5">
        <w:rPr>
          <w:rFonts w:ascii="Verdana" w:hAnsi="Verdana"/>
        </w:rPr>
        <w:t xml:space="preserve"> of all repo</w:t>
      </w:r>
      <w:r w:rsidR="00EA7B22" w:rsidRPr="00AB29E5">
        <w:rPr>
          <w:rFonts w:ascii="Verdana" w:hAnsi="Verdana"/>
        </w:rPr>
        <w:t xml:space="preserve">rted missing persons </w:t>
      </w:r>
      <w:r w:rsidR="004D72C7" w:rsidRPr="00AB29E5">
        <w:rPr>
          <w:rFonts w:ascii="Verdana" w:hAnsi="Verdana"/>
        </w:rPr>
        <w:t xml:space="preserve">incidents </w:t>
      </w:r>
      <w:r w:rsidR="00EA7B22" w:rsidRPr="00AB29E5">
        <w:rPr>
          <w:rFonts w:ascii="Verdana" w:hAnsi="Verdana"/>
        </w:rPr>
        <w:t xml:space="preserve">(326,155) </w:t>
      </w:r>
      <w:r w:rsidR="00F530FD" w:rsidRPr="00AB29E5">
        <w:rPr>
          <w:rFonts w:ascii="Verdana" w:hAnsi="Verdana"/>
        </w:rPr>
        <w:t xml:space="preserve">as they were </w:t>
      </w:r>
      <w:r w:rsidR="004D72C7" w:rsidRPr="00AB29E5">
        <w:rPr>
          <w:rFonts w:ascii="Verdana" w:hAnsi="Verdana"/>
        </w:rPr>
        <w:t>o</w:t>
      </w:r>
      <w:r w:rsidR="000A3915" w:rsidRPr="00AB29E5">
        <w:rPr>
          <w:rFonts w:ascii="Verdana" w:hAnsi="Verdana"/>
        </w:rPr>
        <w:t>f unknown age</w:t>
      </w:r>
    </w:p>
    <w:p w14:paraId="44ED15CA" w14:textId="77777777" w:rsidR="00AB29E5" w:rsidRPr="00AB29E5" w:rsidRDefault="00AB29E5" w:rsidP="00AB29E5">
      <w:pPr>
        <w:pStyle w:val="ListParagraph"/>
        <w:rPr>
          <w:rFonts w:ascii="Verdana" w:hAnsi="Verdana"/>
          <w:color w:val="FF0000"/>
        </w:rPr>
      </w:pPr>
    </w:p>
    <w:p w14:paraId="3793BD05" w14:textId="19C8BA93" w:rsidR="00D36967" w:rsidRPr="00A86AFC" w:rsidRDefault="00D36967" w:rsidP="00CA302F">
      <w:pPr>
        <w:pStyle w:val="ListParagraph"/>
        <w:numPr>
          <w:ilvl w:val="0"/>
          <w:numId w:val="2"/>
        </w:numPr>
        <w:rPr>
          <w:rFonts w:ascii="Verdana" w:hAnsi="Verdana"/>
        </w:rPr>
      </w:pPr>
      <w:r w:rsidRPr="00A86AFC">
        <w:rPr>
          <w:rFonts w:ascii="Verdana" w:hAnsi="Verdana"/>
        </w:rPr>
        <w:t>In E&amp;W, when missing incidents were broken down by ethnicity</w:t>
      </w:r>
      <w:r w:rsidR="00755A54" w:rsidRPr="00A86AFC">
        <w:rPr>
          <w:rFonts w:ascii="Verdana" w:hAnsi="Verdana"/>
        </w:rPr>
        <w:t xml:space="preserve"> (see Table </w:t>
      </w:r>
      <w:r w:rsidR="003D02F9" w:rsidRPr="00A86AFC">
        <w:rPr>
          <w:rFonts w:ascii="Verdana" w:hAnsi="Verdana"/>
        </w:rPr>
        <w:t>C3)</w:t>
      </w:r>
      <w:r w:rsidRPr="00A86AFC">
        <w:rPr>
          <w:rFonts w:ascii="Verdana" w:hAnsi="Verdana"/>
        </w:rPr>
        <w:t xml:space="preserve">, </w:t>
      </w:r>
      <w:r w:rsidR="00E43E60">
        <w:rPr>
          <w:rFonts w:ascii="Verdana" w:hAnsi="Verdana"/>
        </w:rPr>
        <w:t>76</w:t>
      </w:r>
      <w:r w:rsidRPr="00A86AFC">
        <w:rPr>
          <w:rFonts w:ascii="Verdana" w:hAnsi="Verdana"/>
        </w:rPr>
        <w:t>% were recorded by police forces as White, 1</w:t>
      </w:r>
      <w:r w:rsidR="00602940" w:rsidRPr="00A86AFC">
        <w:rPr>
          <w:rFonts w:ascii="Verdana" w:hAnsi="Verdana"/>
        </w:rPr>
        <w:t>4</w:t>
      </w:r>
      <w:r w:rsidRPr="00A86AFC">
        <w:rPr>
          <w:rFonts w:ascii="Verdana" w:hAnsi="Verdana"/>
        </w:rPr>
        <w:t>% as Black, 5% as Asian and t</w:t>
      </w:r>
      <w:r w:rsidR="001B2F8C">
        <w:rPr>
          <w:rFonts w:ascii="Verdana" w:hAnsi="Verdana"/>
        </w:rPr>
        <w:t>he remainder comprised smaller other ethnic minority</w:t>
      </w:r>
      <w:r w:rsidRPr="00A86AFC">
        <w:rPr>
          <w:rFonts w:ascii="Verdana" w:hAnsi="Verdana"/>
        </w:rPr>
        <w:t xml:space="preserve"> groups. These percentages were calculated after excluding approximately </w:t>
      </w:r>
      <w:r w:rsidR="00602940" w:rsidRPr="00A86AFC">
        <w:rPr>
          <w:rFonts w:ascii="Verdana" w:hAnsi="Verdana"/>
        </w:rPr>
        <w:t>31</w:t>
      </w:r>
      <w:r w:rsidRPr="00A86AFC">
        <w:rPr>
          <w:rFonts w:ascii="Verdana" w:hAnsi="Verdana"/>
        </w:rPr>
        <w:t>% of all incidents that w</w:t>
      </w:r>
      <w:r w:rsidR="00A45A0E" w:rsidRPr="00A86AFC">
        <w:rPr>
          <w:rFonts w:ascii="Verdana" w:hAnsi="Verdana"/>
        </w:rPr>
        <w:t>ere reported as ‘</w:t>
      </w:r>
      <w:r w:rsidR="006300FE" w:rsidRPr="00A86AFC">
        <w:rPr>
          <w:rFonts w:ascii="Verdana" w:hAnsi="Verdana"/>
        </w:rPr>
        <w:t>O</w:t>
      </w:r>
      <w:r w:rsidR="00A45A0E" w:rsidRPr="00A86AFC">
        <w:rPr>
          <w:rFonts w:ascii="Verdana" w:hAnsi="Verdana"/>
        </w:rPr>
        <w:t>ther/unknown’; t</w:t>
      </w:r>
      <w:r w:rsidRPr="00A86AFC">
        <w:rPr>
          <w:rFonts w:ascii="Verdana" w:hAnsi="Verdana"/>
        </w:rPr>
        <w:t xml:space="preserve">hese related to incidents </w:t>
      </w:r>
      <w:r w:rsidR="00A45A0E" w:rsidRPr="00A86AFC">
        <w:rPr>
          <w:rFonts w:ascii="Verdana" w:hAnsi="Verdana"/>
        </w:rPr>
        <w:t>for which</w:t>
      </w:r>
      <w:r w:rsidR="000909EF" w:rsidRPr="00A86AFC">
        <w:rPr>
          <w:rFonts w:ascii="Verdana" w:hAnsi="Verdana"/>
        </w:rPr>
        <w:t xml:space="preserve"> </w:t>
      </w:r>
      <w:r w:rsidRPr="00A86AFC">
        <w:rPr>
          <w:rFonts w:ascii="Verdana" w:hAnsi="Verdana"/>
        </w:rPr>
        <w:t>police forces were unable to provide ethnicity</w:t>
      </w:r>
      <w:r w:rsidR="00537BFD" w:rsidRPr="00A86AFC">
        <w:rPr>
          <w:rFonts w:ascii="Verdana" w:hAnsi="Verdana"/>
        </w:rPr>
        <w:t xml:space="preserve"> data </w:t>
      </w:r>
    </w:p>
    <w:p w14:paraId="39C747FA" w14:textId="77777777" w:rsidR="0026124B" w:rsidRPr="00C06FCE" w:rsidRDefault="0026124B" w:rsidP="0026124B">
      <w:pPr>
        <w:pStyle w:val="ListParagraph"/>
        <w:rPr>
          <w:rFonts w:ascii="Verdana" w:hAnsi="Verdana"/>
          <w:highlight w:val="yellow"/>
        </w:rPr>
      </w:pPr>
    </w:p>
    <w:p w14:paraId="685D4904" w14:textId="450914CE" w:rsidR="0023326C" w:rsidRDefault="00A45A0E" w:rsidP="00D34FCB">
      <w:pPr>
        <w:pStyle w:val="ListParagraph"/>
        <w:numPr>
          <w:ilvl w:val="0"/>
          <w:numId w:val="2"/>
        </w:numPr>
        <w:rPr>
          <w:rFonts w:ascii="Verdana" w:hAnsi="Verdana"/>
        </w:rPr>
      </w:pPr>
      <w:r w:rsidRPr="00E95557">
        <w:rPr>
          <w:rFonts w:ascii="Verdana" w:hAnsi="Verdana"/>
        </w:rPr>
        <w:t>T</w:t>
      </w:r>
      <w:r w:rsidR="00766BCD" w:rsidRPr="00E95557">
        <w:rPr>
          <w:rFonts w:ascii="Verdana" w:hAnsi="Verdana"/>
        </w:rPr>
        <w:t xml:space="preserve">he Black ethnicity group was over-represented in the data </w:t>
      </w:r>
      <w:r w:rsidR="001857B4" w:rsidRPr="00E95557">
        <w:rPr>
          <w:rFonts w:ascii="Verdana" w:hAnsi="Verdana"/>
        </w:rPr>
        <w:t xml:space="preserve">at </w:t>
      </w:r>
      <w:r w:rsidR="00644488" w:rsidRPr="00E95557">
        <w:rPr>
          <w:rFonts w:ascii="Verdana" w:hAnsi="Verdana"/>
        </w:rPr>
        <w:t xml:space="preserve">14% </w:t>
      </w:r>
      <w:r w:rsidR="00766BCD" w:rsidRPr="00E95557">
        <w:rPr>
          <w:rFonts w:ascii="Verdana" w:hAnsi="Verdana"/>
        </w:rPr>
        <w:t xml:space="preserve">compared with the general population of the UK </w:t>
      </w:r>
      <w:r w:rsidR="00F9317D" w:rsidRPr="00E95557">
        <w:rPr>
          <w:rFonts w:ascii="Verdana" w:hAnsi="Verdana"/>
        </w:rPr>
        <w:t xml:space="preserve">at </w:t>
      </w:r>
      <w:r w:rsidR="00766BCD" w:rsidRPr="00E95557">
        <w:rPr>
          <w:rFonts w:ascii="Verdana" w:hAnsi="Verdana"/>
        </w:rPr>
        <w:t xml:space="preserve">3%. </w:t>
      </w:r>
      <w:r w:rsidR="00EE0282" w:rsidRPr="00E95557">
        <w:rPr>
          <w:rFonts w:ascii="Verdana" w:hAnsi="Verdana"/>
        </w:rPr>
        <w:t xml:space="preserve">It is important to note that this national comparison </w:t>
      </w:r>
      <w:r w:rsidR="00B333C4">
        <w:rPr>
          <w:rFonts w:ascii="Verdana" w:hAnsi="Verdana"/>
        </w:rPr>
        <w:t xml:space="preserve">may be skewed </w:t>
      </w:r>
      <w:r w:rsidR="00D65CC4">
        <w:rPr>
          <w:rFonts w:ascii="Verdana" w:hAnsi="Verdana"/>
        </w:rPr>
        <w:t xml:space="preserve">due to </w:t>
      </w:r>
      <w:r w:rsidR="00585023">
        <w:rPr>
          <w:rFonts w:ascii="Verdana" w:hAnsi="Verdana"/>
        </w:rPr>
        <w:t xml:space="preserve">numbers reported in </w:t>
      </w:r>
      <w:r w:rsidR="00CC17CB">
        <w:rPr>
          <w:rFonts w:ascii="Verdana" w:hAnsi="Verdana"/>
        </w:rPr>
        <w:t>London</w:t>
      </w:r>
      <w:r w:rsidR="005A2A31">
        <w:rPr>
          <w:rFonts w:ascii="Verdana" w:hAnsi="Verdana"/>
        </w:rPr>
        <w:t xml:space="preserve">, where </w:t>
      </w:r>
      <w:r w:rsidR="00C00065" w:rsidRPr="00E95557">
        <w:rPr>
          <w:rFonts w:ascii="Verdana" w:hAnsi="Verdana"/>
        </w:rPr>
        <w:t xml:space="preserve">there were 18,676 missing person </w:t>
      </w:r>
      <w:r w:rsidR="0080651F" w:rsidRPr="00E95557">
        <w:rPr>
          <w:rFonts w:ascii="Verdana" w:hAnsi="Verdana"/>
        </w:rPr>
        <w:t xml:space="preserve">incidents related to </w:t>
      </w:r>
      <w:r w:rsidR="00DF6424" w:rsidRPr="00E95557">
        <w:rPr>
          <w:rFonts w:ascii="Verdana" w:hAnsi="Verdana"/>
        </w:rPr>
        <w:t xml:space="preserve">the </w:t>
      </w:r>
      <w:r w:rsidR="0080651F" w:rsidRPr="00E95557">
        <w:rPr>
          <w:rFonts w:ascii="Verdana" w:hAnsi="Verdana"/>
        </w:rPr>
        <w:t>Black</w:t>
      </w:r>
      <w:r w:rsidR="00DF6424" w:rsidRPr="00E95557">
        <w:rPr>
          <w:rFonts w:ascii="Verdana" w:hAnsi="Verdana"/>
        </w:rPr>
        <w:t xml:space="preserve"> ethnicity</w:t>
      </w:r>
      <w:r w:rsidR="00D90046" w:rsidRPr="00E95557">
        <w:rPr>
          <w:rFonts w:ascii="Verdana" w:hAnsi="Verdana"/>
        </w:rPr>
        <w:t xml:space="preserve"> </w:t>
      </w:r>
      <w:r w:rsidR="00B4764D">
        <w:rPr>
          <w:rFonts w:ascii="Verdana" w:hAnsi="Verdana"/>
        </w:rPr>
        <w:t xml:space="preserve">group. This </w:t>
      </w:r>
      <w:r w:rsidR="00D90046" w:rsidRPr="00E95557">
        <w:rPr>
          <w:rFonts w:ascii="Verdana" w:hAnsi="Verdana"/>
        </w:rPr>
        <w:t>represent</w:t>
      </w:r>
      <w:r w:rsidR="008B5E88" w:rsidRPr="00E95557">
        <w:rPr>
          <w:rFonts w:ascii="Verdana" w:hAnsi="Verdana"/>
        </w:rPr>
        <w:t>ed</w:t>
      </w:r>
      <w:r w:rsidR="00D90046" w:rsidRPr="00E95557">
        <w:rPr>
          <w:rFonts w:ascii="Verdana" w:hAnsi="Verdana"/>
        </w:rPr>
        <w:t xml:space="preserve"> 59% of </w:t>
      </w:r>
      <w:r w:rsidR="008B5E88" w:rsidRPr="00E95557">
        <w:rPr>
          <w:rFonts w:ascii="Verdana" w:hAnsi="Verdana"/>
        </w:rPr>
        <w:t xml:space="preserve">all missing incidents </w:t>
      </w:r>
      <w:r w:rsidR="00E95557" w:rsidRPr="00E95557">
        <w:rPr>
          <w:rFonts w:ascii="Verdana" w:hAnsi="Verdana"/>
        </w:rPr>
        <w:t xml:space="preserve">(31,732) reported </w:t>
      </w:r>
      <w:r w:rsidR="008B5E88" w:rsidRPr="00E95557">
        <w:rPr>
          <w:rFonts w:ascii="Verdana" w:hAnsi="Verdana"/>
        </w:rPr>
        <w:t>for this group</w:t>
      </w:r>
      <w:r w:rsidR="0080651F" w:rsidRPr="00E95557">
        <w:rPr>
          <w:rFonts w:ascii="Verdana" w:hAnsi="Verdana"/>
        </w:rPr>
        <w:t xml:space="preserve"> </w:t>
      </w:r>
      <w:r w:rsidR="00E95557" w:rsidRPr="00E95557">
        <w:rPr>
          <w:rFonts w:ascii="Verdana" w:hAnsi="Verdana"/>
        </w:rPr>
        <w:t>in E&amp;W</w:t>
      </w:r>
    </w:p>
    <w:p w14:paraId="4A3E96E0" w14:textId="77777777" w:rsidR="00E95557" w:rsidRPr="00E95557" w:rsidRDefault="00E95557" w:rsidP="00E95557">
      <w:pPr>
        <w:pStyle w:val="ListParagraph"/>
        <w:rPr>
          <w:rFonts w:ascii="Verdana" w:hAnsi="Verdana"/>
        </w:rPr>
      </w:pPr>
    </w:p>
    <w:p w14:paraId="5DC70747" w14:textId="155581D4" w:rsidR="0023326C" w:rsidRPr="00872E7F" w:rsidRDefault="0023326C" w:rsidP="0023326C">
      <w:pPr>
        <w:pStyle w:val="ListParagraph"/>
        <w:numPr>
          <w:ilvl w:val="0"/>
          <w:numId w:val="2"/>
        </w:numPr>
        <w:rPr>
          <w:rFonts w:ascii="Verdana" w:hAnsi="Verdana"/>
        </w:rPr>
      </w:pPr>
      <w:r w:rsidRPr="00872E7F">
        <w:rPr>
          <w:rFonts w:ascii="Verdana" w:hAnsi="Verdana"/>
        </w:rPr>
        <w:t>In E&amp;W, when reported missing incidents were grouped by gender and age (see Table C4), 66% (7</w:t>
      </w:r>
      <w:r w:rsidR="00E43E60">
        <w:rPr>
          <w:rFonts w:ascii="Verdana" w:hAnsi="Verdana"/>
        </w:rPr>
        <w:t>5</w:t>
      </w:r>
      <w:r w:rsidRPr="00872E7F">
        <w:rPr>
          <w:rFonts w:ascii="Verdana" w:hAnsi="Verdana"/>
        </w:rPr>
        <w:t>,</w:t>
      </w:r>
      <w:r w:rsidR="00A468FB" w:rsidRPr="00872E7F">
        <w:rPr>
          <w:rFonts w:ascii="Verdana" w:hAnsi="Verdana"/>
        </w:rPr>
        <w:t>896</w:t>
      </w:r>
      <w:r w:rsidRPr="00872E7F">
        <w:rPr>
          <w:rFonts w:ascii="Verdana" w:hAnsi="Verdana"/>
        </w:rPr>
        <w:t>) of all female missing incidents related to girls aged 12–17 years, compared with 5</w:t>
      </w:r>
      <w:r w:rsidR="00F13BBE" w:rsidRPr="00872E7F">
        <w:rPr>
          <w:rFonts w:ascii="Verdana" w:hAnsi="Verdana"/>
        </w:rPr>
        <w:t>6</w:t>
      </w:r>
      <w:r w:rsidRPr="00872E7F">
        <w:rPr>
          <w:rFonts w:ascii="Verdana" w:hAnsi="Verdana"/>
        </w:rPr>
        <w:t>% (8</w:t>
      </w:r>
      <w:r w:rsidR="00872E7F" w:rsidRPr="00872E7F">
        <w:rPr>
          <w:rFonts w:ascii="Verdana" w:hAnsi="Verdana"/>
        </w:rPr>
        <w:t>3</w:t>
      </w:r>
      <w:r w:rsidRPr="00872E7F">
        <w:rPr>
          <w:rFonts w:ascii="Verdana" w:hAnsi="Verdana"/>
        </w:rPr>
        <w:t>,</w:t>
      </w:r>
      <w:r w:rsidR="00872E7F" w:rsidRPr="00872E7F">
        <w:rPr>
          <w:rFonts w:ascii="Verdana" w:hAnsi="Verdana"/>
        </w:rPr>
        <w:t>378</w:t>
      </w:r>
      <w:r w:rsidRPr="00872E7F">
        <w:rPr>
          <w:rFonts w:ascii="Verdana" w:hAnsi="Verdana"/>
        </w:rPr>
        <w:t>) of all male missing incidents relating to boys aged 12-17</w:t>
      </w:r>
    </w:p>
    <w:p w14:paraId="376F0D0E" w14:textId="77777777" w:rsidR="00BC0ADA" w:rsidRPr="00C06FCE" w:rsidRDefault="00BC0ADA" w:rsidP="00BC0ADA">
      <w:pPr>
        <w:pStyle w:val="ListParagraph"/>
        <w:rPr>
          <w:rFonts w:ascii="Verdana" w:hAnsi="Verdana"/>
          <w:highlight w:val="yellow"/>
        </w:rPr>
      </w:pPr>
    </w:p>
    <w:p w14:paraId="3A5498E5" w14:textId="60AF75A6" w:rsidR="00BC0ADA" w:rsidRDefault="004A197A" w:rsidP="00F23375">
      <w:pPr>
        <w:pStyle w:val="ListParagraph"/>
        <w:numPr>
          <w:ilvl w:val="0"/>
          <w:numId w:val="2"/>
        </w:numPr>
        <w:rPr>
          <w:rFonts w:ascii="Verdana" w:hAnsi="Verdana"/>
        </w:rPr>
      </w:pPr>
      <w:r w:rsidRPr="005D1F84">
        <w:rPr>
          <w:rFonts w:ascii="Verdana" w:hAnsi="Verdana"/>
        </w:rPr>
        <w:t>Black and Middle Easter</w:t>
      </w:r>
      <w:r w:rsidR="00453895" w:rsidRPr="005D1F84">
        <w:rPr>
          <w:rFonts w:ascii="Verdana" w:hAnsi="Verdana"/>
        </w:rPr>
        <w:t xml:space="preserve">n </w:t>
      </w:r>
      <w:r w:rsidR="004053CC" w:rsidRPr="005D1F84">
        <w:rPr>
          <w:rFonts w:ascii="Verdana" w:hAnsi="Verdana"/>
        </w:rPr>
        <w:t xml:space="preserve">males </w:t>
      </w:r>
      <w:r w:rsidR="009D5258" w:rsidRPr="005D1F84">
        <w:rPr>
          <w:rFonts w:ascii="Verdana" w:hAnsi="Verdana"/>
        </w:rPr>
        <w:t>were more likely to go missing than</w:t>
      </w:r>
      <w:r w:rsidR="006E3BD9" w:rsidRPr="005D1F84">
        <w:rPr>
          <w:rFonts w:ascii="Verdana" w:hAnsi="Verdana"/>
        </w:rPr>
        <w:t xml:space="preserve"> </w:t>
      </w:r>
      <w:r w:rsidR="004053CC" w:rsidRPr="005D1F84">
        <w:rPr>
          <w:rFonts w:ascii="Verdana" w:hAnsi="Verdana"/>
        </w:rPr>
        <w:t>females</w:t>
      </w:r>
      <w:r w:rsidR="006E3BD9" w:rsidRPr="005D1F84">
        <w:rPr>
          <w:rFonts w:ascii="Verdana" w:hAnsi="Verdana"/>
        </w:rPr>
        <w:t xml:space="preserve"> in the same </w:t>
      </w:r>
      <w:r w:rsidR="00453895" w:rsidRPr="005D1F84">
        <w:rPr>
          <w:rFonts w:ascii="Verdana" w:hAnsi="Verdana"/>
        </w:rPr>
        <w:t>ethnic</w:t>
      </w:r>
      <w:r w:rsidR="006E3BD9" w:rsidRPr="005D1F84">
        <w:rPr>
          <w:rFonts w:ascii="Verdana" w:hAnsi="Verdana"/>
        </w:rPr>
        <w:t xml:space="preserve"> group</w:t>
      </w:r>
      <w:r w:rsidR="004310A3" w:rsidRPr="005D1F84">
        <w:rPr>
          <w:rFonts w:ascii="Verdana" w:hAnsi="Verdana"/>
        </w:rPr>
        <w:t xml:space="preserve"> </w:t>
      </w:r>
      <w:r w:rsidR="00DF6998" w:rsidRPr="005D1F84">
        <w:rPr>
          <w:rFonts w:ascii="Verdana" w:hAnsi="Verdana"/>
        </w:rPr>
        <w:t>(Table</w:t>
      </w:r>
      <w:r w:rsidR="004310A3" w:rsidRPr="005D1F84">
        <w:rPr>
          <w:rFonts w:ascii="Verdana" w:hAnsi="Verdana"/>
        </w:rPr>
        <w:t xml:space="preserve"> C5</w:t>
      </w:r>
      <w:r w:rsidR="00AB5D9A">
        <w:rPr>
          <w:rFonts w:ascii="Verdana" w:hAnsi="Verdana"/>
        </w:rPr>
        <w:t xml:space="preserve"> of stat</w:t>
      </w:r>
      <w:r w:rsidR="00063916">
        <w:rPr>
          <w:rFonts w:ascii="Verdana" w:hAnsi="Verdana"/>
        </w:rPr>
        <w:t>istical</w:t>
      </w:r>
      <w:r w:rsidR="00AB5D9A">
        <w:rPr>
          <w:rFonts w:ascii="Verdana" w:hAnsi="Verdana"/>
        </w:rPr>
        <w:t xml:space="preserve"> file</w:t>
      </w:r>
      <w:r w:rsidR="004310A3" w:rsidRPr="005D1F84">
        <w:rPr>
          <w:rFonts w:ascii="Verdana" w:hAnsi="Verdana"/>
        </w:rPr>
        <w:t>)</w:t>
      </w:r>
      <w:r w:rsidR="000C6A44" w:rsidRPr="005D1F84">
        <w:rPr>
          <w:rFonts w:ascii="Verdana" w:hAnsi="Verdana"/>
        </w:rPr>
        <w:t>.</w:t>
      </w:r>
      <w:r w:rsidR="00B14A61" w:rsidRPr="005D1F84">
        <w:rPr>
          <w:rFonts w:ascii="Verdana" w:hAnsi="Verdana"/>
        </w:rPr>
        <w:t xml:space="preserve"> The ratio of male to female incidents was about 55:44</w:t>
      </w:r>
      <w:r w:rsidR="000C6A44" w:rsidRPr="005D1F84">
        <w:rPr>
          <w:rFonts w:ascii="Verdana" w:hAnsi="Verdana"/>
        </w:rPr>
        <w:t xml:space="preserve"> </w:t>
      </w:r>
      <w:r w:rsidR="00673531" w:rsidRPr="005D1F84">
        <w:rPr>
          <w:rFonts w:ascii="Verdana" w:hAnsi="Verdana"/>
        </w:rPr>
        <w:t xml:space="preserve">respectively </w:t>
      </w:r>
      <w:r w:rsidR="009F5DE1" w:rsidRPr="005D1F84">
        <w:rPr>
          <w:rFonts w:ascii="Verdana" w:hAnsi="Verdana"/>
        </w:rPr>
        <w:t>f</w:t>
      </w:r>
      <w:r w:rsidR="000C6A44" w:rsidRPr="005D1F84">
        <w:rPr>
          <w:rFonts w:ascii="Verdana" w:hAnsi="Verdana"/>
        </w:rPr>
        <w:t xml:space="preserve">or </w:t>
      </w:r>
      <w:r w:rsidR="00D368BA" w:rsidRPr="005D1F84">
        <w:rPr>
          <w:rFonts w:ascii="Verdana" w:hAnsi="Verdana"/>
        </w:rPr>
        <w:t>the White</w:t>
      </w:r>
      <w:r w:rsidR="005E1028" w:rsidRPr="005D1F84">
        <w:rPr>
          <w:rFonts w:ascii="Verdana" w:hAnsi="Verdana"/>
        </w:rPr>
        <w:t xml:space="preserve"> and </w:t>
      </w:r>
      <w:r w:rsidR="002A0FD1" w:rsidRPr="005D1F84">
        <w:rPr>
          <w:rFonts w:ascii="Verdana" w:hAnsi="Verdana"/>
        </w:rPr>
        <w:t>Asian</w:t>
      </w:r>
      <w:r w:rsidR="005E1028" w:rsidRPr="005D1F84">
        <w:rPr>
          <w:rFonts w:ascii="Verdana" w:hAnsi="Verdana"/>
        </w:rPr>
        <w:t xml:space="preserve"> group</w:t>
      </w:r>
      <w:r w:rsidR="002A0FD1" w:rsidRPr="005D1F84">
        <w:rPr>
          <w:rFonts w:ascii="Verdana" w:hAnsi="Verdana"/>
        </w:rPr>
        <w:t>,</w:t>
      </w:r>
      <w:r w:rsidR="009F5DE1" w:rsidRPr="005D1F84">
        <w:rPr>
          <w:rFonts w:ascii="Verdana" w:hAnsi="Verdana"/>
        </w:rPr>
        <w:t xml:space="preserve"> and</w:t>
      </w:r>
      <w:r w:rsidR="005E1028" w:rsidRPr="005D1F84">
        <w:rPr>
          <w:rFonts w:ascii="Verdana" w:hAnsi="Verdana"/>
        </w:rPr>
        <w:t xml:space="preserve"> </w:t>
      </w:r>
      <w:r w:rsidR="007F2AA5" w:rsidRPr="005D1F84">
        <w:rPr>
          <w:rFonts w:ascii="Verdana" w:hAnsi="Verdana"/>
        </w:rPr>
        <w:t>52:47 for the</w:t>
      </w:r>
      <w:r w:rsidR="009F5DE1" w:rsidRPr="005D1F84">
        <w:rPr>
          <w:rFonts w:ascii="Verdana" w:hAnsi="Verdana"/>
        </w:rPr>
        <w:t xml:space="preserve"> </w:t>
      </w:r>
      <w:r w:rsidR="00D368BA" w:rsidRPr="005D1F84">
        <w:rPr>
          <w:rFonts w:ascii="Verdana" w:hAnsi="Verdana"/>
        </w:rPr>
        <w:t>Chines</w:t>
      </w:r>
      <w:r w:rsidR="004E71AC" w:rsidRPr="005D1F84">
        <w:rPr>
          <w:rFonts w:ascii="Verdana" w:hAnsi="Verdana"/>
        </w:rPr>
        <w:t>e</w:t>
      </w:r>
      <w:r w:rsidR="004668A9" w:rsidRPr="005D1F84">
        <w:rPr>
          <w:rFonts w:ascii="Verdana" w:hAnsi="Verdana"/>
        </w:rPr>
        <w:t>/</w:t>
      </w:r>
      <w:r w:rsidR="004E71AC" w:rsidRPr="005D1F84">
        <w:rPr>
          <w:rFonts w:ascii="Verdana" w:hAnsi="Verdana"/>
        </w:rPr>
        <w:t>Japanese</w:t>
      </w:r>
      <w:r w:rsidR="004668A9" w:rsidRPr="005D1F84">
        <w:rPr>
          <w:rFonts w:ascii="Verdana" w:hAnsi="Verdana"/>
        </w:rPr>
        <w:t>/</w:t>
      </w:r>
      <w:r w:rsidR="004E71AC" w:rsidRPr="005D1F84">
        <w:rPr>
          <w:rFonts w:ascii="Verdana" w:hAnsi="Verdana"/>
        </w:rPr>
        <w:t>SE Asian group</w:t>
      </w:r>
      <w:r w:rsidR="00800D43" w:rsidRPr="005D1F84">
        <w:rPr>
          <w:rFonts w:ascii="Verdana" w:hAnsi="Verdana"/>
        </w:rPr>
        <w:t xml:space="preserve">. </w:t>
      </w:r>
      <w:r w:rsidR="009F5DE1" w:rsidRPr="005D1F84">
        <w:rPr>
          <w:rFonts w:ascii="Verdana" w:hAnsi="Verdana"/>
        </w:rPr>
        <w:t>However, f</w:t>
      </w:r>
      <w:r w:rsidR="00800D43" w:rsidRPr="005D1F84">
        <w:rPr>
          <w:rFonts w:ascii="Verdana" w:hAnsi="Verdana"/>
        </w:rPr>
        <w:t>or the Black ethnic</w:t>
      </w:r>
      <w:r w:rsidR="008B3CD8" w:rsidRPr="005D1F84">
        <w:rPr>
          <w:rFonts w:ascii="Verdana" w:hAnsi="Verdana"/>
        </w:rPr>
        <w:t xml:space="preserve"> group</w:t>
      </w:r>
      <w:r w:rsidR="00800D43" w:rsidRPr="005D1F84">
        <w:rPr>
          <w:rFonts w:ascii="Verdana" w:hAnsi="Verdana"/>
        </w:rPr>
        <w:t xml:space="preserve"> this </w:t>
      </w:r>
      <w:r w:rsidR="0066775A" w:rsidRPr="005D1F84">
        <w:rPr>
          <w:rFonts w:ascii="Verdana" w:hAnsi="Verdana"/>
        </w:rPr>
        <w:t xml:space="preserve">ratio </w:t>
      </w:r>
      <w:r w:rsidR="00800D43" w:rsidRPr="005D1F84">
        <w:rPr>
          <w:rFonts w:ascii="Verdana" w:hAnsi="Verdana"/>
        </w:rPr>
        <w:t>was 6</w:t>
      </w:r>
      <w:r w:rsidR="00FB74AC" w:rsidRPr="005D1F84">
        <w:rPr>
          <w:rFonts w:ascii="Verdana" w:hAnsi="Verdana"/>
        </w:rPr>
        <w:t>2</w:t>
      </w:r>
      <w:r w:rsidR="00800D43" w:rsidRPr="005D1F84">
        <w:rPr>
          <w:rFonts w:ascii="Verdana" w:hAnsi="Verdana"/>
        </w:rPr>
        <w:t>:</w:t>
      </w:r>
      <w:r w:rsidR="004668A9" w:rsidRPr="005D1F84">
        <w:rPr>
          <w:rFonts w:ascii="Verdana" w:hAnsi="Verdana"/>
        </w:rPr>
        <w:t>3</w:t>
      </w:r>
      <w:r w:rsidR="004053CC" w:rsidRPr="005D1F84">
        <w:rPr>
          <w:rFonts w:ascii="Verdana" w:hAnsi="Verdana"/>
        </w:rPr>
        <w:t>7</w:t>
      </w:r>
      <w:r w:rsidR="008B3CD8" w:rsidRPr="005D1F84">
        <w:rPr>
          <w:rFonts w:ascii="Verdana" w:hAnsi="Verdana"/>
        </w:rPr>
        <w:t>,</w:t>
      </w:r>
      <w:r w:rsidR="004668A9" w:rsidRPr="005D1F84">
        <w:rPr>
          <w:rFonts w:ascii="Verdana" w:hAnsi="Verdana"/>
        </w:rPr>
        <w:t xml:space="preserve"> and </w:t>
      </w:r>
      <w:r w:rsidR="00A31088" w:rsidRPr="005D1F84">
        <w:rPr>
          <w:rFonts w:ascii="Verdana" w:hAnsi="Verdana"/>
        </w:rPr>
        <w:t xml:space="preserve">for the </w:t>
      </w:r>
      <w:r w:rsidR="004668A9" w:rsidRPr="005D1F84">
        <w:rPr>
          <w:rFonts w:ascii="Verdana" w:hAnsi="Verdana"/>
        </w:rPr>
        <w:t>Middle Easter</w:t>
      </w:r>
      <w:r w:rsidR="00560170" w:rsidRPr="005D1F84">
        <w:rPr>
          <w:rFonts w:ascii="Verdana" w:hAnsi="Verdana"/>
        </w:rPr>
        <w:t>n ethnic</w:t>
      </w:r>
      <w:r w:rsidR="006C027F" w:rsidRPr="005D1F84">
        <w:rPr>
          <w:rFonts w:ascii="Verdana" w:hAnsi="Verdana"/>
        </w:rPr>
        <w:t xml:space="preserve"> group</w:t>
      </w:r>
      <w:r w:rsidR="00A31088" w:rsidRPr="005D1F84">
        <w:rPr>
          <w:rFonts w:ascii="Verdana" w:hAnsi="Verdana"/>
        </w:rPr>
        <w:t xml:space="preserve"> it was 71:29</w:t>
      </w:r>
      <w:r w:rsidR="00560170" w:rsidRPr="005D1F84">
        <w:rPr>
          <w:rFonts w:ascii="Verdana" w:hAnsi="Verdana"/>
        </w:rPr>
        <w:t xml:space="preserve"> </w:t>
      </w:r>
      <w:r w:rsidR="004668A9" w:rsidRPr="005D1F84">
        <w:rPr>
          <w:rFonts w:ascii="Verdana" w:hAnsi="Verdana"/>
        </w:rPr>
        <w:t xml:space="preserve"> </w:t>
      </w:r>
      <w:r w:rsidR="004E71AC" w:rsidRPr="005D1F84">
        <w:rPr>
          <w:rFonts w:ascii="Verdana" w:hAnsi="Verdana"/>
        </w:rPr>
        <w:t xml:space="preserve"> </w:t>
      </w:r>
      <w:r w:rsidRPr="005D1F84">
        <w:rPr>
          <w:rFonts w:ascii="Verdana" w:hAnsi="Verdana"/>
        </w:rPr>
        <w:t xml:space="preserve"> </w:t>
      </w:r>
    </w:p>
    <w:p w14:paraId="2D4FDC37" w14:textId="77777777" w:rsidR="00730C0C" w:rsidRPr="00730C0C" w:rsidRDefault="00730C0C" w:rsidP="00730C0C">
      <w:pPr>
        <w:pStyle w:val="ListParagraph"/>
        <w:rPr>
          <w:rFonts w:ascii="Verdana" w:hAnsi="Verdana"/>
        </w:rPr>
      </w:pPr>
    </w:p>
    <w:p w14:paraId="4641531F" w14:textId="77777777" w:rsidR="00063916" w:rsidRDefault="00063916" w:rsidP="00730C0C">
      <w:pPr>
        <w:rPr>
          <w:rFonts w:ascii="Verdana" w:hAnsi="Verdana"/>
          <w:b/>
          <w:bCs/>
          <w:i/>
          <w:iCs/>
        </w:rPr>
      </w:pPr>
    </w:p>
    <w:p w14:paraId="531EB11D" w14:textId="77777777" w:rsidR="00063916" w:rsidRDefault="00063916" w:rsidP="00730C0C">
      <w:pPr>
        <w:rPr>
          <w:rFonts w:ascii="Verdana" w:hAnsi="Verdana"/>
          <w:b/>
          <w:bCs/>
          <w:i/>
          <w:iCs/>
        </w:rPr>
      </w:pPr>
    </w:p>
    <w:p w14:paraId="5B7D921B" w14:textId="77777777" w:rsidR="00063916" w:rsidRDefault="00063916" w:rsidP="00730C0C">
      <w:pPr>
        <w:rPr>
          <w:rFonts w:ascii="Verdana" w:hAnsi="Verdana"/>
          <w:b/>
          <w:bCs/>
          <w:i/>
          <w:iCs/>
        </w:rPr>
      </w:pPr>
    </w:p>
    <w:p w14:paraId="39773598" w14:textId="5F683720" w:rsidR="00730C0C" w:rsidRPr="00730C0C" w:rsidRDefault="00730C0C" w:rsidP="00730C0C">
      <w:pPr>
        <w:rPr>
          <w:rFonts w:ascii="Verdana" w:hAnsi="Verdana"/>
          <w:b/>
          <w:bCs/>
          <w:i/>
          <w:iCs/>
        </w:rPr>
      </w:pPr>
      <w:r w:rsidRPr="00730C0C">
        <w:rPr>
          <w:rFonts w:ascii="Verdana" w:hAnsi="Verdana"/>
          <w:b/>
          <w:bCs/>
          <w:i/>
          <w:iCs/>
        </w:rPr>
        <w:lastRenderedPageBreak/>
        <w:t>Risk</w:t>
      </w:r>
    </w:p>
    <w:p w14:paraId="5A7A559E" w14:textId="77777777" w:rsidR="00766BCD" w:rsidRPr="00C06FCE" w:rsidRDefault="00766BCD" w:rsidP="00766BCD">
      <w:pPr>
        <w:pStyle w:val="ListParagraph"/>
        <w:rPr>
          <w:rFonts w:ascii="Verdana" w:hAnsi="Verdana"/>
          <w:color w:val="FF0000"/>
          <w:highlight w:val="yellow"/>
        </w:rPr>
      </w:pPr>
    </w:p>
    <w:p w14:paraId="223372BB" w14:textId="7ACD9B49" w:rsidR="00DC2AEB" w:rsidRPr="007D78EF" w:rsidRDefault="00DC2AEB" w:rsidP="001B2F8C">
      <w:pPr>
        <w:pStyle w:val="ListParagraph"/>
        <w:numPr>
          <w:ilvl w:val="0"/>
          <w:numId w:val="2"/>
        </w:numPr>
        <w:rPr>
          <w:rFonts w:ascii="Verdana" w:hAnsi="Verdana"/>
        </w:rPr>
      </w:pPr>
      <w:r w:rsidRPr="007D78EF">
        <w:rPr>
          <w:rFonts w:ascii="Verdana" w:hAnsi="Verdana"/>
        </w:rPr>
        <w:t>Across the UK</w:t>
      </w:r>
      <w:r w:rsidR="00E83A2A" w:rsidRPr="007D78EF">
        <w:rPr>
          <w:rFonts w:ascii="Verdana" w:hAnsi="Verdana"/>
        </w:rPr>
        <w:t xml:space="preserve">, most missing incidents </w:t>
      </w:r>
      <w:r w:rsidR="001B2F8C">
        <w:rPr>
          <w:rFonts w:ascii="Verdana" w:hAnsi="Verdana"/>
        </w:rPr>
        <w:t>were classified as Medium risk</w:t>
      </w:r>
      <w:r w:rsidR="003C1E47" w:rsidRPr="007D78EF">
        <w:rPr>
          <w:rFonts w:ascii="Verdana" w:hAnsi="Verdana"/>
        </w:rPr>
        <w:t xml:space="preserve">. In E&amp;W, </w:t>
      </w:r>
      <w:r w:rsidR="00DA6EF3" w:rsidRPr="007D78EF">
        <w:rPr>
          <w:rFonts w:ascii="Verdana" w:hAnsi="Verdana"/>
        </w:rPr>
        <w:t xml:space="preserve">a total of </w:t>
      </w:r>
      <w:r w:rsidR="00DC612B" w:rsidRPr="007D78EF">
        <w:rPr>
          <w:rFonts w:ascii="Verdana" w:hAnsi="Verdana"/>
        </w:rPr>
        <w:t>303</w:t>
      </w:r>
      <w:r w:rsidR="007B65F5" w:rsidRPr="007D78EF">
        <w:rPr>
          <w:rFonts w:ascii="Verdana" w:hAnsi="Verdana"/>
        </w:rPr>
        <w:t>,</w:t>
      </w:r>
      <w:r w:rsidR="00DC612B" w:rsidRPr="007D78EF">
        <w:rPr>
          <w:rFonts w:ascii="Verdana" w:hAnsi="Verdana"/>
        </w:rPr>
        <w:t>674</w:t>
      </w:r>
      <w:r w:rsidR="007B65F5" w:rsidRPr="007D78EF">
        <w:rPr>
          <w:rFonts w:ascii="Verdana" w:hAnsi="Verdana"/>
        </w:rPr>
        <w:t xml:space="preserve"> </w:t>
      </w:r>
      <w:r w:rsidR="003C279D" w:rsidRPr="007D78EF">
        <w:rPr>
          <w:rFonts w:ascii="Verdana" w:hAnsi="Verdana"/>
        </w:rPr>
        <w:t xml:space="preserve">missing </w:t>
      </w:r>
      <w:r w:rsidR="00B86BDD" w:rsidRPr="007D78EF">
        <w:rPr>
          <w:rFonts w:ascii="Verdana" w:hAnsi="Verdana"/>
        </w:rPr>
        <w:t>incidents were rated</w:t>
      </w:r>
      <w:r w:rsidR="00B20994" w:rsidRPr="007D78EF">
        <w:rPr>
          <w:rFonts w:ascii="Verdana" w:hAnsi="Verdana"/>
        </w:rPr>
        <w:t xml:space="preserve"> as follows: 1</w:t>
      </w:r>
      <w:r w:rsidR="00E80994" w:rsidRPr="007D78EF">
        <w:rPr>
          <w:rFonts w:ascii="Verdana" w:hAnsi="Verdana"/>
        </w:rPr>
        <w:t>2</w:t>
      </w:r>
      <w:r w:rsidR="00B20994" w:rsidRPr="007D78EF">
        <w:rPr>
          <w:rFonts w:ascii="Verdana" w:hAnsi="Verdana"/>
        </w:rPr>
        <w:t>%</w:t>
      </w:r>
      <w:r w:rsidR="002E1AFE" w:rsidRPr="007D78EF">
        <w:rPr>
          <w:rFonts w:ascii="Verdana" w:hAnsi="Verdana"/>
        </w:rPr>
        <w:t xml:space="preserve"> (3</w:t>
      </w:r>
      <w:r w:rsidR="00E80994" w:rsidRPr="007D78EF">
        <w:rPr>
          <w:rFonts w:ascii="Verdana" w:hAnsi="Verdana"/>
        </w:rPr>
        <w:t>6</w:t>
      </w:r>
      <w:r w:rsidR="002E1AFE" w:rsidRPr="007D78EF">
        <w:rPr>
          <w:rFonts w:ascii="Verdana" w:hAnsi="Verdana"/>
        </w:rPr>
        <w:t>,</w:t>
      </w:r>
      <w:r w:rsidR="00E80994" w:rsidRPr="007D78EF">
        <w:rPr>
          <w:rFonts w:ascii="Verdana" w:hAnsi="Verdana"/>
        </w:rPr>
        <w:t>632</w:t>
      </w:r>
      <w:r w:rsidR="00B20994" w:rsidRPr="007D78EF">
        <w:rPr>
          <w:rFonts w:ascii="Verdana" w:hAnsi="Verdana"/>
        </w:rPr>
        <w:t>)</w:t>
      </w:r>
      <w:r w:rsidR="00DF0572" w:rsidRPr="007D78EF">
        <w:rPr>
          <w:rFonts w:ascii="Verdana" w:hAnsi="Verdana"/>
        </w:rPr>
        <w:t xml:space="preserve"> High</w:t>
      </w:r>
      <w:r w:rsidR="00FA56DB" w:rsidRPr="007D78EF">
        <w:rPr>
          <w:rFonts w:ascii="Verdana" w:hAnsi="Verdana"/>
        </w:rPr>
        <w:t xml:space="preserve">, </w:t>
      </w:r>
      <w:r w:rsidR="00B20994" w:rsidRPr="007D78EF">
        <w:rPr>
          <w:rFonts w:ascii="Verdana" w:hAnsi="Verdana"/>
        </w:rPr>
        <w:t>6</w:t>
      </w:r>
      <w:r w:rsidR="00706AFF" w:rsidRPr="007D78EF">
        <w:rPr>
          <w:rFonts w:ascii="Verdana" w:hAnsi="Verdana"/>
        </w:rPr>
        <w:t>4</w:t>
      </w:r>
      <w:r w:rsidR="00B20994" w:rsidRPr="007D78EF">
        <w:rPr>
          <w:rFonts w:ascii="Verdana" w:hAnsi="Verdana"/>
        </w:rPr>
        <w:t>%</w:t>
      </w:r>
      <w:r w:rsidR="002E1AFE" w:rsidRPr="007D78EF">
        <w:rPr>
          <w:rFonts w:ascii="Verdana" w:hAnsi="Verdana"/>
        </w:rPr>
        <w:t xml:space="preserve"> (1</w:t>
      </w:r>
      <w:r w:rsidR="00706AFF" w:rsidRPr="007D78EF">
        <w:rPr>
          <w:rFonts w:ascii="Verdana" w:hAnsi="Verdana"/>
        </w:rPr>
        <w:t>93</w:t>
      </w:r>
      <w:r w:rsidR="002E1AFE" w:rsidRPr="007D78EF">
        <w:rPr>
          <w:rFonts w:ascii="Verdana" w:hAnsi="Verdana"/>
        </w:rPr>
        <w:t>,</w:t>
      </w:r>
      <w:r w:rsidR="00706AFF" w:rsidRPr="007D78EF">
        <w:rPr>
          <w:rFonts w:ascii="Verdana" w:hAnsi="Verdana"/>
        </w:rPr>
        <w:t>113</w:t>
      </w:r>
      <w:r w:rsidR="002E1AFE" w:rsidRPr="007D78EF">
        <w:rPr>
          <w:rFonts w:ascii="Verdana" w:hAnsi="Verdana"/>
        </w:rPr>
        <w:t>)</w:t>
      </w:r>
      <w:r w:rsidR="008B3CD8" w:rsidRPr="007D78EF">
        <w:rPr>
          <w:rFonts w:ascii="Verdana" w:hAnsi="Verdana"/>
        </w:rPr>
        <w:t xml:space="preserve"> Medium</w:t>
      </w:r>
      <w:r w:rsidR="00FA56DB" w:rsidRPr="007D78EF">
        <w:rPr>
          <w:rFonts w:ascii="Verdana" w:hAnsi="Verdana"/>
        </w:rPr>
        <w:t xml:space="preserve">, </w:t>
      </w:r>
      <w:r w:rsidR="00243029" w:rsidRPr="007D78EF">
        <w:rPr>
          <w:rFonts w:ascii="Verdana" w:hAnsi="Verdana"/>
        </w:rPr>
        <w:t>1</w:t>
      </w:r>
      <w:r w:rsidR="00E52CF6" w:rsidRPr="007D78EF">
        <w:rPr>
          <w:rFonts w:ascii="Verdana" w:hAnsi="Verdana"/>
        </w:rPr>
        <w:t>0</w:t>
      </w:r>
      <w:r w:rsidR="00243029" w:rsidRPr="007D78EF">
        <w:rPr>
          <w:rFonts w:ascii="Verdana" w:hAnsi="Verdana"/>
        </w:rPr>
        <w:t>%</w:t>
      </w:r>
      <w:r w:rsidR="002E1AFE" w:rsidRPr="007D78EF">
        <w:rPr>
          <w:rFonts w:ascii="Verdana" w:hAnsi="Verdana"/>
        </w:rPr>
        <w:t xml:space="preserve"> </w:t>
      </w:r>
      <w:r w:rsidR="00442916" w:rsidRPr="007D78EF">
        <w:rPr>
          <w:rFonts w:ascii="Verdana" w:hAnsi="Verdana"/>
        </w:rPr>
        <w:t>(30,</w:t>
      </w:r>
      <w:r w:rsidR="00E52CF6" w:rsidRPr="007D78EF">
        <w:rPr>
          <w:rFonts w:ascii="Verdana" w:hAnsi="Verdana"/>
        </w:rPr>
        <w:t>575</w:t>
      </w:r>
      <w:r w:rsidR="00243029" w:rsidRPr="007D78EF">
        <w:rPr>
          <w:rFonts w:ascii="Verdana" w:hAnsi="Verdana"/>
        </w:rPr>
        <w:t>)</w:t>
      </w:r>
      <w:r w:rsidR="00FA56DB" w:rsidRPr="007D78EF">
        <w:rPr>
          <w:rFonts w:ascii="Verdana" w:hAnsi="Verdana"/>
        </w:rPr>
        <w:t xml:space="preserve"> </w:t>
      </w:r>
      <w:r w:rsidR="00DF0572" w:rsidRPr="007D78EF">
        <w:rPr>
          <w:rFonts w:ascii="Verdana" w:hAnsi="Verdana"/>
        </w:rPr>
        <w:t>Low</w:t>
      </w:r>
      <w:r w:rsidR="008B3CD8" w:rsidRPr="007D78EF">
        <w:rPr>
          <w:rFonts w:ascii="Verdana" w:hAnsi="Verdana"/>
        </w:rPr>
        <w:t xml:space="preserve"> </w:t>
      </w:r>
      <w:r w:rsidR="00FA56DB" w:rsidRPr="007D78EF">
        <w:rPr>
          <w:rFonts w:ascii="Verdana" w:hAnsi="Verdana"/>
        </w:rPr>
        <w:t xml:space="preserve">and </w:t>
      </w:r>
      <w:r w:rsidR="00E52CF6" w:rsidRPr="007D78EF">
        <w:rPr>
          <w:rFonts w:ascii="Verdana" w:hAnsi="Verdana"/>
        </w:rPr>
        <w:t>14</w:t>
      </w:r>
      <w:r w:rsidR="00243029" w:rsidRPr="007D78EF">
        <w:rPr>
          <w:rFonts w:ascii="Verdana" w:hAnsi="Verdana"/>
        </w:rPr>
        <w:t>%</w:t>
      </w:r>
      <w:r w:rsidR="00442916" w:rsidRPr="007D78EF">
        <w:rPr>
          <w:rFonts w:ascii="Verdana" w:hAnsi="Verdana"/>
        </w:rPr>
        <w:t xml:space="preserve"> (</w:t>
      </w:r>
      <w:r w:rsidR="00BC027F" w:rsidRPr="007D78EF">
        <w:rPr>
          <w:rFonts w:ascii="Verdana" w:hAnsi="Verdana"/>
        </w:rPr>
        <w:t>43</w:t>
      </w:r>
      <w:r w:rsidR="009F388C" w:rsidRPr="007D78EF">
        <w:rPr>
          <w:rFonts w:ascii="Verdana" w:hAnsi="Verdana"/>
        </w:rPr>
        <w:t>,</w:t>
      </w:r>
      <w:r w:rsidR="00BC027F" w:rsidRPr="007D78EF">
        <w:rPr>
          <w:rFonts w:ascii="Verdana" w:hAnsi="Verdana"/>
        </w:rPr>
        <w:t>354</w:t>
      </w:r>
      <w:r w:rsidR="009F388C" w:rsidRPr="007D78EF">
        <w:rPr>
          <w:rFonts w:ascii="Verdana" w:hAnsi="Verdana"/>
        </w:rPr>
        <w:t>)</w:t>
      </w:r>
      <w:r w:rsidR="00DF0572" w:rsidRPr="007D78EF">
        <w:rPr>
          <w:rFonts w:ascii="Verdana" w:hAnsi="Verdana"/>
        </w:rPr>
        <w:t xml:space="preserve"> were rated as No apparent risk</w:t>
      </w:r>
      <w:r w:rsidR="00243029" w:rsidRPr="007D78EF">
        <w:rPr>
          <w:rFonts w:ascii="Verdana" w:hAnsi="Verdana"/>
        </w:rPr>
        <w:t>.</w:t>
      </w:r>
      <w:r w:rsidR="00273E87" w:rsidRPr="007D78EF">
        <w:rPr>
          <w:rFonts w:ascii="Verdana" w:hAnsi="Verdana"/>
        </w:rPr>
        <w:t xml:space="preserve"> In Scotland, the</w:t>
      </w:r>
      <w:r w:rsidR="00C60BBA" w:rsidRPr="007D78EF">
        <w:rPr>
          <w:rFonts w:ascii="Verdana" w:hAnsi="Verdana"/>
        </w:rPr>
        <w:t xml:space="preserve"> </w:t>
      </w:r>
      <w:r w:rsidR="007F0AD2" w:rsidRPr="007D78EF">
        <w:rPr>
          <w:rFonts w:ascii="Verdana" w:hAnsi="Verdana"/>
        </w:rPr>
        <w:t xml:space="preserve">distribution of </w:t>
      </w:r>
      <w:r w:rsidR="00C60BBA" w:rsidRPr="007D78EF">
        <w:rPr>
          <w:rFonts w:ascii="Verdana" w:hAnsi="Verdana"/>
        </w:rPr>
        <w:t xml:space="preserve">risk </w:t>
      </w:r>
      <w:r w:rsidR="00773797" w:rsidRPr="007D78EF">
        <w:rPr>
          <w:rFonts w:ascii="Verdana" w:hAnsi="Verdana"/>
        </w:rPr>
        <w:t xml:space="preserve">rating </w:t>
      </w:r>
      <w:r w:rsidR="007F0AD2" w:rsidRPr="007D78EF">
        <w:rPr>
          <w:rFonts w:ascii="Verdana" w:hAnsi="Verdana"/>
        </w:rPr>
        <w:t>as follows</w:t>
      </w:r>
      <w:r w:rsidR="007D741F" w:rsidRPr="007D78EF">
        <w:rPr>
          <w:rFonts w:ascii="Verdana" w:hAnsi="Verdana"/>
        </w:rPr>
        <w:t xml:space="preserve">: </w:t>
      </w:r>
      <w:r w:rsidR="00576E96" w:rsidRPr="007D78EF">
        <w:rPr>
          <w:rFonts w:ascii="Verdana" w:hAnsi="Verdana"/>
        </w:rPr>
        <w:t>11</w:t>
      </w:r>
      <w:r w:rsidR="00290025" w:rsidRPr="007D78EF">
        <w:rPr>
          <w:rFonts w:ascii="Verdana" w:hAnsi="Verdana"/>
        </w:rPr>
        <w:t>%</w:t>
      </w:r>
      <w:r w:rsidR="00254D06" w:rsidRPr="007D78EF">
        <w:rPr>
          <w:rFonts w:ascii="Verdana" w:hAnsi="Verdana"/>
        </w:rPr>
        <w:t xml:space="preserve"> (</w:t>
      </w:r>
      <w:r w:rsidR="00E07FEC" w:rsidRPr="007D78EF">
        <w:rPr>
          <w:rFonts w:ascii="Verdana" w:hAnsi="Verdana"/>
        </w:rPr>
        <w:t>1,</w:t>
      </w:r>
      <w:r w:rsidR="00576E96" w:rsidRPr="007D78EF">
        <w:rPr>
          <w:rFonts w:ascii="Verdana" w:hAnsi="Verdana"/>
        </w:rPr>
        <w:t>840</w:t>
      </w:r>
      <w:r w:rsidR="00290025" w:rsidRPr="007D78EF">
        <w:rPr>
          <w:rFonts w:ascii="Verdana" w:hAnsi="Verdana"/>
        </w:rPr>
        <w:t>)</w:t>
      </w:r>
      <w:r w:rsidR="008B3CD8" w:rsidRPr="007D78EF">
        <w:rPr>
          <w:rFonts w:ascii="Verdana" w:hAnsi="Verdana"/>
        </w:rPr>
        <w:t xml:space="preserve"> High</w:t>
      </w:r>
      <w:r w:rsidR="007D741F" w:rsidRPr="007D78EF">
        <w:rPr>
          <w:rFonts w:ascii="Verdana" w:hAnsi="Verdana"/>
        </w:rPr>
        <w:t xml:space="preserve">, </w:t>
      </w:r>
      <w:r w:rsidR="00576E96" w:rsidRPr="007D78EF">
        <w:rPr>
          <w:rFonts w:ascii="Verdana" w:hAnsi="Verdana"/>
        </w:rPr>
        <w:t>72</w:t>
      </w:r>
      <w:r w:rsidR="007D741F" w:rsidRPr="007D78EF">
        <w:rPr>
          <w:rFonts w:ascii="Verdana" w:hAnsi="Verdana"/>
        </w:rPr>
        <w:t>%</w:t>
      </w:r>
      <w:r w:rsidR="00E07FEC" w:rsidRPr="007D78EF">
        <w:rPr>
          <w:rFonts w:ascii="Verdana" w:hAnsi="Verdana"/>
        </w:rPr>
        <w:t xml:space="preserve"> (</w:t>
      </w:r>
      <w:r w:rsidR="00423599" w:rsidRPr="007D78EF">
        <w:rPr>
          <w:rFonts w:ascii="Verdana" w:hAnsi="Verdana"/>
        </w:rPr>
        <w:t>11</w:t>
      </w:r>
      <w:r w:rsidR="00D859EA" w:rsidRPr="007D78EF">
        <w:rPr>
          <w:rFonts w:ascii="Verdana" w:hAnsi="Verdana"/>
        </w:rPr>
        <w:t>,84</w:t>
      </w:r>
      <w:r w:rsidR="00423599" w:rsidRPr="007D78EF">
        <w:rPr>
          <w:rFonts w:ascii="Verdana" w:hAnsi="Verdana"/>
        </w:rPr>
        <w:t>0</w:t>
      </w:r>
      <w:r w:rsidR="00D859EA" w:rsidRPr="007D78EF">
        <w:rPr>
          <w:rFonts w:ascii="Verdana" w:hAnsi="Verdana"/>
        </w:rPr>
        <w:t>)</w:t>
      </w:r>
      <w:r w:rsidR="00DF0572" w:rsidRPr="007D78EF">
        <w:rPr>
          <w:rFonts w:ascii="Verdana" w:hAnsi="Verdana"/>
        </w:rPr>
        <w:t xml:space="preserve"> </w:t>
      </w:r>
      <w:r w:rsidR="008B3CD8" w:rsidRPr="007D78EF">
        <w:rPr>
          <w:rFonts w:ascii="Verdana" w:hAnsi="Verdana"/>
        </w:rPr>
        <w:t>Medium</w:t>
      </w:r>
      <w:r w:rsidR="005F787E" w:rsidRPr="007D78EF">
        <w:rPr>
          <w:rFonts w:ascii="Verdana" w:hAnsi="Verdana"/>
        </w:rPr>
        <w:t xml:space="preserve"> and</w:t>
      </w:r>
      <w:r w:rsidR="007D741F" w:rsidRPr="007D78EF">
        <w:rPr>
          <w:rFonts w:ascii="Verdana" w:hAnsi="Verdana"/>
        </w:rPr>
        <w:t xml:space="preserve"> </w:t>
      </w:r>
      <w:r w:rsidR="00423599" w:rsidRPr="007D78EF">
        <w:rPr>
          <w:rFonts w:ascii="Verdana" w:hAnsi="Verdana"/>
        </w:rPr>
        <w:t>2</w:t>
      </w:r>
      <w:r w:rsidR="00D859EA" w:rsidRPr="007D78EF">
        <w:rPr>
          <w:rFonts w:ascii="Verdana" w:hAnsi="Verdana"/>
        </w:rPr>
        <w:t>,</w:t>
      </w:r>
      <w:r w:rsidR="00423599" w:rsidRPr="007D78EF">
        <w:rPr>
          <w:rFonts w:ascii="Verdana" w:hAnsi="Verdana"/>
        </w:rPr>
        <w:t>763</w:t>
      </w:r>
      <w:r w:rsidR="005D281B" w:rsidRPr="007D78EF">
        <w:rPr>
          <w:rFonts w:ascii="Verdana" w:hAnsi="Verdana"/>
        </w:rPr>
        <w:t xml:space="preserve"> (</w:t>
      </w:r>
      <w:r w:rsidR="00423599" w:rsidRPr="007D78EF">
        <w:rPr>
          <w:rFonts w:ascii="Verdana" w:hAnsi="Verdana"/>
        </w:rPr>
        <w:t>1</w:t>
      </w:r>
      <w:r w:rsidR="007664C8" w:rsidRPr="007D78EF">
        <w:rPr>
          <w:rFonts w:ascii="Verdana" w:hAnsi="Verdana"/>
        </w:rPr>
        <w:t>7</w:t>
      </w:r>
      <w:r w:rsidR="005D281B" w:rsidRPr="007D78EF">
        <w:rPr>
          <w:rFonts w:ascii="Verdana" w:hAnsi="Verdana"/>
        </w:rPr>
        <w:t>%)</w:t>
      </w:r>
      <w:r w:rsidR="00DF0572" w:rsidRPr="007D78EF">
        <w:rPr>
          <w:rFonts w:ascii="Verdana" w:hAnsi="Verdana"/>
        </w:rPr>
        <w:t xml:space="preserve"> Low</w:t>
      </w:r>
      <w:r w:rsidR="007606A6" w:rsidRPr="007D78EF">
        <w:rPr>
          <w:rFonts w:ascii="Verdana" w:hAnsi="Verdana"/>
        </w:rPr>
        <w:t xml:space="preserve">. For Northern </w:t>
      </w:r>
      <w:r w:rsidR="00A80A19" w:rsidRPr="007D78EF">
        <w:rPr>
          <w:rFonts w:ascii="Verdana" w:hAnsi="Verdana"/>
        </w:rPr>
        <w:t>Ireland,</w:t>
      </w:r>
      <w:r w:rsidR="00B92A6A" w:rsidRPr="007D78EF">
        <w:rPr>
          <w:rFonts w:ascii="Verdana" w:hAnsi="Verdana"/>
        </w:rPr>
        <w:t xml:space="preserve"> the distribution of risk rating percentages for missing investigations were </w:t>
      </w:r>
      <w:r w:rsidR="0078043C" w:rsidRPr="007D78EF">
        <w:rPr>
          <w:rFonts w:ascii="Verdana" w:hAnsi="Verdana"/>
        </w:rPr>
        <w:t>6</w:t>
      </w:r>
      <w:r w:rsidR="00B92A6A" w:rsidRPr="007D78EF">
        <w:rPr>
          <w:rFonts w:ascii="Verdana" w:hAnsi="Verdana"/>
        </w:rPr>
        <w:t>% (</w:t>
      </w:r>
      <w:r w:rsidR="0078043C" w:rsidRPr="007D78EF">
        <w:rPr>
          <w:rFonts w:ascii="Verdana" w:hAnsi="Verdana"/>
        </w:rPr>
        <w:t>421</w:t>
      </w:r>
      <w:r w:rsidR="00B92A6A" w:rsidRPr="007D78EF">
        <w:rPr>
          <w:rFonts w:ascii="Verdana" w:hAnsi="Verdana"/>
        </w:rPr>
        <w:t>)</w:t>
      </w:r>
      <w:r w:rsidR="00DF0572" w:rsidRPr="007D78EF">
        <w:rPr>
          <w:rFonts w:ascii="Verdana" w:hAnsi="Verdana"/>
        </w:rPr>
        <w:t xml:space="preserve"> High</w:t>
      </w:r>
      <w:r w:rsidR="00B92A6A" w:rsidRPr="007D78EF">
        <w:rPr>
          <w:rFonts w:ascii="Verdana" w:hAnsi="Verdana"/>
        </w:rPr>
        <w:t xml:space="preserve">, </w:t>
      </w:r>
      <w:r w:rsidR="0078043C" w:rsidRPr="007D78EF">
        <w:rPr>
          <w:rFonts w:ascii="Verdana" w:hAnsi="Verdana"/>
        </w:rPr>
        <w:t>88</w:t>
      </w:r>
      <w:r w:rsidR="00B92A6A" w:rsidRPr="007D78EF">
        <w:rPr>
          <w:rFonts w:ascii="Verdana" w:hAnsi="Verdana"/>
        </w:rPr>
        <w:t>% (</w:t>
      </w:r>
      <w:r w:rsidR="00E71468" w:rsidRPr="007D78EF">
        <w:rPr>
          <w:rFonts w:ascii="Verdana" w:hAnsi="Verdana"/>
        </w:rPr>
        <w:t>5</w:t>
      </w:r>
      <w:r w:rsidR="004C363B" w:rsidRPr="007D78EF">
        <w:rPr>
          <w:rFonts w:ascii="Verdana" w:hAnsi="Verdana"/>
        </w:rPr>
        <w:t>,</w:t>
      </w:r>
      <w:r w:rsidR="00E71468" w:rsidRPr="007D78EF">
        <w:rPr>
          <w:rFonts w:ascii="Verdana" w:hAnsi="Verdana"/>
        </w:rPr>
        <w:t>911</w:t>
      </w:r>
      <w:r w:rsidR="00B92A6A" w:rsidRPr="007D78EF">
        <w:rPr>
          <w:rFonts w:ascii="Verdana" w:hAnsi="Verdana"/>
        </w:rPr>
        <w:t>)</w:t>
      </w:r>
      <w:r w:rsidR="00DF0572" w:rsidRPr="007D78EF">
        <w:rPr>
          <w:rFonts w:ascii="Verdana" w:hAnsi="Verdana"/>
        </w:rPr>
        <w:t xml:space="preserve"> Medium</w:t>
      </w:r>
      <w:r w:rsidR="007D78EF" w:rsidRPr="007D78EF">
        <w:rPr>
          <w:rFonts w:ascii="Verdana" w:hAnsi="Verdana"/>
        </w:rPr>
        <w:t xml:space="preserve"> and</w:t>
      </w:r>
      <w:r w:rsidR="00B92A6A" w:rsidRPr="007D78EF">
        <w:rPr>
          <w:rFonts w:ascii="Verdana" w:hAnsi="Verdana"/>
        </w:rPr>
        <w:t xml:space="preserve"> </w:t>
      </w:r>
      <w:r w:rsidR="009347A7">
        <w:rPr>
          <w:rFonts w:ascii="Verdana" w:hAnsi="Verdana"/>
        </w:rPr>
        <w:t xml:space="preserve">5% </w:t>
      </w:r>
      <w:r w:rsidR="00275C48">
        <w:rPr>
          <w:rFonts w:ascii="Verdana" w:hAnsi="Verdana"/>
        </w:rPr>
        <w:t>(</w:t>
      </w:r>
      <w:r w:rsidR="00E71468" w:rsidRPr="007D78EF">
        <w:rPr>
          <w:rFonts w:ascii="Verdana" w:hAnsi="Verdana"/>
        </w:rPr>
        <w:t>355</w:t>
      </w:r>
      <w:r w:rsidR="00275C48">
        <w:rPr>
          <w:rFonts w:ascii="Verdana" w:hAnsi="Verdana"/>
        </w:rPr>
        <w:t>)</w:t>
      </w:r>
      <w:r w:rsidR="00B92A6A" w:rsidRPr="007D78EF">
        <w:rPr>
          <w:rFonts w:ascii="Verdana" w:hAnsi="Verdana"/>
        </w:rPr>
        <w:t xml:space="preserve"> </w:t>
      </w:r>
      <w:r w:rsidR="00DF0572" w:rsidRPr="007D78EF">
        <w:rPr>
          <w:rFonts w:ascii="Verdana" w:hAnsi="Verdana"/>
        </w:rPr>
        <w:t>at Low</w:t>
      </w:r>
      <w:r w:rsidR="007D7E35" w:rsidRPr="007D78EF">
        <w:rPr>
          <w:rFonts w:ascii="Verdana" w:hAnsi="Verdana"/>
        </w:rPr>
        <w:t>.</w:t>
      </w:r>
      <w:r w:rsidR="00FA56DB" w:rsidRPr="007D78EF">
        <w:rPr>
          <w:rFonts w:ascii="Verdana" w:hAnsi="Verdana"/>
        </w:rPr>
        <w:t xml:space="preserve"> </w:t>
      </w:r>
      <w:r w:rsidR="001B2F8C">
        <w:rPr>
          <w:rFonts w:ascii="Verdana" w:hAnsi="Verdana"/>
        </w:rPr>
        <w:t>Neither Scotland nor Northern Ireland use No Apparent Risk.</w:t>
      </w:r>
    </w:p>
    <w:p w14:paraId="2AC52BBA" w14:textId="77777777" w:rsidR="00766BCD" w:rsidRPr="00C06FCE" w:rsidRDefault="00766BCD" w:rsidP="00766BCD">
      <w:pPr>
        <w:pStyle w:val="ListParagraph"/>
        <w:rPr>
          <w:rFonts w:ascii="Verdana" w:hAnsi="Verdana"/>
          <w:color w:val="FF0000"/>
          <w:highlight w:val="yellow"/>
        </w:rPr>
      </w:pPr>
    </w:p>
    <w:p w14:paraId="59751838" w14:textId="77777777" w:rsidR="001D40AA" w:rsidRDefault="00FD0FDA" w:rsidP="001B2F8C">
      <w:pPr>
        <w:pStyle w:val="ListParagraph"/>
        <w:numPr>
          <w:ilvl w:val="0"/>
          <w:numId w:val="2"/>
        </w:numPr>
        <w:rPr>
          <w:rFonts w:ascii="Verdana" w:hAnsi="Verdana"/>
        </w:rPr>
      </w:pPr>
      <w:r w:rsidRPr="001D40AA">
        <w:rPr>
          <w:rFonts w:ascii="Verdana" w:hAnsi="Verdana"/>
        </w:rPr>
        <w:t xml:space="preserve">In </w:t>
      </w:r>
      <w:r w:rsidR="00D831F4" w:rsidRPr="001D40AA">
        <w:rPr>
          <w:rFonts w:ascii="Verdana" w:hAnsi="Verdana"/>
        </w:rPr>
        <w:t xml:space="preserve">E&amp;W, </w:t>
      </w:r>
      <w:r w:rsidR="009B72AD" w:rsidRPr="001D40AA">
        <w:rPr>
          <w:rFonts w:ascii="Verdana" w:hAnsi="Verdana"/>
        </w:rPr>
        <w:t>across all genders</w:t>
      </w:r>
      <w:r w:rsidR="00275D3D" w:rsidRPr="001D40AA">
        <w:rPr>
          <w:rFonts w:ascii="Verdana" w:hAnsi="Verdana"/>
        </w:rPr>
        <w:t xml:space="preserve">, </w:t>
      </w:r>
      <w:r w:rsidR="009A2D6F" w:rsidRPr="001D40AA">
        <w:rPr>
          <w:rFonts w:ascii="Verdana" w:hAnsi="Verdana"/>
        </w:rPr>
        <w:t xml:space="preserve">there were </w:t>
      </w:r>
      <w:r w:rsidR="00001D3B" w:rsidRPr="001D40AA">
        <w:rPr>
          <w:rFonts w:ascii="Verdana" w:hAnsi="Verdana"/>
        </w:rPr>
        <w:t xml:space="preserve">more </w:t>
      </w:r>
      <w:r w:rsidR="00D831F4" w:rsidRPr="001D40AA">
        <w:rPr>
          <w:rFonts w:ascii="Verdana" w:hAnsi="Verdana"/>
        </w:rPr>
        <w:t xml:space="preserve">high </w:t>
      </w:r>
      <w:r w:rsidR="00390B55" w:rsidRPr="001D40AA">
        <w:rPr>
          <w:rFonts w:ascii="Verdana" w:hAnsi="Verdana"/>
        </w:rPr>
        <w:t xml:space="preserve">and low </w:t>
      </w:r>
      <w:r w:rsidR="00D831F4" w:rsidRPr="001D40AA">
        <w:rPr>
          <w:rFonts w:ascii="Verdana" w:hAnsi="Verdana"/>
        </w:rPr>
        <w:t xml:space="preserve">risk incidents </w:t>
      </w:r>
      <w:r w:rsidR="00001D3B" w:rsidRPr="001D40AA">
        <w:rPr>
          <w:rFonts w:ascii="Verdana" w:hAnsi="Verdana"/>
        </w:rPr>
        <w:t>related to adults than children</w:t>
      </w:r>
      <w:r w:rsidR="008B3CD8" w:rsidRPr="001D40AA">
        <w:rPr>
          <w:rFonts w:ascii="Verdana" w:hAnsi="Verdana"/>
        </w:rPr>
        <w:t>,</w:t>
      </w:r>
      <w:r w:rsidR="00001D3B" w:rsidRPr="001D40AA">
        <w:rPr>
          <w:rFonts w:ascii="Verdana" w:hAnsi="Verdana"/>
        </w:rPr>
        <w:t xml:space="preserve"> and more</w:t>
      </w:r>
      <w:r w:rsidR="0068777A" w:rsidRPr="001D40AA">
        <w:rPr>
          <w:rFonts w:ascii="Verdana" w:hAnsi="Verdana"/>
        </w:rPr>
        <w:t xml:space="preserve"> medium risk incidents</w:t>
      </w:r>
      <w:r w:rsidR="00001D3B" w:rsidRPr="001D40AA">
        <w:rPr>
          <w:rFonts w:ascii="Verdana" w:hAnsi="Verdana"/>
        </w:rPr>
        <w:t xml:space="preserve"> related to children than adults</w:t>
      </w:r>
      <w:r w:rsidR="00001D3B" w:rsidRPr="001D40AA">
        <w:rPr>
          <w:rFonts w:ascii="Verdana" w:hAnsi="Verdana"/>
        </w:rPr>
        <w:br/>
      </w:r>
    </w:p>
    <w:p w14:paraId="7C2F0EAE" w14:textId="122E6457" w:rsidR="001D40AA" w:rsidRPr="001D40AA" w:rsidRDefault="001D40AA" w:rsidP="001D40AA">
      <w:pPr>
        <w:rPr>
          <w:rFonts w:ascii="Verdana" w:hAnsi="Verdana"/>
          <w:b/>
          <w:bCs/>
          <w:i/>
          <w:iCs/>
        </w:rPr>
      </w:pPr>
      <w:r w:rsidRPr="001D40AA">
        <w:rPr>
          <w:rFonts w:ascii="Verdana" w:hAnsi="Verdana"/>
          <w:b/>
          <w:bCs/>
          <w:i/>
          <w:iCs/>
        </w:rPr>
        <w:t>Vulnerabilities</w:t>
      </w:r>
    </w:p>
    <w:p w14:paraId="1EFAEAEC" w14:textId="77777777" w:rsidR="001D40AA" w:rsidRPr="001D40AA" w:rsidRDefault="001D40AA" w:rsidP="001D40AA">
      <w:pPr>
        <w:rPr>
          <w:rFonts w:ascii="Verdana" w:hAnsi="Verdana"/>
        </w:rPr>
      </w:pPr>
    </w:p>
    <w:p w14:paraId="3EA0C92E" w14:textId="614CC6D7" w:rsidR="00517AE0" w:rsidRPr="001D40AA" w:rsidRDefault="00517AE0" w:rsidP="001B2F8C">
      <w:pPr>
        <w:pStyle w:val="ListParagraph"/>
        <w:numPr>
          <w:ilvl w:val="0"/>
          <w:numId w:val="2"/>
        </w:numPr>
        <w:rPr>
          <w:rFonts w:ascii="Verdana" w:hAnsi="Verdana"/>
        </w:rPr>
      </w:pPr>
      <w:r w:rsidRPr="001D40AA">
        <w:rPr>
          <w:rFonts w:ascii="Verdana" w:hAnsi="Verdana"/>
        </w:rPr>
        <w:t>In E&amp;W, 9% (17,</w:t>
      </w:r>
      <w:r w:rsidR="00525892" w:rsidRPr="001D40AA">
        <w:rPr>
          <w:rFonts w:ascii="Verdana" w:hAnsi="Verdana"/>
        </w:rPr>
        <w:t>084</w:t>
      </w:r>
      <w:r w:rsidRPr="001D40AA">
        <w:rPr>
          <w:rFonts w:ascii="Verdana" w:hAnsi="Verdana"/>
        </w:rPr>
        <w:t xml:space="preserve">) of all </w:t>
      </w:r>
      <w:r w:rsidR="00453D1C" w:rsidRPr="001D40AA">
        <w:rPr>
          <w:rFonts w:ascii="Verdana" w:hAnsi="Verdana"/>
        </w:rPr>
        <w:t>missing incidents involving children</w:t>
      </w:r>
      <w:r w:rsidRPr="001D40AA">
        <w:rPr>
          <w:rFonts w:ascii="Verdana" w:hAnsi="Verdana"/>
        </w:rPr>
        <w:t xml:space="preserve"> had </w:t>
      </w:r>
      <w:r w:rsidR="007512D5" w:rsidRPr="001D40AA">
        <w:rPr>
          <w:rFonts w:ascii="Verdana" w:hAnsi="Verdana"/>
        </w:rPr>
        <w:t xml:space="preserve">a </w:t>
      </w:r>
      <w:r w:rsidR="00CB4CEA" w:rsidRPr="001D40AA">
        <w:rPr>
          <w:rFonts w:ascii="Verdana" w:hAnsi="Verdana"/>
        </w:rPr>
        <w:t xml:space="preserve">Child </w:t>
      </w:r>
      <w:r w:rsidR="00FC32B4" w:rsidRPr="001D40AA">
        <w:rPr>
          <w:rFonts w:ascii="Verdana" w:hAnsi="Verdana"/>
        </w:rPr>
        <w:t>Sexual Exploitation (</w:t>
      </w:r>
      <w:r w:rsidR="007512D5" w:rsidRPr="001D40AA">
        <w:rPr>
          <w:rFonts w:ascii="Verdana" w:hAnsi="Verdana"/>
        </w:rPr>
        <w:t>CSE</w:t>
      </w:r>
      <w:r w:rsidR="00FC32B4" w:rsidRPr="001D40AA">
        <w:rPr>
          <w:rFonts w:ascii="Verdana" w:hAnsi="Verdana"/>
        </w:rPr>
        <w:t>)</w:t>
      </w:r>
      <w:r w:rsidRPr="001D40AA">
        <w:rPr>
          <w:rFonts w:ascii="Verdana" w:hAnsi="Verdana"/>
        </w:rPr>
        <w:t xml:space="preserve"> fla</w:t>
      </w:r>
      <w:r w:rsidR="00D571A3" w:rsidRPr="001D40AA">
        <w:rPr>
          <w:rFonts w:ascii="Verdana" w:hAnsi="Verdana"/>
        </w:rPr>
        <w:t>g</w:t>
      </w:r>
      <w:r w:rsidRPr="001D40AA">
        <w:rPr>
          <w:rFonts w:ascii="Verdana" w:hAnsi="Verdana"/>
        </w:rPr>
        <w:t xml:space="preserve"> associated with them. Of these, </w:t>
      </w:r>
      <w:r w:rsidR="00F653C0" w:rsidRPr="001D40AA">
        <w:rPr>
          <w:rFonts w:ascii="Verdana" w:hAnsi="Verdana"/>
        </w:rPr>
        <w:t>78</w:t>
      </w:r>
      <w:r w:rsidRPr="001D40AA">
        <w:rPr>
          <w:rFonts w:ascii="Verdana" w:hAnsi="Verdana"/>
        </w:rPr>
        <w:t>% (1</w:t>
      </w:r>
      <w:r w:rsidR="00ED5B79" w:rsidRPr="001D40AA">
        <w:rPr>
          <w:rFonts w:ascii="Verdana" w:hAnsi="Verdana"/>
        </w:rPr>
        <w:t>3</w:t>
      </w:r>
      <w:r w:rsidRPr="001D40AA">
        <w:rPr>
          <w:rFonts w:ascii="Verdana" w:hAnsi="Verdana"/>
        </w:rPr>
        <w:t>,</w:t>
      </w:r>
      <w:r w:rsidR="00ED5B79" w:rsidRPr="001D40AA">
        <w:rPr>
          <w:rFonts w:ascii="Verdana" w:hAnsi="Verdana"/>
        </w:rPr>
        <w:t>379</w:t>
      </w:r>
      <w:r w:rsidRPr="001D40AA">
        <w:rPr>
          <w:rFonts w:ascii="Verdana" w:hAnsi="Verdana"/>
        </w:rPr>
        <w:t>) involved girls, 2</w:t>
      </w:r>
      <w:r w:rsidR="00B555CC" w:rsidRPr="001D40AA">
        <w:rPr>
          <w:rFonts w:ascii="Verdana" w:hAnsi="Verdana"/>
        </w:rPr>
        <w:t>1</w:t>
      </w:r>
      <w:r w:rsidRPr="001D40AA">
        <w:rPr>
          <w:rFonts w:ascii="Verdana" w:hAnsi="Verdana"/>
        </w:rPr>
        <w:t>% (</w:t>
      </w:r>
      <w:r w:rsidR="00B555CC" w:rsidRPr="001D40AA">
        <w:rPr>
          <w:rFonts w:ascii="Verdana" w:hAnsi="Verdana"/>
        </w:rPr>
        <w:t>3</w:t>
      </w:r>
      <w:r w:rsidRPr="001D40AA">
        <w:rPr>
          <w:rFonts w:ascii="Verdana" w:hAnsi="Verdana"/>
        </w:rPr>
        <w:t>,</w:t>
      </w:r>
      <w:r w:rsidR="00B555CC" w:rsidRPr="001D40AA">
        <w:rPr>
          <w:rFonts w:ascii="Verdana" w:hAnsi="Verdana"/>
        </w:rPr>
        <w:t>523</w:t>
      </w:r>
      <w:r w:rsidRPr="001D40AA">
        <w:rPr>
          <w:rFonts w:ascii="Verdana" w:hAnsi="Verdana"/>
        </w:rPr>
        <w:t>) involved boys</w:t>
      </w:r>
      <w:r w:rsidR="00910039" w:rsidRPr="001D40AA">
        <w:rPr>
          <w:rFonts w:ascii="Verdana" w:hAnsi="Verdana"/>
        </w:rPr>
        <w:t>, 1</w:t>
      </w:r>
      <w:r w:rsidRPr="001D40AA">
        <w:rPr>
          <w:rFonts w:ascii="Verdana" w:hAnsi="Verdana"/>
        </w:rPr>
        <w:t>% (</w:t>
      </w:r>
      <w:r w:rsidR="00B555CC" w:rsidRPr="001D40AA">
        <w:rPr>
          <w:rFonts w:ascii="Verdana" w:hAnsi="Verdana"/>
        </w:rPr>
        <w:t>177</w:t>
      </w:r>
      <w:r w:rsidRPr="001D40AA">
        <w:rPr>
          <w:rFonts w:ascii="Verdana" w:hAnsi="Verdana"/>
        </w:rPr>
        <w:t>) were of unknown gender</w:t>
      </w:r>
      <w:r w:rsidR="00910039" w:rsidRPr="001D40AA">
        <w:rPr>
          <w:rFonts w:ascii="Verdana" w:hAnsi="Verdana"/>
        </w:rPr>
        <w:t xml:space="preserve"> and </w:t>
      </w:r>
      <w:r w:rsidR="00AA0AE0" w:rsidRPr="001D40AA">
        <w:rPr>
          <w:rFonts w:ascii="Verdana" w:hAnsi="Verdana"/>
        </w:rPr>
        <w:t xml:space="preserve">5 </w:t>
      </w:r>
      <w:r w:rsidR="00CC534A" w:rsidRPr="001D40AA">
        <w:rPr>
          <w:rFonts w:ascii="Verdana" w:hAnsi="Verdana"/>
        </w:rPr>
        <w:t>involved transgender</w:t>
      </w:r>
      <w:r w:rsidR="00AA0AE0" w:rsidRPr="001D40AA">
        <w:rPr>
          <w:rFonts w:ascii="Verdana" w:hAnsi="Verdana"/>
        </w:rPr>
        <w:t xml:space="preserve"> children</w:t>
      </w:r>
    </w:p>
    <w:p w14:paraId="2BC7F35A" w14:textId="77777777" w:rsidR="003D6D86" w:rsidRPr="00910039" w:rsidRDefault="003D6D86" w:rsidP="003D6D86">
      <w:pPr>
        <w:pStyle w:val="ListParagraph"/>
        <w:rPr>
          <w:rFonts w:ascii="Verdana" w:hAnsi="Verdana"/>
        </w:rPr>
      </w:pPr>
    </w:p>
    <w:p w14:paraId="35E2D861" w14:textId="215E4A49" w:rsidR="00DD2D0E" w:rsidRPr="00EB51C2" w:rsidRDefault="00EC0F54" w:rsidP="00E43E60">
      <w:pPr>
        <w:pStyle w:val="ListParagraph"/>
        <w:numPr>
          <w:ilvl w:val="0"/>
          <w:numId w:val="2"/>
        </w:numPr>
        <w:rPr>
          <w:rFonts w:ascii="Verdana" w:hAnsi="Verdana"/>
        </w:rPr>
      </w:pPr>
      <w:r w:rsidRPr="00EB51C2">
        <w:rPr>
          <w:rFonts w:ascii="Verdana" w:hAnsi="Verdana"/>
        </w:rPr>
        <w:t xml:space="preserve">In E&amp;W, </w:t>
      </w:r>
      <w:r w:rsidR="00E513D3" w:rsidRPr="00EB51C2">
        <w:rPr>
          <w:rFonts w:ascii="Verdana" w:hAnsi="Verdana"/>
        </w:rPr>
        <w:t>1</w:t>
      </w:r>
      <w:r w:rsidR="00E43E60">
        <w:rPr>
          <w:rFonts w:ascii="Verdana" w:hAnsi="Verdana"/>
        </w:rPr>
        <w:t>6</w:t>
      </w:r>
      <w:r w:rsidR="00E513D3" w:rsidRPr="00EB51C2">
        <w:rPr>
          <w:rFonts w:ascii="Verdana" w:hAnsi="Verdana"/>
        </w:rPr>
        <w:t>%</w:t>
      </w:r>
      <w:r w:rsidR="00CC534A" w:rsidRPr="00EB51C2">
        <w:rPr>
          <w:rFonts w:ascii="Verdana" w:hAnsi="Verdana"/>
        </w:rPr>
        <w:t xml:space="preserve"> (</w:t>
      </w:r>
      <w:r w:rsidR="00E43E60">
        <w:rPr>
          <w:rFonts w:ascii="Verdana" w:hAnsi="Verdana"/>
        </w:rPr>
        <w:t>20,777</w:t>
      </w:r>
      <w:r w:rsidR="00CC534A" w:rsidRPr="00EB51C2">
        <w:rPr>
          <w:rFonts w:ascii="Verdana" w:hAnsi="Verdana"/>
        </w:rPr>
        <w:t>)</w:t>
      </w:r>
      <w:r w:rsidR="00E513D3" w:rsidRPr="00EB51C2">
        <w:rPr>
          <w:rFonts w:ascii="Verdana" w:hAnsi="Verdana"/>
        </w:rPr>
        <w:t xml:space="preserve"> of all adult missing </w:t>
      </w:r>
      <w:r w:rsidR="0046562F">
        <w:rPr>
          <w:rFonts w:ascii="Verdana" w:hAnsi="Verdana"/>
        </w:rPr>
        <w:t xml:space="preserve">person </w:t>
      </w:r>
      <w:r w:rsidR="00E513D3" w:rsidRPr="00EB51C2">
        <w:rPr>
          <w:rFonts w:ascii="Verdana" w:hAnsi="Verdana"/>
        </w:rPr>
        <w:t>incidents</w:t>
      </w:r>
      <w:r w:rsidR="00CC534A" w:rsidRPr="00EB51C2">
        <w:rPr>
          <w:rFonts w:ascii="Verdana" w:hAnsi="Verdana"/>
        </w:rPr>
        <w:t xml:space="preserve"> (126,</w:t>
      </w:r>
      <w:r w:rsidR="00DE14A7" w:rsidRPr="00EB51C2">
        <w:rPr>
          <w:rFonts w:ascii="Verdana" w:hAnsi="Verdana"/>
        </w:rPr>
        <w:t>228)</w:t>
      </w:r>
      <w:r w:rsidR="00E513D3" w:rsidRPr="00EB51C2">
        <w:rPr>
          <w:rFonts w:ascii="Verdana" w:hAnsi="Verdana"/>
        </w:rPr>
        <w:t xml:space="preserve"> </w:t>
      </w:r>
      <w:r w:rsidRPr="00EB51C2">
        <w:rPr>
          <w:rFonts w:ascii="Verdana" w:hAnsi="Verdana"/>
        </w:rPr>
        <w:t xml:space="preserve">and </w:t>
      </w:r>
      <w:r w:rsidR="00E43E60">
        <w:rPr>
          <w:rFonts w:ascii="Verdana" w:hAnsi="Verdana"/>
        </w:rPr>
        <w:t>6</w:t>
      </w:r>
      <w:r w:rsidR="009626CC" w:rsidRPr="00EB51C2">
        <w:rPr>
          <w:rFonts w:ascii="Verdana" w:hAnsi="Verdana"/>
        </w:rPr>
        <w:t xml:space="preserve">% </w:t>
      </w:r>
      <w:r w:rsidR="00DE14A7" w:rsidRPr="00EB51C2">
        <w:rPr>
          <w:rFonts w:ascii="Verdana" w:hAnsi="Verdana"/>
        </w:rPr>
        <w:t>(</w:t>
      </w:r>
      <w:r w:rsidR="00E43E60">
        <w:rPr>
          <w:rFonts w:ascii="Verdana" w:hAnsi="Verdana"/>
        </w:rPr>
        <w:t>12,477</w:t>
      </w:r>
      <w:r w:rsidR="00DE14A7" w:rsidRPr="00EB51C2">
        <w:rPr>
          <w:rFonts w:ascii="Verdana" w:hAnsi="Verdana"/>
        </w:rPr>
        <w:t xml:space="preserve">) </w:t>
      </w:r>
      <w:r w:rsidR="009626CC" w:rsidRPr="00EB51C2">
        <w:rPr>
          <w:rFonts w:ascii="Verdana" w:hAnsi="Verdana"/>
        </w:rPr>
        <w:t xml:space="preserve">of all </w:t>
      </w:r>
      <w:r w:rsidR="001B2F8C">
        <w:rPr>
          <w:rFonts w:ascii="Verdana" w:hAnsi="Verdana"/>
        </w:rPr>
        <w:t>child missing</w:t>
      </w:r>
      <w:r w:rsidR="00DE3FDE">
        <w:rPr>
          <w:rFonts w:ascii="Verdana" w:hAnsi="Verdana"/>
        </w:rPr>
        <w:t xml:space="preserve"> </w:t>
      </w:r>
      <w:r w:rsidR="009626CC" w:rsidRPr="00EB51C2">
        <w:rPr>
          <w:rFonts w:ascii="Verdana" w:hAnsi="Verdana"/>
        </w:rPr>
        <w:t>incidents</w:t>
      </w:r>
      <w:r w:rsidR="00D34150" w:rsidRPr="00EB51C2">
        <w:rPr>
          <w:rFonts w:ascii="Verdana" w:hAnsi="Verdana"/>
        </w:rPr>
        <w:t xml:space="preserve"> </w:t>
      </w:r>
      <w:r w:rsidR="00CD568E" w:rsidRPr="00EB51C2">
        <w:rPr>
          <w:rFonts w:ascii="Verdana" w:hAnsi="Verdana"/>
        </w:rPr>
        <w:t>(</w:t>
      </w:r>
      <w:r w:rsidR="003B450A" w:rsidRPr="00EB51C2">
        <w:rPr>
          <w:rFonts w:ascii="Verdana" w:hAnsi="Verdana"/>
        </w:rPr>
        <w:t>198</w:t>
      </w:r>
      <w:r w:rsidR="00D00DD1" w:rsidRPr="00EB51C2">
        <w:rPr>
          <w:rFonts w:ascii="Verdana" w:hAnsi="Verdana"/>
        </w:rPr>
        <w:t>,943</w:t>
      </w:r>
      <w:r w:rsidR="00CD568E" w:rsidRPr="00EB51C2">
        <w:rPr>
          <w:rFonts w:ascii="Verdana" w:hAnsi="Verdana"/>
        </w:rPr>
        <w:t>)</w:t>
      </w:r>
      <w:r w:rsidR="009626CC" w:rsidRPr="00EB51C2">
        <w:rPr>
          <w:rFonts w:ascii="Verdana" w:hAnsi="Verdana"/>
        </w:rPr>
        <w:t xml:space="preserve"> </w:t>
      </w:r>
      <w:r w:rsidRPr="00EB51C2">
        <w:rPr>
          <w:rFonts w:ascii="Verdana" w:hAnsi="Verdana"/>
        </w:rPr>
        <w:t>had a mental health flag</w:t>
      </w:r>
      <w:r w:rsidRPr="00EB51C2">
        <w:rPr>
          <w:rStyle w:val="FootnoteReference"/>
          <w:rFonts w:ascii="Verdana" w:hAnsi="Verdana"/>
          <w:b/>
          <w:bCs/>
        </w:rPr>
        <w:footnoteReference w:id="6"/>
      </w:r>
      <w:r w:rsidRPr="00EB51C2">
        <w:rPr>
          <w:rFonts w:ascii="Verdana" w:hAnsi="Verdana"/>
        </w:rPr>
        <w:t xml:space="preserve"> attributed. </w:t>
      </w:r>
      <w:r w:rsidR="001B2F8C">
        <w:rPr>
          <w:rFonts w:ascii="Verdana" w:hAnsi="Verdana"/>
        </w:rPr>
        <w:t>For</w:t>
      </w:r>
      <w:r w:rsidR="00115DE5" w:rsidRPr="00EB51C2">
        <w:rPr>
          <w:rFonts w:ascii="Verdana" w:hAnsi="Verdana"/>
        </w:rPr>
        <w:t xml:space="preserve"> a</w:t>
      </w:r>
      <w:r w:rsidR="0096435C" w:rsidRPr="00EB51C2">
        <w:rPr>
          <w:rFonts w:ascii="Verdana" w:hAnsi="Verdana"/>
        </w:rPr>
        <w:t xml:space="preserve">ll </w:t>
      </w:r>
      <w:r w:rsidR="00554700">
        <w:rPr>
          <w:rFonts w:ascii="Verdana" w:hAnsi="Verdana"/>
        </w:rPr>
        <w:t xml:space="preserve">the </w:t>
      </w:r>
      <w:r w:rsidR="002F1834" w:rsidRPr="00EB51C2">
        <w:rPr>
          <w:rFonts w:ascii="Verdana" w:hAnsi="Verdana"/>
        </w:rPr>
        <w:t xml:space="preserve">reported </w:t>
      </w:r>
      <w:r w:rsidR="0096435C" w:rsidRPr="00EB51C2">
        <w:rPr>
          <w:rFonts w:ascii="Verdana" w:hAnsi="Verdana"/>
        </w:rPr>
        <w:t>m</w:t>
      </w:r>
      <w:r w:rsidR="00C76AAB" w:rsidRPr="00EB51C2">
        <w:rPr>
          <w:rFonts w:ascii="Verdana" w:hAnsi="Verdana"/>
        </w:rPr>
        <w:t xml:space="preserve">issing </w:t>
      </w:r>
      <w:r w:rsidR="00247BB2" w:rsidRPr="00EB51C2">
        <w:rPr>
          <w:rFonts w:ascii="Verdana" w:hAnsi="Verdana"/>
        </w:rPr>
        <w:t xml:space="preserve">person </w:t>
      </w:r>
      <w:r w:rsidR="00C76AAB" w:rsidRPr="00EB51C2">
        <w:rPr>
          <w:rFonts w:ascii="Verdana" w:hAnsi="Verdana"/>
        </w:rPr>
        <w:t xml:space="preserve">incidents with a </w:t>
      </w:r>
      <w:r w:rsidR="0096435C" w:rsidRPr="00EB51C2">
        <w:rPr>
          <w:rFonts w:ascii="Verdana" w:hAnsi="Verdana"/>
        </w:rPr>
        <w:t>m</w:t>
      </w:r>
      <w:r w:rsidR="00C76AAB" w:rsidRPr="00EB51C2">
        <w:rPr>
          <w:rFonts w:ascii="Verdana" w:hAnsi="Verdana"/>
        </w:rPr>
        <w:t>ental health flag</w:t>
      </w:r>
      <w:r w:rsidR="00165690" w:rsidRPr="00EB51C2">
        <w:rPr>
          <w:rFonts w:ascii="Verdana" w:hAnsi="Verdana"/>
        </w:rPr>
        <w:t xml:space="preserve">, there </w:t>
      </w:r>
      <w:r w:rsidR="0096435C" w:rsidRPr="00EB51C2">
        <w:rPr>
          <w:rFonts w:ascii="Verdana" w:hAnsi="Verdana"/>
        </w:rPr>
        <w:t>w</w:t>
      </w:r>
      <w:r w:rsidR="00165690" w:rsidRPr="00EB51C2">
        <w:rPr>
          <w:rFonts w:ascii="Verdana" w:hAnsi="Verdana"/>
        </w:rPr>
        <w:t xml:space="preserve">as a </w:t>
      </w:r>
      <w:r w:rsidR="001C5F72" w:rsidRPr="00EB51C2">
        <w:rPr>
          <w:rFonts w:ascii="Verdana" w:hAnsi="Verdana"/>
        </w:rPr>
        <w:t xml:space="preserve">female to male ratio </w:t>
      </w:r>
      <w:r w:rsidR="00AF7093" w:rsidRPr="00EB51C2">
        <w:rPr>
          <w:rFonts w:ascii="Verdana" w:hAnsi="Verdana"/>
        </w:rPr>
        <w:t>of 43:57</w:t>
      </w:r>
      <w:r w:rsidR="001C5F72" w:rsidRPr="00EB51C2">
        <w:rPr>
          <w:rFonts w:ascii="Verdana" w:hAnsi="Verdana"/>
        </w:rPr>
        <w:t xml:space="preserve"> </w:t>
      </w:r>
      <w:r w:rsidR="0089162E" w:rsidRPr="00EB51C2">
        <w:rPr>
          <w:rFonts w:ascii="Verdana" w:hAnsi="Verdana"/>
        </w:rPr>
        <w:t xml:space="preserve"> </w:t>
      </w:r>
    </w:p>
    <w:p w14:paraId="3DE36338" w14:textId="77777777" w:rsidR="008D0454" w:rsidRDefault="008D0454" w:rsidP="008D0454">
      <w:pPr>
        <w:pStyle w:val="ListParagraph"/>
        <w:rPr>
          <w:rFonts w:ascii="Verdana" w:hAnsi="Verdana"/>
          <w:highlight w:val="yellow"/>
        </w:rPr>
      </w:pPr>
    </w:p>
    <w:p w14:paraId="5A93DBD3" w14:textId="14FDDD07" w:rsidR="00EC0F54" w:rsidRDefault="00001D3B" w:rsidP="00345AA5">
      <w:pPr>
        <w:pStyle w:val="ListParagraph"/>
        <w:numPr>
          <w:ilvl w:val="0"/>
          <w:numId w:val="2"/>
        </w:numPr>
        <w:rPr>
          <w:rFonts w:ascii="Verdana" w:hAnsi="Verdana"/>
        </w:rPr>
      </w:pPr>
      <w:r w:rsidRPr="003A63C7">
        <w:rPr>
          <w:rFonts w:ascii="Verdana" w:hAnsi="Verdana"/>
        </w:rPr>
        <w:t>In E&amp;W, a</w:t>
      </w:r>
      <w:r w:rsidR="00EC0F54" w:rsidRPr="003A63C7">
        <w:rPr>
          <w:rFonts w:ascii="Verdana" w:hAnsi="Verdana"/>
        </w:rPr>
        <w:t xml:space="preserve">mong </w:t>
      </w:r>
      <w:r w:rsidR="00183B89" w:rsidRPr="003A63C7">
        <w:rPr>
          <w:rFonts w:ascii="Verdana" w:hAnsi="Verdana"/>
        </w:rPr>
        <w:t xml:space="preserve">all </w:t>
      </w:r>
      <w:r w:rsidR="00EC0F54" w:rsidRPr="003A63C7">
        <w:rPr>
          <w:rFonts w:ascii="Verdana" w:hAnsi="Verdana"/>
        </w:rPr>
        <w:t xml:space="preserve">missing </w:t>
      </w:r>
      <w:r w:rsidR="00CF7A0E" w:rsidRPr="003A63C7">
        <w:rPr>
          <w:rFonts w:ascii="Verdana" w:hAnsi="Verdana"/>
        </w:rPr>
        <w:t>i</w:t>
      </w:r>
      <w:r w:rsidR="00EC0F54" w:rsidRPr="003A63C7">
        <w:rPr>
          <w:rFonts w:ascii="Verdana" w:hAnsi="Verdana"/>
        </w:rPr>
        <w:t>ncidents</w:t>
      </w:r>
      <w:r w:rsidR="00471A78" w:rsidRPr="003A63C7">
        <w:rPr>
          <w:rFonts w:ascii="Verdana" w:hAnsi="Verdana"/>
        </w:rPr>
        <w:t xml:space="preserve"> with a mental health</w:t>
      </w:r>
      <w:r w:rsidR="007002A8" w:rsidRPr="003A63C7">
        <w:rPr>
          <w:rFonts w:ascii="Verdana" w:hAnsi="Verdana"/>
        </w:rPr>
        <w:t xml:space="preserve"> flag</w:t>
      </w:r>
      <w:r w:rsidR="00EC0F54" w:rsidRPr="003A63C7">
        <w:rPr>
          <w:rFonts w:ascii="Verdana" w:hAnsi="Verdana"/>
        </w:rPr>
        <w:t xml:space="preserve">, </w:t>
      </w:r>
      <w:r w:rsidRPr="003A63C7">
        <w:rPr>
          <w:rFonts w:ascii="Verdana" w:hAnsi="Verdana"/>
        </w:rPr>
        <w:t xml:space="preserve">the </w:t>
      </w:r>
      <w:r w:rsidR="00D915CA">
        <w:rPr>
          <w:rFonts w:ascii="Verdana" w:hAnsi="Verdana"/>
        </w:rPr>
        <w:t xml:space="preserve">ratio of </w:t>
      </w:r>
      <w:r w:rsidR="006C6F43">
        <w:rPr>
          <w:rFonts w:ascii="Verdana" w:hAnsi="Verdana"/>
        </w:rPr>
        <w:t>men to boys was</w:t>
      </w:r>
      <w:r w:rsidR="00E2754F">
        <w:rPr>
          <w:rFonts w:ascii="Verdana" w:hAnsi="Verdana"/>
        </w:rPr>
        <w:t xml:space="preserve"> </w:t>
      </w:r>
      <w:r w:rsidR="0011741B" w:rsidRPr="003A63C7">
        <w:rPr>
          <w:rFonts w:ascii="Verdana" w:hAnsi="Verdana"/>
        </w:rPr>
        <w:t>6</w:t>
      </w:r>
      <w:r w:rsidR="00EC0F54" w:rsidRPr="003A63C7">
        <w:rPr>
          <w:rFonts w:ascii="Verdana" w:hAnsi="Verdana"/>
        </w:rPr>
        <w:t>4</w:t>
      </w:r>
      <w:r w:rsidR="00AC541F" w:rsidRPr="003A63C7">
        <w:rPr>
          <w:rFonts w:ascii="Verdana" w:hAnsi="Verdana"/>
        </w:rPr>
        <w:t>:</w:t>
      </w:r>
      <w:r w:rsidR="0011741B" w:rsidRPr="003A63C7">
        <w:rPr>
          <w:rFonts w:ascii="Verdana" w:hAnsi="Verdana"/>
        </w:rPr>
        <w:t>3</w:t>
      </w:r>
      <w:r w:rsidR="00AC541F" w:rsidRPr="003A63C7">
        <w:rPr>
          <w:rFonts w:ascii="Verdana" w:hAnsi="Verdana"/>
        </w:rPr>
        <w:t xml:space="preserve">6 </w:t>
      </w:r>
      <w:r w:rsidR="00E2754F">
        <w:rPr>
          <w:rFonts w:ascii="Verdana" w:hAnsi="Verdana"/>
        </w:rPr>
        <w:t xml:space="preserve">and </w:t>
      </w:r>
      <w:r w:rsidR="00D915CA">
        <w:rPr>
          <w:rFonts w:ascii="Verdana" w:hAnsi="Verdana"/>
        </w:rPr>
        <w:t xml:space="preserve">for </w:t>
      </w:r>
      <w:r w:rsidR="00E2754F">
        <w:rPr>
          <w:rFonts w:ascii="Verdana" w:hAnsi="Verdana"/>
        </w:rPr>
        <w:t xml:space="preserve">women to girls </w:t>
      </w:r>
      <w:r w:rsidR="00F14A60">
        <w:rPr>
          <w:rFonts w:ascii="Verdana" w:hAnsi="Verdana"/>
        </w:rPr>
        <w:t xml:space="preserve">the </w:t>
      </w:r>
      <w:r w:rsidR="00E2754F">
        <w:rPr>
          <w:rFonts w:ascii="Verdana" w:hAnsi="Verdana"/>
        </w:rPr>
        <w:t xml:space="preserve">ratio was </w:t>
      </w:r>
      <w:r w:rsidR="003A63C7" w:rsidRPr="003A63C7">
        <w:rPr>
          <w:rFonts w:ascii="Verdana" w:hAnsi="Verdana"/>
        </w:rPr>
        <w:t>53</w:t>
      </w:r>
      <w:r w:rsidR="00314D83" w:rsidRPr="003A63C7">
        <w:rPr>
          <w:rFonts w:ascii="Verdana" w:hAnsi="Verdana"/>
        </w:rPr>
        <w:t>:</w:t>
      </w:r>
      <w:r w:rsidR="003A63C7" w:rsidRPr="003A63C7">
        <w:rPr>
          <w:rFonts w:ascii="Verdana" w:hAnsi="Verdana"/>
        </w:rPr>
        <w:t>47</w:t>
      </w:r>
      <w:r w:rsidR="00EC0F54" w:rsidRPr="003A63C7">
        <w:rPr>
          <w:rFonts w:ascii="Verdana" w:hAnsi="Verdana"/>
        </w:rPr>
        <w:br/>
      </w:r>
    </w:p>
    <w:p w14:paraId="43A8FAC2" w14:textId="37E3B892" w:rsidR="00623D29" w:rsidRPr="00D23B7E" w:rsidRDefault="00623D29" w:rsidP="00623D29">
      <w:pPr>
        <w:rPr>
          <w:rFonts w:ascii="Verdana" w:hAnsi="Verdana"/>
          <w:b/>
          <w:bCs/>
          <w:i/>
          <w:iCs/>
        </w:rPr>
      </w:pPr>
      <w:r w:rsidRPr="00D23B7E">
        <w:rPr>
          <w:rFonts w:ascii="Verdana" w:hAnsi="Verdana"/>
          <w:b/>
          <w:bCs/>
          <w:i/>
          <w:iCs/>
        </w:rPr>
        <w:t xml:space="preserve">Harm and </w:t>
      </w:r>
      <w:r w:rsidR="00D23B7E" w:rsidRPr="00D23B7E">
        <w:rPr>
          <w:rFonts w:ascii="Verdana" w:hAnsi="Verdana"/>
          <w:b/>
          <w:bCs/>
          <w:i/>
          <w:iCs/>
        </w:rPr>
        <w:t>Fatal Outcome</w:t>
      </w:r>
      <w:r w:rsidR="00D23B7E">
        <w:rPr>
          <w:rFonts w:ascii="Verdana" w:hAnsi="Verdana"/>
          <w:b/>
          <w:bCs/>
          <w:i/>
          <w:iCs/>
        </w:rPr>
        <w:t>s</w:t>
      </w:r>
    </w:p>
    <w:p w14:paraId="6A15068B" w14:textId="77777777" w:rsidR="00623D29" w:rsidRPr="003A63C7" w:rsidRDefault="00623D29" w:rsidP="00623D29">
      <w:pPr>
        <w:pStyle w:val="ListParagraph"/>
        <w:rPr>
          <w:rFonts w:ascii="Verdana" w:hAnsi="Verdana"/>
        </w:rPr>
      </w:pPr>
    </w:p>
    <w:p w14:paraId="75651EA4" w14:textId="39AA4552" w:rsidR="00766BCD" w:rsidRPr="008820A6" w:rsidRDefault="00C86320" w:rsidP="008820A6">
      <w:pPr>
        <w:pStyle w:val="ListParagraph"/>
        <w:numPr>
          <w:ilvl w:val="0"/>
          <w:numId w:val="2"/>
        </w:numPr>
        <w:rPr>
          <w:rFonts w:ascii="Verdana" w:hAnsi="Verdana"/>
        </w:rPr>
      </w:pPr>
      <w:r w:rsidRPr="00D10CF5">
        <w:rPr>
          <w:rFonts w:ascii="Verdana" w:hAnsi="Verdana"/>
        </w:rPr>
        <w:t>In E&amp;W</w:t>
      </w:r>
      <w:r w:rsidR="00A706AE" w:rsidRPr="00D10CF5">
        <w:rPr>
          <w:rFonts w:ascii="Verdana" w:hAnsi="Verdana"/>
        </w:rPr>
        <w:t>, n</w:t>
      </w:r>
      <w:r w:rsidR="00766BCD" w:rsidRPr="00D10CF5">
        <w:rPr>
          <w:rFonts w:ascii="Verdana" w:hAnsi="Verdana"/>
        </w:rPr>
        <w:t xml:space="preserve">early all reported </w:t>
      </w:r>
      <w:r w:rsidR="00766BCD" w:rsidRPr="00063916">
        <w:rPr>
          <w:rFonts w:ascii="Verdana" w:hAnsi="Verdana"/>
        </w:rPr>
        <w:t>missing cases (9</w:t>
      </w:r>
      <w:r w:rsidR="0094069B" w:rsidRPr="00063916">
        <w:rPr>
          <w:rFonts w:ascii="Verdana" w:hAnsi="Verdana"/>
        </w:rPr>
        <w:t>6</w:t>
      </w:r>
      <w:r w:rsidR="008820A6" w:rsidRPr="00063916">
        <w:rPr>
          <w:rFonts w:ascii="Verdana" w:hAnsi="Verdana"/>
        </w:rPr>
        <w:t>%) resulted in no harm.</w:t>
      </w:r>
      <w:r w:rsidR="008820A6">
        <w:rPr>
          <w:rFonts w:ascii="Verdana" w:hAnsi="Verdana"/>
        </w:rPr>
        <w:t xml:space="preserve"> </w:t>
      </w:r>
      <w:r w:rsidR="00766BCD" w:rsidRPr="008820A6">
        <w:rPr>
          <w:rFonts w:ascii="Verdana" w:hAnsi="Verdana"/>
        </w:rPr>
        <w:t xml:space="preserve">There were more ‘no harm’ missing children incidents </w:t>
      </w:r>
      <w:r w:rsidR="00BB2C31" w:rsidRPr="008820A6">
        <w:rPr>
          <w:rFonts w:ascii="Verdana" w:hAnsi="Verdana"/>
        </w:rPr>
        <w:t xml:space="preserve">reported </w:t>
      </w:r>
      <w:r w:rsidR="00030584" w:rsidRPr="008820A6">
        <w:rPr>
          <w:rFonts w:ascii="Verdana" w:hAnsi="Verdana"/>
        </w:rPr>
        <w:t xml:space="preserve">in </w:t>
      </w:r>
      <w:r w:rsidR="00BB2C31" w:rsidRPr="008820A6">
        <w:rPr>
          <w:rFonts w:ascii="Verdana" w:hAnsi="Verdana"/>
        </w:rPr>
        <w:t xml:space="preserve">total </w:t>
      </w:r>
      <w:r w:rsidR="00837D78" w:rsidRPr="008820A6">
        <w:rPr>
          <w:rFonts w:ascii="Verdana" w:hAnsi="Verdana"/>
        </w:rPr>
        <w:t xml:space="preserve">numbers and </w:t>
      </w:r>
      <w:r w:rsidR="00960861" w:rsidRPr="008820A6">
        <w:rPr>
          <w:rFonts w:ascii="Verdana" w:hAnsi="Verdana"/>
        </w:rPr>
        <w:t>proportionally</w:t>
      </w:r>
      <w:r w:rsidR="004F6C98" w:rsidRPr="008820A6">
        <w:rPr>
          <w:rFonts w:ascii="Verdana" w:hAnsi="Verdana"/>
        </w:rPr>
        <w:t xml:space="preserve">: </w:t>
      </w:r>
      <w:r w:rsidR="00766BCD" w:rsidRPr="008820A6">
        <w:rPr>
          <w:rFonts w:ascii="Verdana" w:hAnsi="Verdana"/>
        </w:rPr>
        <w:t>9</w:t>
      </w:r>
      <w:r w:rsidR="00D10CF5" w:rsidRPr="008820A6">
        <w:rPr>
          <w:rFonts w:ascii="Verdana" w:hAnsi="Verdana"/>
        </w:rPr>
        <w:t>7</w:t>
      </w:r>
      <w:r w:rsidR="00766BCD" w:rsidRPr="008820A6">
        <w:rPr>
          <w:rFonts w:ascii="Verdana" w:hAnsi="Verdana"/>
        </w:rPr>
        <w:t>%</w:t>
      </w:r>
      <w:r w:rsidR="004540F0" w:rsidRPr="008820A6">
        <w:rPr>
          <w:rFonts w:ascii="Verdana" w:hAnsi="Verdana"/>
        </w:rPr>
        <w:t xml:space="preserve"> (</w:t>
      </w:r>
      <w:r w:rsidR="000645C0" w:rsidRPr="008820A6">
        <w:rPr>
          <w:rFonts w:ascii="Verdana" w:hAnsi="Verdana"/>
        </w:rPr>
        <w:t>78,089)</w:t>
      </w:r>
      <w:r w:rsidR="00766BCD" w:rsidRPr="008820A6">
        <w:rPr>
          <w:rFonts w:ascii="Verdana" w:hAnsi="Verdana"/>
        </w:rPr>
        <w:t xml:space="preserve"> </w:t>
      </w:r>
      <w:r w:rsidR="00B3695B" w:rsidRPr="008820A6">
        <w:rPr>
          <w:rFonts w:ascii="Verdana" w:hAnsi="Verdana"/>
        </w:rPr>
        <w:t xml:space="preserve">of all </w:t>
      </w:r>
      <w:r w:rsidR="004F6C98" w:rsidRPr="008820A6">
        <w:rPr>
          <w:rFonts w:ascii="Verdana" w:hAnsi="Verdana"/>
        </w:rPr>
        <w:t xml:space="preserve">missing </w:t>
      </w:r>
      <w:r w:rsidR="00B3695B" w:rsidRPr="008820A6">
        <w:rPr>
          <w:rFonts w:ascii="Verdana" w:hAnsi="Verdana"/>
        </w:rPr>
        <w:t>children incidents</w:t>
      </w:r>
      <w:r w:rsidR="004F6C98" w:rsidRPr="008820A6">
        <w:rPr>
          <w:rFonts w:ascii="Verdana" w:hAnsi="Verdana"/>
        </w:rPr>
        <w:t xml:space="preserve"> were reported </w:t>
      </w:r>
      <w:r w:rsidR="001E13F4" w:rsidRPr="008820A6">
        <w:rPr>
          <w:rFonts w:ascii="Verdana" w:hAnsi="Verdana"/>
        </w:rPr>
        <w:t xml:space="preserve">with no harm </w:t>
      </w:r>
      <w:r w:rsidR="00766BCD" w:rsidRPr="008820A6">
        <w:rPr>
          <w:rFonts w:ascii="Verdana" w:hAnsi="Verdana"/>
        </w:rPr>
        <w:t>compared to 9</w:t>
      </w:r>
      <w:r w:rsidR="00D10CF5" w:rsidRPr="008820A6">
        <w:rPr>
          <w:rFonts w:ascii="Verdana" w:hAnsi="Verdana"/>
        </w:rPr>
        <w:t>0</w:t>
      </w:r>
      <w:r w:rsidR="00766BCD" w:rsidRPr="008820A6">
        <w:rPr>
          <w:rFonts w:ascii="Verdana" w:hAnsi="Verdana"/>
        </w:rPr>
        <w:t>%</w:t>
      </w:r>
      <w:r w:rsidR="000645C0" w:rsidRPr="008820A6">
        <w:rPr>
          <w:rFonts w:ascii="Verdana" w:hAnsi="Verdana"/>
        </w:rPr>
        <w:t xml:space="preserve"> (30,367</w:t>
      </w:r>
      <w:r w:rsidR="00766BCD" w:rsidRPr="008820A6">
        <w:rPr>
          <w:rFonts w:ascii="Verdana" w:hAnsi="Verdana"/>
        </w:rPr>
        <w:t>)</w:t>
      </w:r>
      <w:r w:rsidR="00B3695B" w:rsidRPr="008820A6">
        <w:rPr>
          <w:rFonts w:ascii="Verdana" w:hAnsi="Verdana"/>
        </w:rPr>
        <w:t xml:space="preserve"> of all adult </w:t>
      </w:r>
      <w:r w:rsidR="001E13F4" w:rsidRPr="008820A6">
        <w:rPr>
          <w:rFonts w:ascii="Verdana" w:hAnsi="Verdana"/>
        </w:rPr>
        <w:t xml:space="preserve">missing </w:t>
      </w:r>
      <w:r w:rsidR="00B3695B" w:rsidRPr="008820A6">
        <w:rPr>
          <w:rFonts w:ascii="Verdana" w:hAnsi="Verdana"/>
        </w:rPr>
        <w:t>inci</w:t>
      </w:r>
      <w:r w:rsidR="00030584" w:rsidRPr="008820A6">
        <w:rPr>
          <w:rFonts w:ascii="Verdana" w:hAnsi="Verdana"/>
        </w:rPr>
        <w:t>dents</w:t>
      </w:r>
      <w:r w:rsidR="001E13F4" w:rsidRPr="008820A6">
        <w:rPr>
          <w:rFonts w:ascii="Verdana" w:hAnsi="Verdana"/>
        </w:rPr>
        <w:t xml:space="preserve"> with no harm</w:t>
      </w:r>
    </w:p>
    <w:p w14:paraId="4355767C" w14:textId="77777777" w:rsidR="00766BCD" w:rsidRPr="00C06FCE" w:rsidRDefault="00766BCD" w:rsidP="00766BCD">
      <w:pPr>
        <w:pStyle w:val="ListParagraph"/>
        <w:rPr>
          <w:rFonts w:ascii="Verdana" w:hAnsi="Verdana"/>
          <w:color w:val="FF0000"/>
          <w:highlight w:val="yellow"/>
        </w:rPr>
      </w:pPr>
    </w:p>
    <w:p w14:paraId="40AF4518" w14:textId="014D9AC7" w:rsidR="00766BCD" w:rsidRPr="00C202BE" w:rsidRDefault="00001D3B" w:rsidP="001129F5">
      <w:pPr>
        <w:pStyle w:val="ListParagraph"/>
        <w:numPr>
          <w:ilvl w:val="0"/>
          <w:numId w:val="2"/>
        </w:numPr>
        <w:rPr>
          <w:rFonts w:ascii="Verdana" w:hAnsi="Verdana"/>
        </w:rPr>
      </w:pPr>
      <w:r w:rsidRPr="00C202BE">
        <w:rPr>
          <w:rFonts w:ascii="Verdana" w:hAnsi="Verdana"/>
        </w:rPr>
        <w:t xml:space="preserve">In E&amp;W, missing </w:t>
      </w:r>
      <w:r w:rsidR="00A10A6B" w:rsidRPr="00C202BE">
        <w:rPr>
          <w:rFonts w:ascii="Verdana" w:hAnsi="Verdana"/>
        </w:rPr>
        <w:t xml:space="preserve">adult </w:t>
      </w:r>
      <w:r w:rsidRPr="00C202BE">
        <w:rPr>
          <w:rFonts w:ascii="Verdana" w:hAnsi="Verdana"/>
        </w:rPr>
        <w:t xml:space="preserve">incidents </w:t>
      </w:r>
      <w:r w:rsidR="00766BCD" w:rsidRPr="00C202BE">
        <w:rPr>
          <w:rFonts w:ascii="Verdana" w:hAnsi="Verdana"/>
        </w:rPr>
        <w:t xml:space="preserve">were </w:t>
      </w:r>
      <w:r w:rsidR="00813D89" w:rsidRPr="00C202BE">
        <w:rPr>
          <w:rFonts w:ascii="Verdana" w:hAnsi="Verdana"/>
        </w:rPr>
        <w:t xml:space="preserve">three times </w:t>
      </w:r>
      <w:r w:rsidR="00FA61BA" w:rsidRPr="00C202BE">
        <w:rPr>
          <w:rFonts w:ascii="Verdana" w:hAnsi="Verdana"/>
        </w:rPr>
        <w:t xml:space="preserve">more </w:t>
      </w:r>
      <w:r w:rsidR="00766BCD" w:rsidRPr="00C202BE">
        <w:rPr>
          <w:rFonts w:ascii="Verdana" w:hAnsi="Verdana"/>
        </w:rPr>
        <w:t xml:space="preserve">likely </w:t>
      </w:r>
      <w:r w:rsidRPr="00C202BE">
        <w:rPr>
          <w:rFonts w:ascii="Verdana" w:hAnsi="Verdana"/>
        </w:rPr>
        <w:t>to result in p</w:t>
      </w:r>
      <w:r w:rsidR="00766BCD" w:rsidRPr="00C202BE">
        <w:rPr>
          <w:rFonts w:ascii="Verdana" w:hAnsi="Verdana"/>
        </w:rPr>
        <w:t xml:space="preserve">hysical harm and almost eight times more likely to </w:t>
      </w:r>
      <w:r w:rsidRPr="00C202BE">
        <w:rPr>
          <w:rFonts w:ascii="Verdana" w:hAnsi="Verdana"/>
        </w:rPr>
        <w:t xml:space="preserve">result in </w:t>
      </w:r>
      <w:r w:rsidR="00766BCD" w:rsidRPr="00C202BE">
        <w:rPr>
          <w:rFonts w:ascii="Verdana" w:hAnsi="Verdana"/>
        </w:rPr>
        <w:t xml:space="preserve">self-harm than </w:t>
      </w:r>
      <w:r w:rsidR="00422388" w:rsidRPr="00C202BE">
        <w:rPr>
          <w:rFonts w:ascii="Verdana" w:hAnsi="Verdana"/>
        </w:rPr>
        <w:t xml:space="preserve">missing </w:t>
      </w:r>
      <w:r w:rsidR="00766BCD" w:rsidRPr="00C202BE">
        <w:rPr>
          <w:rFonts w:ascii="Verdana" w:hAnsi="Verdana"/>
        </w:rPr>
        <w:t>children</w:t>
      </w:r>
      <w:r w:rsidRPr="00C202BE">
        <w:rPr>
          <w:rFonts w:ascii="Verdana" w:hAnsi="Verdana"/>
        </w:rPr>
        <w:t xml:space="preserve"> incidents</w:t>
      </w:r>
      <w:r w:rsidR="00766BCD" w:rsidRPr="00C202BE">
        <w:rPr>
          <w:rFonts w:ascii="Verdana" w:hAnsi="Verdana"/>
        </w:rPr>
        <w:t xml:space="preserve">. </w:t>
      </w:r>
      <w:r w:rsidR="00063916" w:rsidRPr="00C202BE">
        <w:rPr>
          <w:rFonts w:ascii="Verdana" w:hAnsi="Verdana"/>
        </w:rPr>
        <w:t>Sexual offences related to missing incidents were</w:t>
      </w:r>
      <w:r w:rsidR="003745E7" w:rsidRPr="00C202BE">
        <w:rPr>
          <w:rFonts w:ascii="Verdana" w:hAnsi="Verdana"/>
        </w:rPr>
        <w:t xml:space="preserve"> low</w:t>
      </w:r>
      <w:r w:rsidR="00004128" w:rsidRPr="00C202BE">
        <w:rPr>
          <w:rFonts w:ascii="Verdana" w:hAnsi="Verdana"/>
        </w:rPr>
        <w:t xml:space="preserve"> for both adults and childre</w:t>
      </w:r>
      <w:r w:rsidR="001129F5">
        <w:rPr>
          <w:rFonts w:ascii="Verdana" w:hAnsi="Verdana"/>
        </w:rPr>
        <w:t>n</w:t>
      </w:r>
      <w:r w:rsidR="00C555F0" w:rsidRPr="00C202BE">
        <w:rPr>
          <w:rFonts w:ascii="Verdana" w:hAnsi="Verdana"/>
        </w:rPr>
        <w:t xml:space="preserve">. </w:t>
      </w:r>
    </w:p>
    <w:p w14:paraId="1EFA7F97" w14:textId="77777777" w:rsidR="00510315" w:rsidRPr="00C06FCE" w:rsidRDefault="00510315" w:rsidP="00510315">
      <w:pPr>
        <w:pStyle w:val="ListParagraph"/>
        <w:rPr>
          <w:rFonts w:ascii="Verdana" w:hAnsi="Verdana"/>
          <w:highlight w:val="yellow"/>
        </w:rPr>
      </w:pPr>
    </w:p>
    <w:p w14:paraId="74FD9D9C" w14:textId="28726E0D" w:rsidR="00660DDE" w:rsidRDefault="00EC5430" w:rsidP="00DD7D6B">
      <w:pPr>
        <w:pStyle w:val="ListParagraph"/>
        <w:numPr>
          <w:ilvl w:val="0"/>
          <w:numId w:val="2"/>
        </w:numPr>
        <w:rPr>
          <w:rFonts w:ascii="Verdana" w:hAnsi="Verdana"/>
        </w:rPr>
      </w:pPr>
      <w:r w:rsidRPr="00501E2F">
        <w:rPr>
          <w:rFonts w:ascii="Verdana" w:hAnsi="Verdana"/>
        </w:rPr>
        <w:t>In the UK overall, there were 9</w:t>
      </w:r>
      <w:r w:rsidR="00C713CC" w:rsidRPr="00501E2F">
        <w:rPr>
          <w:rFonts w:ascii="Verdana" w:hAnsi="Verdana"/>
        </w:rPr>
        <w:t>55</w:t>
      </w:r>
      <w:r w:rsidRPr="00501E2F">
        <w:rPr>
          <w:rFonts w:ascii="Verdana" w:hAnsi="Verdana"/>
        </w:rPr>
        <w:t xml:space="preserve"> reported fatal outcomes for missing persons in 201</w:t>
      </w:r>
      <w:r w:rsidR="00E12D4D" w:rsidRPr="00501E2F">
        <w:rPr>
          <w:rFonts w:ascii="Verdana" w:hAnsi="Verdana"/>
        </w:rPr>
        <w:t>9</w:t>
      </w:r>
      <w:r w:rsidRPr="00501E2F">
        <w:rPr>
          <w:rFonts w:ascii="Verdana" w:hAnsi="Verdana"/>
        </w:rPr>
        <w:t>/</w:t>
      </w:r>
      <w:r w:rsidR="00E12D4D" w:rsidRPr="00501E2F">
        <w:rPr>
          <w:rFonts w:ascii="Verdana" w:hAnsi="Verdana"/>
        </w:rPr>
        <w:t>20</w:t>
      </w:r>
      <w:r w:rsidRPr="00501E2F">
        <w:rPr>
          <w:rFonts w:ascii="Verdana" w:hAnsi="Verdana"/>
        </w:rPr>
        <w:t xml:space="preserve"> compared with </w:t>
      </w:r>
      <w:r w:rsidR="00E12D4D" w:rsidRPr="00501E2F">
        <w:rPr>
          <w:rFonts w:ascii="Verdana" w:hAnsi="Verdana"/>
        </w:rPr>
        <w:t>901</w:t>
      </w:r>
      <w:r w:rsidRPr="00501E2F">
        <w:rPr>
          <w:rFonts w:ascii="Verdana" w:hAnsi="Verdana"/>
        </w:rPr>
        <w:t xml:space="preserve"> in 201</w:t>
      </w:r>
      <w:r w:rsidR="00E12D4D" w:rsidRPr="00501E2F">
        <w:rPr>
          <w:rFonts w:ascii="Verdana" w:hAnsi="Verdana"/>
        </w:rPr>
        <w:t>8</w:t>
      </w:r>
      <w:r w:rsidRPr="00501E2F">
        <w:rPr>
          <w:rFonts w:ascii="Verdana" w:hAnsi="Verdana"/>
        </w:rPr>
        <w:t>/1</w:t>
      </w:r>
      <w:r w:rsidR="00E12D4D" w:rsidRPr="00501E2F">
        <w:rPr>
          <w:rFonts w:ascii="Verdana" w:hAnsi="Verdana"/>
        </w:rPr>
        <w:t>9</w:t>
      </w:r>
      <w:r w:rsidRPr="00501E2F">
        <w:rPr>
          <w:rFonts w:ascii="Verdana" w:hAnsi="Verdana"/>
        </w:rPr>
        <w:t xml:space="preserve">. This is a </w:t>
      </w:r>
      <w:r w:rsidR="00E12D4D" w:rsidRPr="00501E2F">
        <w:rPr>
          <w:rFonts w:ascii="Verdana" w:hAnsi="Verdana"/>
        </w:rPr>
        <w:t>6</w:t>
      </w:r>
      <w:r w:rsidRPr="00501E2F">
        <w:rPr>
          <w:rFonts w:ascii="Verdana" w:hAnsi="Verdana"/>
        </w:rPr>
        <w:t xml:space="preserve">% </w:t>
      </w:r>
      <w:r w:rsidR="00001D3B" w:rsidRPr="00501E2F">
        <w:rPr>
          <w:rFonts w:ascii="Verdana" w:hAnsi="Verdana"/>
        </w:rPr>
        <w:t>year-on-</w:t>
      </w:r>
      <w:r w:rsidRPr="00501E2F">
        <w:rPr>
          <w:rFonts w:ascii="Verdana" w:hAnsi="Verdana"/>
        </w:rPr>
        <w:t xml:space="preserve">year increase </w:t>
      </w:r>
      <w:r w:rsidR="00DD7D6B">
        <w:rPr>
          <w:rFonts w:ascii="Verdana" w:hAnsi="Verdana"/>
        </w:rPr>
        <w:t>continuing</w:t>
      </w:r>
      <w:r w:rsidR="0017640A" w:rsidRPr="00501E2F">
        <w:rPr>
          <w:rFonts w:ascii="Verdana" w:hAnsi="Verdana"/>
        </w:rPr>
        <w:t xml:space="preserve"> the 5% increase seen in</w:t>
      </w:r>
      <w:r w:rsidR="00087270">
        <w:rPr>
          <w:rFonts w:ascii="Verdana" w:hAnsi="Verdana"/>
        </w:rPr>
        <w:t xml:space="preserve"> </w:t>
      </w:r>
      <w:r w:rsidR="0017640A" w:rsidRPr="00501E2F">
        <w:rPr>
          <w:rFonts w:ascii="Verdana" w:hAnsi="Verdana"/>
        </w:rPr>
        <w:t xml:space="preserve">2018/19. </w:t>
      </w:r>
    </w:p>
    <w:p w14:paraId="40944F33" w14:textId="77777777" w:rsidR="00660DDE" w:rsidRPr="00660DDE" w:rsidRDefault="00660DDE" w:rsidP="00660DDE">
      <w:pPr>
        <w:pStyle w:val="ListParagraph"/>
        <w:rPr>
          <w:rFonts w:ascii="Verdana" w:hAnsi="Verdana"/>
        </w:rPr>
      </w:pPr>
    </w:p>
    <w:p w14:paraId="33469E83" w14:textId="3CC9A435" w:rsidR="008D308D" w:rsidRDefault="008D308D" w:rsidP="008D308D">
      <w:pPr>
        <w:rPr>
          <w:rFonts w:ascii="Verdana" w:hAnsi="Verdana"/>
          <w:highlight w:val="yellow"/>
        </w:rPr>
      </w:pPr>
    </w:p>
    <w:p w14:paraId="1EAD5EDF" w14:textId="48F4A8B6" w:rsidR="008D308D" w:rsidRDefault="008D308D" w:rsidP="008D308D">
      <w:pPr>
        <w:rPr>
          <w:rFonts w:ascii="Verdana" w:hAnsi="Verdana"/>
          <w:b/>
          <w:bCs/>
          <w:i/>
          <w:iCs/>
        </w:rPr>
      </w:pPr>
      <w:r w:rsidRPr="008D308D">
        <w:rPr>
          <w:rFonts w:ascii="Verdana" w:hAnsi="Verdana"/>
          <w:b/>
          <w:bCs/>
          <w:i/>
          <w:iCs/>
        </w:rPr>
        <w:t xml:space="preserve">Duration </w:t>
      </w:r>
      <w:r w:rsidR="00EE0D33">
        <w:rPr>
          <w:rFonts w:ascii="Verdana" w:hAnsi="Verdana"/>
          <w:b/>
          <w:bCs/>
          <w:i/>
          <w:iCs/>
        </w:rPr>
        <w:t xml:space="preserve">and </w:t>
      </w:r>
      <w:r w:rsidR="005B54FE">
        <w:rPr>
          <w:rFonts w:ascii="Verdana" w:hAnsi="Verdana"/>
          <w:b/>
          <w:bCs/>
          <w:i/>
          <w:iCs/>
        </w:rPr>
        <w:t>W</w:t>
      </w:r>
      <w:r w:rsidR="00EE0D33">
        <w:rPr>
          <w:rFonts w:ascii="Verdana" w:hAnsi="Verdana"/>
          <w:b/>
          <w:bCs/>
          <w:i/>
          <w:iCs/>
        </w:rPr>
        <w:t xml:space="preserve">ho </w:t>
      </w:r>
      <w:r w:rsidR="005B54FE">
        <w:rPr>
          <w:rFonts w:ascii="Verdana" w:hAnsi="Verdana"/>
          <w:b/>
          <w:bCs/>
          <w:i/>
          <w:iCs/>
        </w:rPr>
        <w:t>F</w:t>
      </w:r>
      <w:r w:rsidR="00EE0D33">
        <w:rPr>
          <w:rFonts w:ascii="Verdana" w:hAnsi="Verdana"/>
          <w:b/>
          <w:bCs/>
          <w:i/>
          <w:iCs/>
        </w:rPr>
        <w:t>inds</w:t>
      </w:r>
      <w:r w:rsidR="005B54FE">
        <w:rPr>
          <w:rFonts w:ascii="Verdana" w:hAnsi="Verdana"/>
          <w:b/>
          <w:bCs/>
          <w:i/>
          <w:iCs/>
        </w:rPr>
        <w:t xml:space="preserve"> Missing</w:t>
      </w:r>
      <w:r w:rsidR="00DD7D6B">
        <w:rPr>
          <w:rFonts w:ascii="Verdana" w:hAnsi="Verdana"/>
          <w:b/>
          <w:bCs/>
          <w:i/>
          <w:iCs/>
        </w:rPr>
        <w:t xml:space="preserve"> People</w:t>
      </w:r>
    </w:p>
    <w:p w14:paraId="3F3CB976" w14:textId="77777777" w:rsidR="008D308D" w:rsidRPr="008D308D" w:rsidRDefault="008D308D" w:rsidP="008D308D">
      <w:pPr>
        <w:rPr>
          <w:rFonts w:ascii="Verdana" w:hAnsi="Verdana"/>
        </w:rPr>
      </w:pPr>
    </w:p>
    <w:p w14:paraId="1BE9EAA6" w14:textId="77F2D28F" w:rsidR="00510315" w:rsidRPr="00D31BD8" w:rsidRDefault="00510315" w:rsidP="00345AA5">
      <w:pPr>
        <w:pStyle w:val="ListParagraph"/>
        <w:numPr>
          <w:ilvl w:val="0"/>
          <w:numId w:val="2"/>
        </w:numPr>
        <w:rPr>
          <w:rFonts w:ascii="Verdana" w:hAnsi="Verdana"/>
        </w:rPr>
      </w:pPr>
      <w:r w:rsidRPr="00D31BD8">
        <w:rPr>
          <w:rFonts w:ascii="Verdana" w:hAnsi="Verdana"/>
        </w:rPr>
        <w:t>Most missing person incidents were resolved within 2 days of being reported</w:t>
      </w:r>
      <w:r w:rsidR="000B54A6" w:rsidRPr="00D31BD8">
        <w:rPr>
          <w:rFonts w:ascii="Verdana" w:hAnsi="Verdana"/>
        </w:rPr>
        <w:t>:</w:t>
      </w:r>
      <w:r w:rsidRPr="00D31BD8">
        <w:rPr>
          <w:rFonts w:ascii="Verdana" w:hAnsi="Verdana"/>
        </w:rPr>
        <w:t xml:space="preserve"> 8</w:t>
      </w:r>
      <w:r w:rsidR="00550CC0" w:rsidRPr="00D31BD8">
        <w:rPr>
          <w:rFonts w:ascii="Verdana" w:hAnsi="Verdana"/>
        </w:rPr>
        <w:t>4</w:t>
      </w:r>
      <w:r w:rsidRPr="00D31BD8">
        <w:rPr>
          <w:rFonts w:ascii="Verdana" w:hAnsi="Verdana"/>
        </w:rPr>
        <w:t>% in E&amp;W</w:t>
      </w:r>
      <w:r w:rsidR="006E788E" w:rsidRPr="00D31BD8">
        <w:rPr>
          <w:rFonts w:ascii="Verdana" w:hAnsi="Verdana"/>
        </w:rPr>
        <w:t xml:space="preserve"> and </w:t>
      </w:r>
      <w:r w:rsidR="00BF2CF4" w:rsidRPr="00D31BD8">
        <w:rPr>
          <w:rFonts w:ascii="Verdana" w:hAnsi="Verdana"/>
        </w:rPr>
        <w:t>98</w:t>
      </w:r>
      <w:r w:rsidRPr="00D31BD8">
        <w:rPr>
          <w:rFonts w:ascii="Verdana" w:hAnsi="Verdana"/>
        </w:rPr>
        <w:t xml:space="preserve">% in </w:t>
      </w:r>
      <w:r w:rsidR="00261A77" w:rsidRPr="00D31BD8">
        <w:rPr>
          <w:rFonts w:ascii="Verdana" w:hAnsi="Verdana"/>
        </w:rPr>
        <w:t>Northern</w:t>
      </w:r>
      <w:r w:rsidRPr="00D31BD8">
        <w:rPr>
          <w:rFonts w:ascii="Verdana" w:hAnsi="Verdana"/>
        </w:rPr>
        <w:t xml:space="preserve"> Ireland</w:t>
      </w:r>
      <w:r w:rsidR="00BF2CF4" w:rsidRPr="00D31BD8">
        <w:rPr>
          <w:rFonts w:ascii="Verdana" w:hAnsi="Verdana"/>
        </w:rPr>
        <w:t>.</w:t>
      </w:r>
      <w:r w:rsidR="00E00E09" w:rsidRPr="00D31BD8">
        <w:rPr>
          <w:rFonts w:ascii="Verdana" w:hAnsi="Verdana"/>
        </w:rPr>
        <w:t xml:space="preserve"> In Scotland</w:t>
      </w:r>
      <w:r w:rsidR="002F4F88">
        <w:rPr>
          <w:rFonts w:ascii="Verdana" w:hAnsi="Verdana"/>
        </w:rPr>
        <w:t>,</w:t>
      </w:r>
      <w:r w:rsidR="00E00E09" w:rsidRPr="00D31BD8">
        <w:rPr>
          <w:rFonts w:ascii="Verdana" w:hAnsi="Verdana"/>
        </w:rPr>
        <w:t xml:space="preserve"> </w:t>
      </w:r>
      <w:r w:rsidR="00E31EEA" w:rsidRPr="00D31BD8">
        <w:rPr>
          <w:rFonts w:ascii="Verdana" w:hAnsi="Verdana"/>
        </w:rPr>
        <w:t xml:space="preserve">75% of missing people were found </w:t>
      </w:r>
      <w:r w:rsidR="00D31BD8" w:rsidRPr="00D31BD8">
        <w:rPr>
          <w:rFonts w:ascii="Verdana" w:hAnsi="Verdana"/>
        </w:rPr>
        <w:t>with</w:t>
      </w:r>
      <w:r w:rsidR="002F4F88">
        <w:rPr>
          <w:rFonts w:ascii="Verdana" w:hAnsi="Verdana"/>
        </w:rPr>
        <w:t>in</w:t>
      </w:r>
      <w:r w:rsidR="00D31BD8" w:rsidRPr="00D31BD8">
        <w:rPr>
          <w:rFonts w:ascii="Verdana" w:hAnsi="Verdana"/>
        </w:rPr>
        <w:t xml:space="preserve"> 1 day and 97% within 7</w:t>
      </w:r>
      <w:r w:rsidR="00253932">
        <w:rPr>
          <w:rFonts w:ascii="Verdana" w:hAnsi="Verdana"/>
        </w:rPr>
        <w:t xml:space="preserve"> </w:t>
      </w:r>
      <w:r w:rsidR="00D31BD8" w:rsidRPr="00D31BD8">
        <w:rPr>
          <w:rFonts w:ascii="Verdana" w:hAnsi="Verdana"/>
        </w:rPr>
        <w:t>days</w:t>
      </w:r>
    </w:p>
    <w:p w14:paraId="77DBA8E2" w14:textId="77777777" w:rsidR="00E73035" w:rsidRPr="00C06FCE" w:rsidRDefault="00E73035" w:rsidP="00E73035">
      <w:pPr>
        <w:pStyle w:val="ListParagraph"/>
        <w:rPr>
          <w:rFonts w:ascii="Verdana" w:hAnsi="Verdana"/>
          <w:highlight w:val="yellow"/>
        </w:rPr>
      </w:pPr>
    </w:p>
    <w:p w14:paraId="40EAEA5A" w14:textId="61C4004E" w:rsidR="00E73035" w:rsidRPr="00DC7FE1" w:rsidRDefault="000237B2" w:rsidP="00345AA5">
      <w:pPr>
        <w:pStyle w:val="ListParagraph"/>
        <w:numPr>
          <w:ilvl w:val="0"/>
          <w:numId w:val="2"/>
        </w:numPr>
        <w:rPr>
          <w:rFonts w:ascii="Verdana" w:hAnsi="Verdana"/>
        </w:rPr>
      </w:pPr>
      <w:r>
        <w:rPr>
          <w:rFonts w:ascii="Verdana" w:hAnsi="Verdana"/>
        </w:rPr>
        <w:t>In 2019/20</w:t>
      </w:r>
      <w:r w:rsidR="00BE05AC">
        <w:rPr>
          <w:rFonts w:ascii="Verdana" w:hAnsi="Verdana"/>
        </w:rPr>
        <w:t xml:space="preserve"> i</w:t>
      </w:r>
      <w:r w:rsidR="00E73035" w:rsidRPr="00DC7FE1">
        <w:rPr>
          <w:rFonts w:ascii="Verdana" w:hAnsi="Verdana"/>
        </w:rPr>
        <w:t>n E&amp;W</w:t>
      </w:r>
      <w:r w:rsidR="00AF078C" w:rsidRPr="00DC7FE1">
        <w:rPr>
          <w:rFonts w:ascii="Verdana" w:hAnsi="Verdana"/>
        </w:rPr>
        <w:t xml:space="preserve">, 43% of </w:t>
      </w:r>
      <w:r w:rsidR="00F86B96" w:rsidRPr="00DC7FE1">
        <w:rPr>
          <w:rFonts w:ascii="Verdana" w:hAnsi="Verdana"/>
        </w:rPr>
        <w:t xml:space="preserve">missing </w:t>
      </w:r>
      <w:r w:rsidR="00AF078C" w:rsidRPr="00DC7FE1">
        <w:rPr>
          <w:rFonts w:ascii="Verdana" w:hAnsi="Verdana"/>
        </w:rPr>
        <w:t xml:space="preserve">children </w:t>
      </w:r>
      <w:r w:rsidR="00F86B96" w:rsidRPr="00DC7FE1">
        <w:rPr>
          <w:rFonts w:ascii="Verdana" w:hAnsi="Verdana"/>
        </w:rPr>
        <w:t xml:space="preserve">returned </w:t>
      </w:r>
      <w:r w:rsidR="00850481" w:rsidRPr="00DC7FE1">
        <w:rPr>
          <w:rFonts w:ascii="Verdana" w:hAnsi="Verdana"/>
        </w:rPr>
        <w:t xml:space="preserve">home </w:t>
      </w:r>
      <w:r w:rsidR="00FD70C6" w:rsidRPr="00DC7FE1">
        <w:rPr>
          <w:rFonts w:ascii="Verdana" w:hAnsi="Verdana"/>
        </w:rPr>
        <w:t>voluntarily</w:t>
      </w:r>
      <w:r w:rsidR="00850481" w:rsidRPr="00DC7FE1">
        <w:rPr>
          <w:rFonts w:ascii="Verdana" w:hAnsi="Verdana"/>
        </w:rPr>
        <w:t xml:space="preserve"> compared to </w:t>
      </w:r>
      <w:r w:rsidR="00BB6495" w:rsidRPr="00DC7FE1">
        <w:rPr>
          <w:rFonts w:ascii="Verdana" w:hAnsi="Verdana"/>
        </w:rPr>
        <w:t>30%</w:t>
      </w:r>
      <w:r w:rsidR="00EF7CA4" w:rsidRPr="00DC7FE1">
        <w:rPr>
          <w:rFonts w:ascii="Verdana" w:hAnsi="Verdana"/>
        </w:rPr>
        <w:t xml:space="preserve"> of </w:t>
      </w:r>
      <w:r w:rsidR="00BB6495" w:rsidRPr="00DC7FE1">
        <w:rPr>
          <w:rFonts w:ascii="Verdana" w:hAnsi="Verdana"/>
        </w:rPr>
        <w:t>missing</w:t>
      </w:r>
      <w:r w:rsidR="00EF7CA4" w:rsidRPr="00DC7FE1">
        <w:rPr>
          <w:rFonts w:ascii="Verdana" w:hAnsi="Verdana"/>
        </w:rPr>
        <w:t xml:space="preserve"> adults</w:t>
      </w:r>
      <w:r w:rsidR="00BB6495" w:rsidRPr="00DC7FE1">
        <w:rPr>
          <w:rFonts w:ascii="Verdana" w:hAnsi="Verdana"/>
        </w:rPr>
        <w:t>.</w:t>
      </w:r>
      <w:r w:rsidR="00EF7CA4" w:rsidRPr="00DC7FE1">
        <w:rPr>
          <w:rFonts w:ascii="Verdana" w:hAnsi="Verdana"/>
        </w:rPr>
        <w:t xml:space="preserve"> </w:t>
      </w:r>
      <w:r w:rsidR="00BE05AC">
        <w:rPr>
          <w:rFonts w:ascii="Verdana" w:hAnsi="Verdana"/>
        </w:rPr>
        <w:t>P</w:t>
      </w:r>
      <w:r w:rsidR="00EF7CA4" w:rsidRPr="00DC7FE1">
        <w:rPr>
          <w:rFonts w:ascii="Verdana" w:hAnsi="Verdana"/>
        </w:rPr>
        <w:t>olice fou</w:t>
      </w:r>
      <w:r w:rsidR="0074356E" w:rsidRPr="00DC7FE1">
        <w:rPr>
          <w:rFonts w:ascii="Verdana" w:hAnsi="Verdana"/>
        </w:rPr>
        <w:t xml:space="preserve">nd children in </w:t>
      </w:r>
      <w:r w:rsidR="00DC2E7D" w:rsidRPr="00DC7FE1">
        <w:rPr>
          <w:rFonts w:ascii="Verdana" w:hAnsi="Verdana"/>
        </w:rPr>
        <w:t>2</w:t>
      </w:r>
      <w:r w:rsidR="00604AEF" w:rsidRPr="00DC7FE1">
        <w:rPr>
          <w:rFonts w:ascii="Verdana" w:hAnsi="Verdana"/>
        </w:rPr>
        <w:t>4</w:t>
      </w:r>
      <w:r w:rsidR="00DC2E7D" w:rsidRPr="00DC7FE1">
        <w:rPr>
          <w:rFonts w:ascii="Verdana" w:hAnsi="Verdana"/>
        </w:rPr>
        <w:t xml:space="preserve">% of missing incidents compared </w:t>
      </w:r>
      <w:r w:rsidR="00FC7F2E" w:rsidRPr="00DC7FE1">
        <w:rPr>
          <w:rFonts w:ascii="Verdana" w:hAnsi="Verdana"/>
        </w:rPr>
        <w:t xml:space="preserve">with </w:t>
      </w:r>
      <w:r w:rsidR="00001D3B" w:rsidRPr="00DC7FE1">
        <w:rPr>
          <w:rFonts w:ascii="Verdana" w:hAnsi="Verdana"/>
        </w:rPr>
        <w:t xml:space="preserve">finding adults in </w:t>
      </w:r>
      <w:r w:rsidR="003564B8" w:rsidRPr="00DC7FE1">
        <w:rPr>
          <w:rFonts w:ascii="Verdana" w:hAnsi="Verdana"/>
        </w:rPr>
        <w:t>4</w:t>
      </w:r>
      <w:r w:rsidR="005044CA">
        <w:rPr>
          <w:rFonts w:ascii="Verdana" w:hAnsi="Verdana"/>
        </w:rPr>
        <w:t>2</w:t>
      </w:r>
      <w:r w:rsidR="003564B8" w:rsidRPr="00DC7FE1">
        <w:rPr>
          <w:rFonts w:ascii="Verdana" w:hAnsi="Verdana"/>
        </w:rPr>
        <w:t>% of missing incidents</w:t>
      </w:r>
      <w:r w:rsidR="00BA1662">
        <w:rPr>
          <w:rFonts w:ascii="Verdana" w:hAnsi="Verdana"/>
        </w:rPr>
        <w:t>.</w:t>
      </w:r>
      <w:r w:rsidR="00256FFA">
        <w:rPr>
          <w:rFonts w:ascii="Verdana" w:hAnsi="Verdana"/>
        </w:rPr>
        <w:t xml:space="preserve"> </w:t>
      </w:r>
      <w:r w:rsidR="009460FF">
        <w:rPr>
          <w:rFonts w:ascii="Verdana" w:hAnsi="Verdana"/>
        </w:rPr>
        <w:t>Family</w:t>
      </w:r>
      <w:r w:rsidR="00BB5C44">
        <w:rPr>
          <w:rFonts w:ascii="Verdana" w:hAnsi="Verdana"/>
        </w:rPr>
        <w:t xml:space="preserve">, </w:t>
      </w:r>
      <w:r w:rsidR="009460FF">
        <w:rPr>
          <w:rFonts w:ascii="Verdana" w:hAnsi="Verdana"/>
        </w:rPr>
        <w:t>guardians</w:t>
      </w:r>
      <w:r w:rsidR="00BB5C44">
        <w:rPr>
          <w:rFonts w:ascii="Verdana" w:hAnsi="Verdana"/>
        </w:rPr>
        <w:t xml:space="preserve"> or carers found children in 11% of missing </w:t>
      </w:r>
      <w:r w:rsidR="00526376">
        <w:rPr>
          <w:rFonts w:ascii="Verdana" w:hAnsi="Verdana"/>
        </w:rPr>
        <w:t xml:space="preserve">incidents </w:t>
      </w:r>
      <w:r w:rsidR="00BB5C44">
        <w:rPr>
          <w:rFonts w:ascii="Verdana" w:hAnsi="Verdana"/>
        </w:rPr>
        <w:t>co</w:t>
      </w:r>
      <w:r w:rsidR="00526376">
        <w:rPr>
          <w:rFonts w:ascii="Verdana" w:hAnsi="Verdana"/>
        </w:rPr>
        <w:t>mpared to 2%</w:t>
      </w:r>
      <w:r w:rsidR="00F166BE">
        <w:rPr>
          <w:rFonts w:ascii="Verdana" w:hAnsi="Verdana"/>
        </w:rPr>
        <w:t xml:space="preserve"> of adult missing incidents. </w:t>
      </w:r>
      <w:r w:rsidR="00726303">
        <w:rPr>
          <w:rFonts w:ascii="Verdana" w:hAnsi="Verdana"/>
        </w:rPr>
        <w:t xml:space="preserve">The </w:t>
      </w:r>
      <w:r w:rsidR="00064D05">
        <w:rPr>
          <w:rFonts w:ascii="Verdana" w:hAnsi="Verdana"/>
        </w:rPr>
        <w:t xml:space="preserve">Carer/Local authority found children in 8% of child </w:t>
      </w:r>
      <w:r w:rsidR="007854C1">
        <w:rPr>
          <w:rFonts w:ascii="Verdana" w:hAnsi="Verdana"/>
        </w:rPr>
        <w:t xml:space="preserve">missing </w:t>
      </w:r>
      <w:r w:rsidR="00064D05">
        <w:rPr>
          <w:rFonts w:ascii="Verdana" w:hAnsi="Verdana"/>
        </w:rPr>
        <w:t xml:space="preserve">cases compared to 2% of adult </w:t>
      </w:r>
      <w:r w:rsidR="007854C1">
        <w:rPr>
          <w:rFonts w:ascii="Verdana" w:hAnsi="Verdana"/>
        </w:rPr>
        <w:t xml:space="preserve">missing </w:t>
      </w:r>
      <w:r w:rsidR="00064D05">
        <w:rPr>
          <w:rFonts w:ascii="Verdana" w:hAnsi="Verdana"/>
        </w:rPr>
        <w:t>cases</w:t>
      </w:r>
      <w:r w:rsidR="007854C1">
        <w:rPr>
          <w:rFonts w:ascii="Verdana" w:hAnsi="Verdana"/>
        </w:rPr>
        <w:t>.</w:t>
      </w:r>
      <w:r w:rsidR="00F4473D">
        <w:rPr>
          <w:rFonts w:ascii="Verdana" w:hAnsi="Verdana"/>
        </w:rPr>
        <w:t xml:space="preserve"> Friends/acquai</w:t>
      </w:r>
      <w:r w:rsidR="00EB1E3E">
        <w:rPr>
          <w:rFonts w:ascii="Verdana" w:hAnsi="Verdana"/>
        </w:rPr>
        <w:t>ntances found childr</w:t>
      </w:r>
      <w:r w:rsidR="00B14228">
        <w:rPr>
          <w:rFonts w:ascii="Verdana" w:hAnsi="Verdana"/>
        </w:rPr>
        <w:t>en in 1% of</w:t>
      </w:r>
      <w:r w:rsidR="006C4CBA">
        <w:rPr>
          <w:rFonts w:ascii="Verdana" w:hAnsi="Verdana"/>
        </w:rPr>
        <w:t xml:space="preserve"> missing</w:t>
      </w:r>
      <w:r w:rsidR="00B14228">
        <w:rPr>
          <w:rFonts w:ascii="Verdana" w:hAnsi="Verdana"/>
        </w:rPr>
        <w:t xml:space="preserve"> incidents compared with 2% for adult missing</w:t>
      </w:r>
      <w:r w:rsidR="00B50A90">
        <w:rPr>
          <w:rFonts w:ascii="Verdana" w:hAnsi="Verdana"/>
        </w:rPr>
        <w:t>. For children</w:t>
      </w:r>
      <w:r w:rsidR="00D55288">
        <w:rPr>
          <w:rFonts w:ascii="Verdana" w:hAnsi="Verdana"/>
        </w:rPr>
        <w:t>,</w:t>
      </w:r>
      <w:r w:rsidR="00B50A90">
        <w:rPr>
          <w:rFonts w:ascii="Verdana" w:hAnsi="Verdana"/>
        </w:rPr>
        <w:t xml:space="preserve"> 13% of missing incidents were reported to be found by </w:t>
      </w:r>
      <w:r w:rsidR="009758D3">
        <w:rPr>
          <w:rFonts w:ascii="Verdana" w:hAnsi="Verdana"/>
        </w:rPr>
        <w:t xml:space="preserve">Other means </w:t>
      </w:r>
      <w:r w:rsidR="00170191">
        <w:rPr>
          <w:rFonts w:ascii="Verdana" w:hAnsi="Verdana"/>
        </w:rPr>
        <w:t xml:space="preserve">compared </w:t>
      </w:r>
      <w:r w:rsidR="00DA585F">
        <w:rPr>
          <w:rFonts w:ascii="Verdana" w:hAnsi="Verdana"/>
        </w:rPr>
        <w:t>with a</w:t>
      </w:r>
      <w:r w:rsidR="009758D3">
        <w:rPr>
          <w:rFonts w:ascii="Verdana" w:hAnsi="Verdana"/>
        </w:rPr>
        <w:t xml:space="preserve">dults </w:t>
      </w:r>
      <w:r w:rsidR="00DA585F">
        <w:rPr>
          <w:rFonts w:ascii="Verdana" w:hAnsi="Verdana"/>
        </w:rPr>
        <w:t>at</w:t>
      </w:r>
      <w:r w:rsidR="009758D3">
        <w:rPr>
          <w:rFonts w:ascii="Verdana" w:hAnsi="Verdana"/>
        </w:rPr>
        <w:t xml:space="preserve"> 17%</w:t>
      </w:r>
    </w:p>
    <w:p w14:paraId="760B4740" w14:textId="1F9A7B97" w:rsidR="0055791E" w:rsidRDefault="0055791E" w:rsidP="0055791E">
      <w:pPr>
        <w:rPr>
          <w:rFonts w:ascii="Verdana" w:hAnsi="Verdana"/>
          <w:highlight w:val="yellow"/>
        </w:rPr>
      </w:pPr>
    </w:p>
    <w:p w14:paraId="048424CA" w14:textId="43BF1240" w:rsidR="0055791E" w:rsidRPr="00327630" w:rsidRDefault="00327630" w:rsidP="0055791E">
      <w:pPr>
        <w:rPr>
          <w:rFonts w:ascii="Verdana" w:hAnsi="Verdana"/>
          <w:b/>
          <w:bCs/>
          <w:i/>
          <w:iCs/>
        </w:rPr>
      </w:pPr>
      <w:r w:rsidRPr="00327630">
        <w:rPr>
          <w:rFonts w:ascii="Verdana" w:hAnsi="Verdana"/>
          <w:b/>
          <w:bCs/>
          <w:i/>
          <w:iCs/>
        </w:rPr>
        <w:t>Reasons for missing</w:t>
      </w:r>
    </w:p>
    <w:p w14:paraId="142BE6DD" w14:textId="77777777" w:rsidR="00327630" w:rsidRPr="0055791E" w:rsidRDefault="00327630" w:rsidP="0055791E">
      <w:pPr>
        <w:rPr>
          <w:rFonts w:ascii="Verdana" w:hAnsi="Verdana"/>
          <w:highlight w:val="yellow"/>
        </w:rPr>
      </w:pPr>
    </w:p>
    <w:p w14:paraId="575A2C15" w14:textId="323BC4AA" w:rsidR="00BC6D32" w:rsidRPr="00DD7D6B" w:rsidRDefault="00DD7D6B" w:rsidP="00DD7D6B">
      <w:pPr>
        <w:pStyle w:val="ListParagraph"/>
        <w:numPr>
          <w:ilvl w:val="0"/>
          <w:numId w:val="2"/>
        </w:numPr>
        <w:rPr>
          <w:rFonts w:ascii="Verdana" w:hAnsi="Verdana"/>
        </w:rPr>
      </w:pPr>
      <w:r>
        <w:rPr>
          <w:rFonts w:ascii="Verdana" w:hAnsi="Verdana"/>
        </w:rPr>
        <w:t xml:space="preserve">The information shown below should be considered as an indicator of the reasons for going missing, but the data supplied has significant limitations. Only 20 of the 43 police forces in E&amp;W were able to supply this data. </w:t>
      </w:r>
      <w:r w:rsidR="008F2C4B" w:rsidRPr="00DD7D6B">
        <w:rPr>
          <w:rFonts w:ascii="Verdana" w:hAnsi="Verdana"/>
        </w:rPr>
        <w:t>Furthermore</w:t>
      </w:r>
      <w:r w:rsidR="003A68A8" w:rsidRPr="00DD7D6B">
        <w:rPr>
          <w:rFonts w:ascii="Verdana" w:hAnsi="Verdana"/>
        </w:rPr>
        <w:t xml:space="preserve">, </w:t>
      </w:r>
      <w:r w:rsidR="000135F5" w:rsidRPr="00DD7D6B">
        <w:rPr>
          <w:rFonts w:ascii="Verdana" w:hAnsi="Verdana"/>
        </w:rPr>
        <w:t>specific reasons for</w:t>
      </w:r>
      <w:r w:rsidR="00E12A37" w:rsidRPr="00DD7D6B">
        <w:rPr>
          <w:rFonts w:ascii="Verdana" w:hAnsi="Verdana"/>
        </w:rPr>
        <w:t xml:space="preserve"> missing </w:t>
      </w:r>
      <w:r w:rsidR="00001D3B" w:rsidRPr="00DD7D6B">
        <w:rPr>
          <w:rFonts w:ascii="Verdana" w:hAnsi="Verdana"/>
        </w:rPr>
        <w:t>were provi</w:t>
      </w:r>
      <w:r>
        <w:rPr>
          <w:rFonts w:ascii="Verdana" w:hAnsi="Verdana"/>
        </w:rPr>
        <w:t>ded for only</w:t>
      </w:r>
      <w:r w:rsidR="008B3CD8" w:rsidRPr="00DD7D6B">
        <w:rPr>
          <w:rFonts w:ascii="Verdana" w:hAnsi="Verdana"/>
        </w:rPr>
        <w:t xml:space="preserve"> </w:t>
      </w:r>
      <w:r w:rsidR="00E12A37" w:rsidRPr="00DD7D6B">
        <w:rPr>
          <w:rFonts w:ascii="Verdana" w:hAnsi="Verdana"/>
        </w:rPr>
        <w:t>5</w:t>
      </w:r>
      <w:r w:rsidR="001A1414" w:rsidRPr="00DD7D6B">
        <w:rPr>
          <w:rFonts w:ascii="Verdana" w:hAnsi="Verdana"/>
        </w:rPr>
        <w:t>4</w:t>
      </w:r>
      <w:r w:rsidR="00E12A37" w:rsidRPr="00DD7D6B">
        <w:rPr>
          <w:rFonts w:ascii="Verdana" w:hAnsi="Verdana"/>
        </w:rPr>
        <w:t>%</w:t>
      </w:r>
      <w:r w:rsidR="00527B0B" w:rsidRPr="00DD7D6B">
        <w:rPr>
          <w:rFonts w:ascii="Verdana" w:hAnsi="Verdana"/>
        </w:rPr>
        <w:t xml:space="preserve"> (79,389)</w:t>
      </w:r>
      <w:r w:rsidR="00E12A37" w:rsidRPr="00DD7D6B">
        <w:rPr>
          <w:rFonts w:ascii="Verdana" w:hAnsi="Verdana"/>
        </w:rPr>
        <w:t xml:space="preserve"> of incidents</w:t>
      </w:r>
      <w:r w:rsidR="00966A4D" w:rsidRPr="00DD7D6B">
        <w:rPr>
          <w:rFonts w:ascii="Verdana" w:hAnsi="Verdana"/>
        </w:rPr>
        <w:t xml:space="preserve">. The remaining </w:t>
      </w:r>
      <w:r w:rsidR="00BF40F9" w:rsidRPr="00DD7D6B">
        <w:rPr>
          <w:rFonts w:ascii="Verdana" w:hAnsi="Verdana"/>
        </w:rPr>
        <w:t>4</w:t>
      </w:r>
      <w:r w:rsidR="00E44445" w:rsidRPr="00DD7D6B">
        <w:rPr>
          <w:rFonts w:ascii="Verdana" w:hAnsi="Verdana"/>
        </w:rPr>
        <w:t>6</w:t>
      </w:r>
      <w:r w:rsidR="00BF40F9" w:rsidRPr="00DD7D6B">
        <w:rPr>
          <w:rFonts w:ascii="Verdana" w:hAnsi="Verdana"/>
        </w:rPr>
        <w:t xml:space="preserve">% </w:t>
      </w:r>
      <w:r w:rsidR="00527B0B" w:rsidRPr="00DD7D6B">
        <w:rPr>
          <w:rFonts w:ascii="Verdana" w:hAnsi="Verdana"/>
        </w:rPr>
        <w:t xml:space="preserve">(67,983) </w:t>
      </w:r>
      <w:r w:rsidR="00BF40F9" w:rsidRPr="00DD7D6B">
        <w:rPr>
          <w:rFonts w:ascii="Verdana" w:hAnsi="Verdana"/>
        </w:rPr>
        <w:t xml:space="preserve">of incidents were </w:t>
      </w:r>
      <w:r w:rsidR="0035290D" w:rsidRPr="00DD7D6B">
        <w:rPr>
          <w:rFonts w:ascii="Verdana" w:hAnsi="Verdana"/>
        </w:rPr>
        <w:t xml:space="preserve">reported </w:t>
      </w:r>
      <w:r w:rsidR="00D35A46" w:rsidRPr="00DD7D6B">
        <w:rPr>
          <w:rFonts w:ascii="Verdana" w:hAnsi="Verdana"/>
        </w:rPr>
        <w:t xml:space="preserve">with a reason of </w:t>
      </w:r>
      <w:r w:rsidR="00C0191C" w:rsidRPr="00DD7D6B">
        <w:rPr>
          <w:rFonts w:ascii="Verdana" w:hAnsi="Verdana"/>
        </w:rPr>
        <w:t>‘</w:t>
      </w:r>
      <w:r w:rsidR="00A01F0D" w:rsidRPr="00DD7D6B">
        <w:rPr>
          <w:rFonts w:ascii="Verdana" w:hAnsi="Verdana"/>
        </w:rPr>
        <w:t>O</w:t>
      </w:r>
      <w:r w:rsidR="00D35A46" w:rsidRPr="00DD7D6B">
        <w:rPr>
          <w:rFonts w:ascii="Verdana" w:hAnsi="Verdana"/>
        </w:rPr>
        <w:t>ther</w:t>
      </w:r>
      <w:r w:rsidR="00C0191C" w:rsidRPr="00DD7D6B">
        <w:rPr>
          <w:rFonts w:ascii="Verdana" w:hAnsi="Verdana"/>
        </w:rPr>
        <w:t>’</w:t>
      </w:r>
      <w:r w:rsidR="00685E99" w:rsidRPr="00DD7D6B">
        <w:rPr>
          <w:rFonts w:ascii="Verdana" w:hAnsi="Verdana"/>
        </w:rPr>
        <w:t xml:space="preserve">, </w:t>
      </w:r>
      <w:r w:rsidR="00C0191C" w:rsidRPr="00DD7D6B">
        <w:rPr>
          <w:rFonts w:ascii="Verdana" w:hAnsi="Verdana"/>
        </w:rPr>
        <w:t>‘</w:t>
      </w:r>
      <w:r w:rsidR="00A01F0D" w:rsidRPr="00DD7D6B">
        <w:rPr>
          <w:rFonts w:ascii="Verdana" w:hAnsi="Verdana"/>
        </w:rPr>
        <w:t>D</w:t>
      </w:r>
      <w:r w:rsidR="00685E99" w:rsidRPr="00DD7D6B">
        <w:rPr>
          <w:rFonts w:ascii="Verdana" w:hAnsi="Verdana"/>
        </w:rPr>
        <w:t>eclined</w:t>
      </w:r>
      <w:r w:rsidR="00C0191C" w:rsidRPr="00DD7D6B">
        <w:rPr>
          <w:rFonts w:ascii="Verdana" w:hAnsi="Verdana"/>
        </w:rPr>
        <w:t>’</w:t>
      </w:r>
      <w:r w:rsidR="00685E99" w:rsidRPr="00DD7D6B">
        <w:rPr>
          <w:rFonts w:ascii="Verdana" w:hAnsi="Verdana"/>
        </w:rPr>
        <w:t xml:space="preserve">, </w:t>
      </w:r>
      <w:r w:rsidR="00C0191C" w:rsidRPr="00DD7D6B">
        <w:rPr>
          <w:rFonts w:ascii="Verdana" w:hAnsi="Verdana"/>
        </w:rPr>
        <w:t>‘</w:t>
      </w:r>
      <w:r w:rsidR="00A01F0D" w:rsidRPr="00DD7D6B">
        <w:rPr>
          <w:rFonts w:ascii="Verdana" w:hAnsi="Verdana"/>
        </w:rPr>
        <w:t>U</w:t>
      </w:r>
      <w:r w:rsidR="00685E99" w:rsidRPr="00DD7D6B">
        <w:rPr>
          <w:rFonts w:ascii="Verdana" w:hAnsi="Verdana"/>
        </w:rPr>
        <w:t>nknown</w:t>
      </w:r>
      <w:r w:rsidR="00C0191C" w:rsidRPr="00DD7D6B">
        <w:rPr>
          <w:rFonts w:ascii="Verdana" w:hAnsi="Verdana"/>
        </w:rPr>
        <w:t>’</w:t>
      </w:r>
      <w:r w:rsidR="00685E99" w:rsidRPr="00DD7D6B">
        <w:rPr>
          <w:rFonts w:ascii="Verdana" w:hAnsi="Verdana"/>
        </w:rPr>
        <w:t xml:space="preserve"> or </w:t>
      </w:r>
      <w:r w:rsidR="00C0191C" w:rsidRPr="00DD7D6B">
        <w:rPr>
          <w:rFonts w:ascii="Verdana" w:hAnsi="Verdana"/>
        </w:rPr>
        <w:t>‘</w:t>
      </w:r>
      <w:r w:rsidR="00A01F0D" w:rsidRPr="00DD7D6B">
        <w:rPr>
          <w:rFonts w:ascii="Verdana" w:hAnsi="Verdana"/>
        </w:rPr>
        <w:t>E</w:t>
      </w:r>
      <w:r w:rsidR="00685E99" w:rsidRPr="00DD7D6B">
        <w:rPr>
          <w:rFonts w:ascii="Verdana" w:hAnsi="Verdana"/>
        </w:rPr>
        <w:t>rrors</w:t>
      </w:r>
      <w:r w:rsidR="00C0191C" w:rsidRPr="00DD7D6B">
        <w:rPr>
          <w:rFonts w:ascii="Verdana" w:hAnsi="Verdana"/>
        </w:rPr>
        <w:t>’</w:t>
      </w:r>
      <w:r w:rsidR="00E12A37" w:rsidRPr="00DD7D6B">
        <w:rPr>
          <w:rFonts w:ascii="Verdana" w:hAnsi="Verdana"/>
        </w:rPr>
        <w:t xml:space="preserve"> </w:t>
      </w:r>
      <w:r w:rsidR="006A344F" w:rsidRPr="00DD7D6B">
        <w:rPr>
          <w:rFonts w:ascii="Verdana" w:hAnsi="Verdana"/>
        </w:rPr>
        <w:t xml:space="preserve"> </w:t>
      </w:r>
      <w:r w:rsidR="00E442B7" w:rsidRPr="00DD7D6B">
        <w:rPr>
          <w:rFonts w:ascii="Verdana" w:hAnsi="Verdana"/>
        </w:rPr>
        <w:t xml:space="preserve"> </w:t>
      </w:r>
    </w:p>
    <w:p w14:paraId="3959FFF7" w14:textId="77777777" w:rsidR="00FD483A" w:rsidRPr="00C06FCE" w:rsidRDefault="00FD483A" w:rsidP="00F4753F">
      <w:pPr>
        <w:pStyle w:val="ListParagraph"/>
        <w:rPr>
          <w:rFonts w:ascii="Verdana" w:hAnsi="Verdana"/>
          <w:highlight w:val="yellow"/>
        </w:rPr>
      </w:pPr>
    </w:p>
    <w:p w14:paraId="4CBD7481" w14:textId="7326C212" w:rsidR="00FD483A" w:rsidRPr="00F52085" w:rsidRDefault="00FD483A" w:rsidP="00345AA5">
      <w:pPr>
        <w:pStyle w:val="ListParagraph"/>
        <w:numPr>
          <w:ilvl w:val="0"/>
          <w:numId w:val="2"/>
        </w:numPr>
        <w:rPr>
          <w:rFonts w:ascii="Verdana" w:hAnsi="Verdana"/>
        </w:rPr>
      </w:pPr>
      <w:r w:rsidRPr="00F52085">
        <w:rPr>
          <w:rFonts w:ascii="Verdana" w:hAnsi="Verdana"/>
        </w:rPr>
        <w:t xml:space="preserve">The top </w:t>
      </w:r>
      <w:r w:rsidR="00767C9D">
        <w:rPr>
          <w:rFonts w:ascii="Verdana" w:hAnsi="Verdana"/>
        </w:rPr>
        <w:t>1</w:t>
      </w:r>
      <w:r w:rsidRPr="00F52085">
        <w:rPr>
          <w:rFonts w:ascii="Verdana" w:hAnsi="Verdana"/>
        </w:rPr>
        <w:t xml:space="preserve">0 reasons for people going missing </w:t>
      </w:r>
      <w:r w:rsidR="007005BB" w:rsidRPr="00F52085">
        <w:rPr>
          <w:rFonts w:ascii="Verdana" w:hAnsi="Verdana"/>
        </w:rPr>
        <w:t>by age</w:t>
      </w:r>
      <w:r w:rsidR="00880E30">
        <w:rPr>
          <w:rFonts w:ascii="Verdana" w:hAnsi="Verdana"/>
        </w:rPr>
        <w:t xml:space="preserve"> and </w:t>
      </w:r>
      <w:r w:rsidR="00900941">
        <w:rPr>
          <w:rFonts w:ascii="Verdana" w:hAnsi="Verdana"/>
        </w:rPr>
        <w:t>all groups</w:t>
      </w:r>
      <w:r w:rsidR="007005BB" w:rsidRPr="00F52085">
        <w:rPr>
          <w:rFonts w:ascii="Verdana" w:hAnsi="Verdana"/>
        </w:rPr>
        <w:t xml:space="preserve"> </w:t>
      </w:r>
      <w:r w:rsidRPr="00F52085">
        <w:rPr>
          <w:rFonts w:ascii="Verdana" w:hAnsi="Verdana"/>
        </w:rPr>
        <w:t>are shown below:</w:t>
      </w:r>
    </w:p>
    <w:p w14:paraId="52A00E46" w14:textId="1D430A9C" w:rsidR="00F52085" w:rsidRDefault="00F52085" w:rsidP="00F52085">
      <w:pPr>
        <w:pStyle w:val="ListParagraph"/>
        <w:rPr>
          <w:rFonts w:ascii="Verdana" w:hAnsi="Verdana"/>
          <w:highlight w:val="yellow"/>
        </w:rPr>
      </w:pPr>
    </w:p>
    <w:p w14:paraId="1B2B6789" w14:textId="6511D9A6" w:rsidR="003B3756" w:rsidRPr="00767C9D" w:rsidRDefault="00833BCA" w:rsidP="00833BCA">
      <w:pPr>
        <w:pStyle w:val="ListParagraph"/>
        <w:ind w:left="0"/>
        <w:rPr>
          <w:rFonts w:ascii="Verdana" w:hAnsi="Verdana"/>
        </w:rPr>
      </w:pPr>
      <w:r w:rsidRPr="00833BCA">
        <w:rPr>
          <w:noProof/>
        </w:rPr>
        <w:drawing>
          <wp:inline distT="0" distB="0" distL="0" distR="0" wp14:anchorId="1E618820" wp14:editId="55255DAC">
            <wp:extent cx="6479540" cy="2519917"/>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482168" cy="2520939"/>
                    </a:xfrm>
                    <a:prstGeom prst="rect">
                      <a:avLst/>
                    </a:prstGeom>
                    <a:noFill/>
                    <a:ln>
                      <a:noFill/>
                    </a:ln>
                  </pic:spPr>
                </pic:pic>
              </a:graphicData>
            </a:graphic>
          </wp:inline>
        </w:drawing>
      </w:r>
    </w:p>
    <w:p w14:paraId="04A6832B" w14:textId="77777777" w:rsidR="000E1E20" w:rsidRDefault="000E1E20" w:rsidP="004369F5">
      <w:pPr>
        <w:pStyle w:val="ListParagraph"/>
        <w:rPr>
          <w:rFonts w:ascii="Verdana" w:hAnsi="Verdana"/>
        </w:rPr>
      </w:pPr>
    </w:p>
    <w:p w14:paraId="65DD918F" w14:textId="07FF073A" w:rsidR="007005BB" w:rsidRPr="00767C9D" w:rsidRDefault="007005BB" w:rsidP="004369F5">
      <w:pPr>
        <w:pStyle w:val="ListParagraph"/>
        <w:rPr>
          <w:rFonts w:ascii="Verdana" w:hAnsi="Verdana"/>
        </w:rPr>
      </w:pPr>
      <w:r w:rsidRPr="00767C9D">
        <w:rPr>
          <w:rFonts w:ascii="Verdana" w:hAnsi="Verdana"/>
        </w:rPr>
        <w:t xml:space="preserve">A complete list </w:t>
      </w:r>
      <w:r w:rsidR="00BC40B9" w:rsidRPr="00767C9D">
        <w:rPr>
          <w:rFonts w:ascii="Verdana" w:hAnsi="Verdana"/>
        </w:rPr>
        <w:t xml:space="preserve">for each age group </w:t>
      </w:r>
      <w:r w:rsidRPr="00767C9D">
        <w:rPr>
          <w:rFonts w:ascii="Verdana" w:hAnsi="Verdana"/>
        </w:rPr>
        <w:t xml:space="preserve">can be found in tables </w:t>
      </w:r>
      <w:r w:rsidR="00BC40B9" w:rsidRPr="00767C9D">
        <w:rPr>
          <w:rFonts w:ascii="Verdana" w:hAnsi="Verdana"/>
        </w:rPr>
        <w:t>13 and 14</w:t>
      </w:r>
      <w:r w:rsidRPr="00767C9D">
        <w:rPr>
          <w:rFonts w:ascii="Verdana" w:hAnsi="Verdana"/>
        </w:rPr>
        <w:t xml:space="preserve"> </w:t>
      </w:r>
      <w:r w:rsidR="00813FB7">
        <w:rPr>
          <w:rFonts w:ascii="Verdana" w:hAnsi="Verdana"/>
        </w:rPr>
        <w:t xml:space="preserve">of this </w:t>
      </w:r>
      <w:r w:rsidR="003D4929">
        <w:rPr>
          <w:rFonts w:ascii="Verdana" w:hAnsi="Verdana"/>
        </w:rPr>
        <w:t>report</w:t>
      </w:r>
      <w:r w:rsidRPr="00767C9D">
        <w:rPr>
          <w:rFonts w:ascii="Verdana" w:hAnsi="Verdana"/>
        </w:rPr>
        <w:t xml:space="preserve">  </w:t>
      </w:r>
      <w:r w:rsidR="00993651">
        <w:rPr>
          <w:rFonts w:ascii="Verdana" w:hAnsi="Verdana"/>
        </w:rPr>
        <w:t>(pages 43-45</w:t>
      </w:r>
      <w:r w:rsidR="00552EA5">
        <w:rPr>
          <w:rFonts w:ascii="Verdana" w:hAnsi="Verdana"/>
        </w:rPr>
        <w:t>)</w:t>
      </w:r>
    </w:p>
    <w:p w14:paraId="0026001B" w14:textId="77777777" w:rsidR="00FD483A" w:rsidRPr="00C06FCE" w:rsidRDefault="00FD483A" w:rsidP="00F4753F">
      <w:pPr>
        <w:pStyle w:val="ListParagraph"/>
        <w:rPr>
          <w:rFonts w:ascii="Verdana" w:hAnsi="Verdana"/>
          <w:highlight w:val="yellow"/>
        </w:rPr>
      </w:pPr>
    </w:p>
    <w:p w14:paraId="719FDD13" w14:textId="77777777" w:rsidR="005F316A" w:rsidRDefault="005F316A" w:rsidP="00542C5B">
      <w:pPr>
        <w:rPr>
          <w:rFonts w:ascii="Verdana" w:hAnsi="Verdana"/>
          <w:highlight w:val="yellow"/>
        </w:rPr>
      </w:pPr>
    </w:p>
    <w:p w14:paraId="3090182C" w14:textId="77777777" w:rsidR="00552EA5" w:rsidRDefault="00552EA5" w:rsidP="00542C5B">
      <w:pPr>
        <w:rPr>
          <w:rFonts w:ascii="Verdana" w:hAnsi="Verdana"/>
          <w:b/>
          <w:bCs/>
          <w:i/>
          <w:iCs/>
        </w:rPr>
      </w:pPr>
    </w:p>
    <w:p w14:paraId="22FC13B9" w14:textId="77777777" w:rsidR="00552EA5" w:rsidRDefault="00552EA5" w:rsidP="00542C5B">
      <w:pPr>
        <w:rPr>
          <w:rFonts w:ascii="Verdana" w:hAnsi="Verdana"/>
          <w:b/>
          <w:bCs/>
          <w:i/>
          <w:iCs/>
        </w:rPr>
      </w:pPr>
    </w:p>
    <w:p w14:paraId="3B8D5B7A" w14:textId="77777777" w:rsidR="00552EA5" w:rsidRDefault="00552EA5" w:rsidP="00542C5B">
      <w:pPr>
        <w:rPr>
          <w:rFonts w:ascii="Verdana" w:hAnsi="Verdana"/>
          <w:b/>
          <w:bCs/>
          <w:i/>
          <w:iCs/>
        </w:rPr>
      </w:pPr>
    </w:p>
    <w:p w14:paraId="5ED43D6F" w14:textId="261EB94D" w:rsidR="00542C5B" w:rsidRPr="005F316A" w:rsidRDefault="00542C5B" w:rsidP="00542C5B">
      <w:pPr>
        <w:rPr>
          <w:rFonts w:ascii="Verdana" w:hAnsi="Verdana"/>
          <w:b/>
          <w:bCs/>
          <w:i/>
          <w:iCs/>
        </w:rPr>
      </w:pPr>
      <w:r w:rsidRPr="005F316A">
        <w:rPr>
          <w:rFonts w:ascii="Verdana" w:hAnsi="Verdana"/>
          <w:b/>
          <w:bCs/>
          <w:i/>
          <w:iCs/>
        </w:rPr>
        <w:lastRenderedPageBreak/>
        <w:t>Lon</w:t>
      </w:r>
      <w:r w:rsidR="005F316A" w:rsidRPr="005F316A">
        <w:rPr>
          <w:rFonts w:ascii="Verdana" w:hAnsi="Verdana"/>
          <w:b/>
          <w:bCs/>
          <w:i/>
          <w:iCs/>
        </w:rPr>
        <w:t>g</w:t>
      </w:r>
      <w:r w:rsidRPr="005F316A">
        <w:rPr>
          <w:rFonts w:ascii="Verdana" w:hAnsi="Verdana"/>
          <w:b/>
          <w:bCs/>
          <w:i/>
          <w:iCs/>
        </w:rPr>
        <w:t>-t</w:t>
      </w:r>
      <w:r w:rsidR="005F316A" w:rsidRPr="005F316A">
        <w:rPr>
          <w:rFonts w:ascii="Verdana" w:hAnsi="Verdana"/>
          <w:b/>
          <w:bCs/>
          <w:i/>
          <w:iCs/>
        </w:rPr>
        <w:t xml:space="preserve">erm </w:t>
      </w:r>
      <w:r w:rsidR="007D1EC8">
        <w:rPr>
          <w:rFonts w:ascii="Verdana" w:hAnsi="Verdana"/>
          <w:b/>
          <w:bCs/>
          <w:i/>
          <w:iCs/>
        </w:rPr>
        <w:t>M</w:t>
      </w:r>
      <w:r w:rsidR="005F316A" w:rsidRPr="005F316A">
        <w:rPr>
          <w:rFonts w:ascii="Verdana" w:hAnsi="Verdana"/>
          <w:b/>
          <w:bCs/>
          <w:i/>
          <w:iCs/>
        </w:rPr>
        <w:t xml:space="preserve">issing and </w:t>
      </w:r>
      <w:r w:rsidR="007D1EC8">
        <w:rPr>
          <w:rFonts w:ascii="Verdana" w:hAnsi="Verdana"/>
          <w:b/>
          <w:bCs/>
          <w:i/>
          <w:iCs/>
        </w:rPr>
        <w:t xml:space="preserve">Missing from </w:t>
      </w:r>
      <w:r w:rsidR="005F316A" w:rsidRPr="005F316A">
        <w:rPr>
          <w:rFonts w:ascii="Verdana" w:hAnsi="Verdana"/>
          <w:b/>
          <w:bCs/>
          <w:i/>
          <w:iCs/>
        </w:rPr>
        <w:t xml:space="preserve">Care </w:t>
      </w:r>
    </w:p>
    <w:p w14:paraId="6588E7AA" w14:textId="77777777" w:rsidR="005F316A" w:rsidRPr="00542C5B" w:rsidRDefault="005F316A" w:rsidP="00542C5B">
      <w:pPr>
        <w:rPr>
          <w:rFonts w:ascii="Verdana" w:hAnsi="Verdana"/>
          <w:highlight w:val="yellow"/>
        </w:rPr>
      </w:pPr>
    </w:p>
    <w:p w14:paraId="11781E37" w14:textId="5DC4E5F4" w:rsidR="00BC6D32" w:rsidRPr="00746E12" w:rsidRDefault="00D70567" w:rsidP="00993651">
      <w:pPr>
        <w:pStyle w:val="ListParagraph"/>
        <w:numPr>
          <w:ilvl w:val="0"/>
          <w:numId w:val="2"/>
        </w:numPr>
        <w:rPr>
          <w:rFonts w:ascii="Verdana" w:hAnsi="Verdana"/>
        </w:rPr>
      </w:pPr>
      <w:r w:rsidRPr="00746E12">
        <w:rPr>
          <w:rFonts w:ascii="Verdana" w:hAnsi="Verdana"/>
        </w:rPr>
        <w:t>In E&amp;W</w:t>
      </w:r>
      <w:r w:rsidR="00A34651" w:rsidRPr="00746E12">
        <w:rPr>
          <w:rFonts w:ascii="Verdana" w:hAnsi="Verdana"/>
        </w:rPr>
        <w:t>,</w:t>
      </w:r>
      <w:r w:rsidRPr="00746E12">
        <w:rPr>
          <w:rFonts w:ascii="Verdana" w:hAnsi="Verdana"/>
        </w:rPr>
        <w:t xml:space="preserve"> ther</w:t>
      </w:r>
      <w:r w:rsidR="00DE5F87" w:rsidRPr="00746E12">
        <w:rPr>
          <w:rFonts w:ascii="Verdana" w:hAnsi="Verdana"/>
        </w:rPr>
        <w:t xml:space="preserve">e were </w:t>
      </w:r>
      <w:r w:rsidR="007F1F7E" w:rsidRPr="00746E12">
        <w:rPr>
          <w:rFonts w:ascii="Verdana" w:hAnsi="Verdana"/>
        </w:rPr>
        <w:t>4,</w:t>
      </w:r>
      <w:r w:rsidR="00C4596E" w:rsidRPr="00746E12">
        <w:rPr>
          <w:rFonts w:ascii="Verdana" w:hAnsi="Verdana"/>
        </w:rPr>
        <w:t>543</w:t>
      </w:r>
      <w:r w:rsidR="007F1F7E" w:rsidRPr="00746E12">
        <w:rPr>
          <w:rFonts w:ascii="Verdana" w:hAnsi="Verdana"/>
        </w:rPr>
        <w:t xml:space="preserve"> </w:t>
      </w:r>
      <w:r w:rsidR="007F1F7E" w:rsidRPr="00EB45CF">
        <w:rPr>
          <w:rFonts w:ascii="Verdana" w:hAnsi="Verdana"/>
          <w:i/>
          <w:iCs/>
        </w:rPr>
        <w:t>l</w:t>
      </w:r>
      <w:r w:rsidR="00BC6D32" w:rsidRPr="00EB45CF">
        <w:rPr>
          <w:rFonts w:ascii="Verdana" w:hAnsi="Verdana"/>
          <w:i/>
          <w:iCs/>
        </w:rPr>
        <w:t>on</w:t>
      </w:r>
      <w:r w:rsidR="004D157C" w:rsidRPr="00EB45CF">
        <w:rPr>
          <w:rFonts w:ascii="Verdana" w:hAnsi="Verdana"/>
          <w:i/>
          <w:iCs/>
        </w:rPr>
        <w:t>g</w:t>
      </w:r>
      <w:r w:rsidR="00FB1257" w:rsidRPr="00EB45CF">
        <w:rPr>
          <w:rFonts w:ascii="Verdana" w:hAnsi="Verdana"/>
          <w:i/>
          <w:iCs/>
        </w:rPr>
        <w:t>-</w:t>
      </w:r>
      <w:r w:rsidR="00BC6D32" w:rsidRPr="00EB45CF">
        <w:rPr>
          <w:rFonts w:ascii="Verdana" w:hAnsi="Verdana"/>
          <w:i/>
          <w:iCs/>
        </w:rPr>
        <w:t>term missing</w:t>
      </w:r>
      <w:r w:rsidR="007F1F7E" w:rsidRPr="00746E12">
        <w:rPr>
          <w:rFonts w:ascii="Verdana" w:hAnsi="Verdana"/>
        </w:rPr>
        <w:t xml:space="preserve"> individual</w:t>
      </w:r>
      <w:r w:rsidR="00AE7329" w:rsidRPr="00746E12">
        <w:rPr>
          <w:rFonts w:ascii="Verdana" w:hAnsi="Verdana"/>
        </w:rPr>
        <w:t>s</w:t>
      </w:r>
      <w:r w:rsidR="00DD7D6B">
        <w:rPr>
          <w:rFonts w:ascii="Verdana" w:hAnsi="Verdana"/>
        </w:rPr>
        <w:t xml:space="preserve"> still missing</w:t>
      </w:r>
      <w:r w:rsidR="00001D3B" w:rsidRPr="00746E12">
        <w:rPr>
          <w:rFonts w:ascii="Verdana" w:hAnsi="Verdana"/>
        </w:rPr>
        <w:t xml:space="preserve"> on</w:t>
      </w:r>
      <w:r w:rsidR="00810EBF" w:rsidRPr="00746E12">
        <w:rPr>
          <w:rFonts w:ascii="Verdana" w:hAnsi="Verdana"/>
        </w:rPr>
        <w:t xml:space="preserve"> 31</w:t>
      </w:r>
      <w:r w:rsidR="00001D3B" w:rsidRPr="00746E12">
        <w:rPr>
          <w:rFonts w:ascii="Verdana" w:hAnsi="Verdana"/>
          <w:vertAlign w:val="superscript"/>
        </w:rPr>
        <w:t>st</w:t>
      </w:r>
      <w:r w:rsidR="00001D3B" w:rsidRPr="00746E12">
        <w:rPr>
          <w:rFonts w:ascii="Verdana" w:hAnsi="Verdana"/>
        </w:rPr>
        <w:t xml:space="preserve"> March 20</w:t>
      </w:r>
      <w:r w:rsidR="00E55F24">
        <w:rPr>
          <w:rFonts w:ascii="Verdana" w:hAnsi="Verdana"/>
        </w:rPr>
        <w:t>20</w:t>
      </w:r>
      <w:r w:rsidR="00047749" w:rsidRPr="00746E12">
        <w:rPr>
          <w:rFonts w:ascii="Verdana" w:hAnsi="Verdana"/>
        </w:rPr>
        <w:t xml:space="preserve">. </w:t>
      </w:r>
      <w:r w:rsidR="002B7E1F" w:rsidRPr="00746E12">
        <w:rPr>
          <w:rFonts w:ascii="Verdana" w:hAnsi="Verdana"/>
        </w:rPr>
        <w:t>PSNI reported 5</w:t>
      </w:r>
      <w:r w:rsidR="00746E12" w:rsidRPr="00746E12">
        <w:rPr>
          <w:rFonts w:ascii="Verdana" w:hAnsi="Verdana"/>
        </w:rPr>
        <w:t>7</w:t>
      </w:r>
      <w:r w:rsidR="009849AB" w:rsidRPr="00746E12">
        <w:rPr>
          <w:rFonts w:ascii="Verdana" w:hAnsi="Verdana"/>
        </w:rPr>
        <w:t xml:space="preserve"> long</w:t>
      </w:r>
      <w:r w:rsidR="00FB1257" w:rsidRPr="00746E12">
        <w:rPr>
          <w:rFonts w:ascii="Verdana" w:hAnsi="Verdana"/>
        </w:rPr>
        <w:t>-</w:t>
      </w:r>
      <w:r w:rsidR="009849AB" w:rsidRPr="00746E12">
        <w:rPr>
          <w:rFonts w:ascii="Verdana" w:hAnsi="Verdana"/>
        </w:rPr>
        <w:t xml:space="preserve">term missing individuals </w:t>
      </w:r>
      <w:r w:rsidR="0030406A" w:rsidRPr="00746E12">
        <w:rPr>
          <w:rFonts w:ascii="Verdana" w:hAnsi="Verdana"/>
        </w:rPr>
        <w:t>as of 31</w:t>
      </w:r>
      <w:r w:rsidR="00001D3B" w:rsidRPr="00746E12">
        <w:rPr>
          <w:rFonts w:ascii="Verdana" w:hAnsi="Verdana"/>
          <w:vertAlign w:val="superscript"/>
        </w:rPr>
        <w:t>st</w:t>
      </w:r>
      <w:r w:rsidR="00001D3B" w:rsidRPr="00746E12">
        <w:rPr>
          <w:rFonts w:ascii="Verdana" w:hAnsi="Verdana"/>
        </w:rPr>
        <w:t xml:space="preserve"> March 20</w:t>
      </w:r>
      <w:r w:rsidR="00746E12" w:rsidRPr="00746E12">
        <w:rPr>
          <w:rFonts w:ascii="Verdana" w:hAnsi="Verdana"/>
        </w:rPr>
        <w:t>20</w:t>
      </w:r>
      <w:r w:rsidR="003327CC" w:rsidRPr="00746E12">
        <w:rPr>
          <w:rFonts w:ascii="Verdana" w:hAnsi="Verdana"/>
        </w:rPr>
        <w:t xml:space="preserve"> </w:t>
      </w:r>
      <w:r w:rsidR="00A34651" w:rsidRPr="00746E12">
        <w:rPr>
          <w:rFonts w:ascii="Verdana" w:hAnsi="Verdana"/>
        </w:rPr>
        <w:t xml:space="preserve"> </w:t>
      </w:r>
    </w:p>
    <w:p w14:paraId="482BE0F9" w14:textId="77777777" w:rsidR="00766BCD" w:rsidRPr="00C06FCE" w:rsidRDefault="00766BCD" w:rsidP="00766BCD">
      <w:pPr>
        <w:pStyle w:val="ListParagraph"/>
        <w:rPr>
          <w:rFonts w:ascii="Verdana" w:hAnsi="Verdana"/>
          <w:color w:val="FF0000"/>
          <w:highlight w:val="yellow"/>
        </w:rPr>
      </w:pPr>
    </w:p>
    <w:p w14:paraId="566284C0" w14:textId="16866CBE" w:rsidR="003A2CB2" w:rsidRPr="00472DDD" w:rsidRDefault="003A2CB2" w:rsidP="00345AA5">
      <w:pPr>
        <w:pStyle w:val="ListParagraph"/>
        <w:numPr>
          <w:ilvl w:val="0"/>
          <w:numId w:val="2"/>
        </w:numPr>
        <w:rPr>
          <w:rFonts w:ascii="Verdana" w:hAnsi="Verdana"/>
        </w:rPr>
      </w:pPr>
      <w:r w:rsidRPr="00472DDD">
        <w:rPr>
          <w:rFonts w:ascii="Verdana" w:hAnsi="Verdana"/>
        </w:rPr>
        <w:t xml:space="preserve">In E&amp;W, for people </w:t>
      </w:r>
      <w:r w:rsidR="00001D3B" w:rsidRPr="00472DDD">
        <w:rPr>
          <w:rFonts w:ascii="Verdana" w:hAnsi="Verdana"/>
        </w:rPr>
        <w:t xml:space="preserve">missing from a </w:t>
      </w:r>
      <w:r w:rsidRPr="00472DDD">
        <w:rPr>
          <w:rFonts w:ascii="Verdana" w:hAnsi="Verdana"/>
        </w:rPr>
        <w:t>care</w:t>
      </w:r>
      <w:r w:rsidR="00001D3B" w:rsidRPr="00472DDD">
        <w:rPr>
          <w:rFonts w:ascii="Verdana" w:hAnsi="Verdana"/>
        </w:rPr>
        <w:t xml:space="preserve"> setting</w:t>
      </w:r>
      <w:r w:rsidRPr="00472DDD">
        <w:rPr>
          <w:rFonts w:ascii="Verdana" w:hAnsi="Verdana"/>
        </w:rPr>
        <w:t xml:space="preserve">, </w:t>
      </w:r>
      <w:r w:rsidR="0011073D" w:rsidRPr="00472DDD">
        <w:rPr>
          <w:rFonts w:ascii="Verdana" w:hAnsi="Verdana"/>
        </w:rPr>
        <w:t>88</w:t>
      </w:r>
      <w:r w:rsidRPr="00472DDD">
        <w:rPr>
          <w:rFonts w:ascii="Verdana" w:hAnsi="Verdana"/>
        </w:rPr>
        <w:t xml:space="preserve">% </w:t>
      </w:r>
      <w:r w:rsidR="00001D3B" w:rsidRPr="00472DDD">
        <w:rPr>
          <w:rFonts w:ascii="Verdana" w:hAnsi="Verdana"/>
        </w:rPr>
        <w:t xml:space="preserve">of incidents </w:t>
      </w:r>
      <w:r w:rsidR="00D34D6D">
        <w:rPr>
          <w:rFonts w:ascii="Verdana" w:hAnsi="Verdana"/>
        </w:rPr>
        <w:t xml:space="preserve">were </w:t>
      </w:r>
      <w:r w:rsidRPr="00472DDD">
        <w:rPr>
          <w:rFonts w:ascii="Verdana" w:hAnsi="Verdana"/>
        </w:rPr>
        <w:t xml:space="preserve">related to children </w:t>
      </w:r>
      <w:r w:rsidR="00F90512" w:rsidRPr="00472DDD">
        <w:rPr>
          <w:rFonts w:ascii="Verdana" w:hAnsi="Verdana"/>
        </w:rPr>
        <w:t xml:space="preserve">in 2019/20 compared with 92% in </w:t>
      </w:r>
      <w:r w:rsidR="00472DDD" w:rsidRPr="00472DDD">
        <w:rPr>
          <w:rFonts w:ascii="Verdana" w:hAnsi="Verdana"/>
        </w:rPr>
        <w:t>2018/19. For adults</w:t>
      </w:r>
      <w:r w:rsidR="001C0B24">
        <w:rPr>
          <w:rFonts w:ascii="Verdana" w:hAnsi="Verdana"/>
        </w:rPr>
        <w:t>,</w:t>
      </w:r>
      <w:r w:rsidR="00472DDD" w:rsidRPr="00472DDD">
        <w:rPr>
          <w:rFonts w:ascii="Verdana" w:hAnsi="Verdana"/>
        </w:rPr>
        <w:t xml:space="preserve"> this was </w:t>
      </w:r>
      <w:r w:rsidR="00B772CF" w:rsidRPr="00472DDD">
        <w:rPr>
          <w:rFonts w:ascii="Verdana" w:hAnsi="Verdana"/>
        </w:rPr>
        <w:t>12</w:t>
      </w:r>
      <w:r w:rsidR="00E064D6" w:rsidRPr="00472DDD">
        <w:rPr>
          <w:rFonts w:ascii="Verdana" w:hAnsi="Verdana"/>
        </w:rPr>
        <w:t>% in</w:t>
      </w:r>
      <w:r w:rsidR="00D65C56" w:rsidRPr="00472DDD">
        <w:rPr>
          <w:rFonts w:ascii="Verdana" w:hAnsi="Verdana"/>
        </w:rPr>
        <w:t xml:space="preserve"> 2019/20</w:t>
      </w:r>
      <w:r w:rsidR="00472DDD" w:rsidRPr="00472DDD">
        <w:rPr>
          <w:rFonts w:ascii="Verdana" w:hAnsi="Verdana"/>
        </w:rPr>
        <w:t xml:space="preserve"> compared with </w:t>
      </w:r>
      <w:r w:rsidR="002D55DD" w:rsidRPr="00472DDD">
        <w:rPr>
          <w:rFonts w:ascii="Verdana" w:hAnsi="Verdana"/>
        </w:rPr>
        <w:t xml:space="preserve">8% </w:t>
      </w:r>
      <w:r w:rsidR="00472DDD" w:rsidRPr="00472DDD">
        <w:rPr>
          <w:rFonts w:ascii="Verdana" w:hAnsi="Verdana"/>
        </w:rPr>
        <w:t>in 2018/19</w:t>
      </w:r>
      <w:r w:rsidR="002D55DD" w:rsidRPr="00472DDD">
        <w:rPr>
          <w:rFonts w:ascii="Verdana" w:hAnsi="Verdana"/>
        </w:rPr>
        <w:t>.</w:t>
      </w:r>
    </w:p>
    <w:p w14:paraId="1C8BA0DB" w14:textId="77777777" w:rsidR="003A2CB2" w:rsidRPr="00C06FCE" w:rsidRDefault="003A2CB2" w:rsidP="003A2CB2">
      <w:pPr>
        <w:pStyle w:val="ListParagraph"/>
        <w:rPr>
          <w:rFonts w:ascii="Verdana" w:hAnsi="Verdana"/>
          <w:highlight w:val="yellow"/>
        </w:rPr>
      </w:pPr>
    </w:p>
    <w:p w14:paraId="33A6A2A3" w14:textId="0EFD1C91" w:rsidR="00766BCD" w:rsidRPr="005B5D08" w:rsidRDefault="00766BCD" w:rsidP="00552EA5">
      <w:pPr>
        <w:pStyle w:val="ListParagraph"/>
        <w:numPr>
          <w:ilvl w:val="0"/>
          <w:numId w:val="2"/>
        </w:numPr>
        <w:rPr>
          <w:rFonts w:ascii="Verdana" w:hAnsi="Verdana"/>
        </w:rPr>
      </w:pPr>
      <w:r w:rsidRPr="005B5D08">
        <w:rPr>
          <w:rFonts w:ascii="Verdana" w:hAnsi="Verdana"/>
        </w:rPr>
        <w:t xml:space="preserve">In E&amp;W, there were more missing person incidents, on average, per individual for those from a care setting than from those individuals outside of the care system. </w:t>
      </w:r>
      <w:r w:rsidR="005E0D07">
        <w:rPr>
          <w:rFonts w:ascii="Verdana" w:hAnsi="Verdana"/>
        </w:rPr>
        <w:t xml:space="preserve">For children, </w:t>
      </w:r>
      <w:r w:rsidR="00552EA5">
        <w:rPr>
          <w:rFonts w:ascii="Verdana" w:hAnsi="Verdana"/>
        </w:rPr>
        <w:t>there were 4.7</w:t>
      </w:r>
      <w:r w:rsidR="00001D3B" w:rsidRPr="005B5D08">
        <w:rPr>
          <w:rFonts w:ascii="Verdana" w:hAnsi="Verdana"/>
        </w:rPr>
        <w:t xml:space="preserve"> </w:t>
      </w:r>
      <w:r w:rsidRPr="005B5D08">
        <w:rPr>
          <w:rFonts w:ascii="Verdana" w:hAnsi="Verdana"/>
        </w:rPr>
        <w:t xml:space="preserve">incidents per individual in a care setting, compared to </w:t>
      </w:r>
      <w:r w:rsidR="00552EA5">
        <w:rPr>
          <w:rFonts w:ascii="Verdana" w:hAnsi="Verdana"/>
        </w:rPr>
        <w:t>2.2</w:t>
      </w:r>
      <w:r w:rsidRPr="005B5D08">
        <w:rPr>
          <w:rFonts w:ascii="Verdana" w:hAnsi="Verdana"/>
        </w:rPr>
        <w:t xml:space="preserve"> incidents per individual in a non-care setting. For adults, on average there were </w:t>
      </w:r>
      <w:r w:rsidR="002F6D6F">
        <w:rPr>
          <w:rFonts w:ascii="Verdana" w:hAnsi="Verdana"/>
        </w:rPr>
        <w:t xml:space="preserve">1.7 </w:t>
      </w:r>
      <w:r w:rsidRPr="005B5D08">
        <w:rPr>
          <w:rFonts w:ascii="Verdana" w:hAnsi="Verdana"/>
        </w:rPr>
        <w:t xml:space="preserve">incidents per individual in a care setting compared to </w:t>
      </w:r>
      <w:r w:rsidR="002F6D6F">
        <w:rPr>
          <w:rFonts w:ascii="Verdana" w:hAnsi="Verdana"/>
        </w:rPr>
        <w:t xml:space="preserve">1.3 </w:t>
      </w:r>
      <w:r w:rsidR="00063916" w:rsidRPr="005B5D08">
        <w:rPr>
          <w:rFonts w:ascii="Verdana" w:hAnsi="Verdana"/>
        </w:rPr>
        <w:t>incidents</w:t>
      </w:r>
      <w:r w:rsidRPr="005B5D08">
        <w:rPr>
          <w:rFonts w:ascii="Verdana" w:hAnsi="Verdana"/>
        </w:rPr>
        <w:t xml:space="preserve"> per individual in a non-care setting</w:t>
      </w:r>
      <w:r w:rsidR="00743950" w:rsidRPr="005B5D08">
        <w:rPr>
          <w:rFonts w:ascii="Verdana" w:hAnsi="Verdana"/>
        </w:rPr>
        <w:t>.</w:t>
      </w:r>
      <w:r w:rsidRPr="005B5D08">
        <w:rPr>
          <w:rFonts w:ascii="Verdana" w:hAnsi="Verdana"/>
        </w:rPr>
        <w:t xml:space="preserve">   </w:t>
      </w:r>
    </w:p>
    <w:p w14:paraId="1ABA2015" w14:textId="2EDC5BDA" w:rsidR="00DF6963" w:rsidRDefault="00DF6963">
      <w:pPr>
        <w:rPr>
          <w:rFonts w:ascii="Verdana" w:hAnsi="Verdana"/>
        </w:rPr>
      </w:pPr>
      <w:r>
        <w:rPr>
          <w:rFonts w:ascii="Verdana" w:hAnsi="Verdana"/>
        </w:rPr>
        <w:br w:type="page"/>
      </w:r>
    </w:p>
    <w:p w14:paraId="06298B62" w14:textId="360DC2C8" w:rsidR="0049401B" w:rsidRPr="00F4753F" w:rsidRDefault="00516193" w:rsidP="00965159">
      <w:pPr>
        <w:rPr>
          <w:rFonts w:ascii="Verdana" w:hAnsi="Verdana"/>
          <w:b/>
          <w:bCs/>
          <w:color w:val="7D6A55"/>
          <w:sz w:val="28"/>
          <w:szCs w:val="28"/>
        </w:rPr>
      </w:pPr>
      <w:r w:rsidRPr="00F4753F">
        <w:rPr>
          <w:rFonts w:ascii="Verdana" w:hAnsi="Verdana"/>
          <w:b/>
          <w:bCs/>
          <w:color w:val="7D6A55"/>
          <w:sz w:val="28"/>
          <w:szCs w:val="28"/>
        </w:rPr>
        <w:lastRenderedPageBreak/>
        <w:t xml:space="preserve">Key Statistics: Calls, Incidents and Individuals </w:t>
      </w:r>
      <w:r w:rsidR="00DD7D6B">
        <w:rPr>
          <w:rFonts w:ascii="Verdana" w:hAnsi="Verdana"/>
          <w:b/>
          <w:bCs/>
          <w:color w:val="7D6A55"/>
          <w:sz w:val="28"/>
          <w:szCs w:val="28"/>
        </w:rPr>
        <w:t>(Tables A1-A3)</w:t>
      </w:r>
    </w:p>
    <w:p w14:paraId="02D4E335" w14:textId="77777777" w:rsidR="00BC04D2" w:rsidRPr="00BD3820" w:rsidRDefault="00BC04D2" w:rsidP="00BC04D2">
      <w:pPr>
        <w:pStyle w:val="Body"/>
        <w:rPr>
          <w:color w:val="FFFFFF"/>
          <w:sz w:val="28"/>
          <w:szCs w:val="28"/>
        </w:rPr>
      </w:pPr>
    </w:p>
    <w:tbl>
      <w:tblPr>
        <w:tblpPr w:leftFromText="180" w:rightFromText="180" w:vertAnchor="text" w:horzAnchor="margin" w:tblpY="-40"/>
        <w:tblW w:w="0" w:type="auto"/>
        <w:tblBorders>
          <w:top w:val="single" w:sz="4" w:space="0" w:color="7D6A55"/>
          <w:left w:val="single" w:sz="4" w:space="0" w:color="7D6A55"/>
          <w:bottom w:val="single" w:sz="4" w:space="0" w:color="7D6A55"/>
          <w:right w:val="single" w:sz="4" w:space="0" w:color="7D6A55"/>
          <w:insideH w:val="single" w:sz="4" w:space="0" w:color="7D6A55"/>
          <w:insideV w:val="single" w:sz="4" w:space="0" w:color="7D6A55"/>
        </w:tblBorders>
        <w:tblCellMar>
          <w:top w:w="85" w:type="dxa"/>
          <w:left w:w="85" w:type="dxa"/>
          <w:bottom w:w="113" w:type="dxa"/>
          <w:right w:w="85" w:type="dxa"/>
        </w:tblCellMar>
        <w:tblLook w:val="01E0" w:firstRow="1" w:lastRow="1" w:firstColumn="1" w:lastColumn="1" w:noHBand="0" w:noVBand="0"/>
      </w:tblPr>
      <w:tblGrid>
        <w:gridCol w:w="1584"/>
      </w:tblGrid>
      <w:tr w:rsidR="00BC04D2" w:rsidRPr="00F4753F" w14:paraId="40EF06F1" w14:textId="77777777" w:rsidTr="00D72406">
        <w:trPr>
          <w:trHeight w:val="894"/>
        </w:trPr>
        <w:tc>
          <w:tcPr>
            <w:tcW w:w="1584" w:type="dxa"/>
            <w:tcBorders>
              <w:top w:val="single" w:sz="12" w:space="0" w:color="auto"/>
              <w:left w:val="single" w:sz="12" w:space="0" w:color="auto"/>
              <w:bottom w:val="single" w:sz="12" w:space="0" w:color="auto"/>
              <w:right w:val="single" w:sz="12" w:space="0" w:color="auto"/>
            </w:tcBorders>
            <w:shd w:val="clear" w:color="auto" w:fill="7D6A55"/>
          </w:tcPr>
          <w:p w14:paraId="3C1D0900" w14:textId="77777777" w:rsidR="00BC04D2" w:rsidRPr="00BD3820" w:rsidRDefault="000C618D" w:rsidP="00BC04D2">
            <w:pPr>
              <w:pStyle w:val="Body"/>
              <w:jc w:val="center"/>
              <w:rPr>
                <w:b/>
                <w:bCs/>
                <w:color w:val="FFFFFF"/>
                <w:sz w:val="28"/>
                <w:szCs w:val="28"/>
              </w:rPr>
            </w:pPr>
            <w:r>
              <w:rPr>
                <w:rFonts w:cs="Arial"/>
                <w:b/>
                <w:bCs/>
                <w:color w:val="FFFFFF"/>
                <w:sz w:val="28"/>
                <w:szCs w:val="28"/>
              </w:rPr>
              <w:t>359,240</w:t>
            </w:r>
          </w:p>
        </w:tc>
      </w:tr>
    </w:tbl>
    <w:p w14:paraId="2CEA1009" w14:textId="527C6953" w:rsidR="00BC04D2" w:rsidRPr="00BD3820" w:rsidRDefault="00BC04D2" w:rsidP="00DC5C08">
      <w:pPr>
        <w:pStyle w:val="Body"/>
        <w:ind w:left="2160"/>
        <w:rPr>
          <w:color w:val="000000"/>
        </w:rPr>
      </w:pPr>
      <w:r w:rsidRPr="00BD3820">
        <w:rPr>
          <w:color w:val="000000"/>
        </w:rPr>
        <w:t>The t</w:t>
      </w:r>
      <w:r w:rsidR="002A4B40" w:rsidRPr="00BD3820">
        <w:rPr>
          <w:color w:val="000000"/>
        </w:rPr>
        <w:t xml:space="preserve">otal number of </w:t>
      </w:r>
      <w:r w:rsidR="002A4B40" w:rsidRPr="00FB66A5">
        <w:rPr>
          <w:color w:val="000000"/>
        </w:rPr>
        <w:t>calls</w:t>
      </w:r>
      <w:r w:rsidR="002A4B40" w:rsidRPr="00BD3820">
        <w:rPr>
          <w:color w:val="000000"/>
        </w:rPr>
        <w:t xml:space="preserve"> made to a p</w:t>
      </w:r>
      <w:r w:rsidRPr="00BD3820">
        <w:rPr>
          <w:color w:val="000000"/>
        </w:rPr>
        <w:t xml:space="preserve">olice </w:t>
      </w:r>
      <w:r w:rsidR="002A4B40" w:rsidRPr="00BD3820">
        <w:rPr>
          <w:color w:val="000000"/>
        </w:rPr>
        <w:t>force</w:t>
      </w:r>
      <w:r w:rsidRPr="00BD3820">
        <w:rPr>
          <w:color w:val="000000"/>
        </w:rPr>
        <w:t xml:space="preserve"> in E</w:t>
      </w:r>
      <w:r w:rsidR="002A4B40" w:rsidRPr="00BD3820">
        <w:rPr>
          <w:color w:val="000000"/>
        </w:rPr>
        <w:t>&amp;W</w:t>
      </w:r>
      <w:r w:rsidRPr="00BD3820">
        <w:rPr>
          <w:color w:val="000000"/>
        </w:rPr>
        <w:t xml:space="preserve"> regarding a missing person. </w:t>
      </w:r>
      <w:r w:rsidR="00ED0266">
        <w:rPr>
          <w:color w:val="000000"/>
        </w:rPr>
        <w:t>A</w:t>
      </w:r>
      <w:r w:rsidR="00F62B12">
        <w:rPr>
          <w:color w:val="000000"/>
        </w:rPr>
        <w:t xml:space="preserve"> second succ</w:t>
      </w:r>
      <w:r w:rsidR="00791063">
        <w:rPr>
          <w:color w:val="000000"/>
        </w:rPr>
        <w:t xml:space="preserve">essive </w:t>
      </w:r>
      <w:r w:rsidR="00C37E29">
        <w:rPr>
          <w:color w:val="000000"/>
        </w:rPr>
        <w:t>year-on-year</w:t>
      </w:r>
      <w:r w:rsidR="009278ED">
        <w:rPr>
          <w:color w:val="000000"/>
        </w:rPr>
        <w:t xml:space="preserve"> </w:t>
      </w:r>
      <w:r w:rsidR="00D869C9">
        <w:rPr>
          <w:color w:val="000000"/>
        </w:rPr>
        <w:t xml:space="preserve">reduction of </w:t>
      </w:r>
      <w:r w:rsidR="002A4B40" w:rsidRPr="00BD3820">
        <w:rPr>
          <w:color w:val="000000"/>
        </w:rPr>
        <w:t xml:space="preserve">6% in comparison with </w:t>
      </w:r>
      <w:r w:rsidR="00440859">
        <w:rPr>
          <w:color w:val="000000"/>
        </w:rPr>
        <w:t>2018/19 (382,960)</w:t>
      </w:r>
      <w:r w:rsidR="00C7003A">
        <w:rPr>
          <w:color w:val="000000"/>
        </w:rPr>
        <w:t xml:space="preserve">. This </w:t>
      </w:r>
      <w:r w:rsidRPr="00BD3820">
        <w:rPr>
          <w:color w:val="000000"/>
        </w:rPr>
        <w:t>equated to 6.</w:t>
      </w:r>
      <w:r w:rsidR="000C618D">
        <w:rPr>
          <w:color w:val="000000"/>
        </w:rPr>
        <w:t>0</w:t>
      </w:r>
      <w:r w:rsidRPr="00BD3820">
        <w:rPr>
          <w:color w:val="000000"/>
        </w:rPr>
        <w:t xml:space="preserve"> calls per 1</w:t>
      </w:r>
      <w:r w:rsidR="00CB295B">
        <w:rPr>
          <w:color w:val="000000"/>
        </w:rPr>
        <w:t>,</w:t>
      </w:r>
      <w:r w:rsidRPr="00BD3820">
        <w:rPr>
          <w:color w:val="000000"/>
        </w:rPr>
        <w:t>000 population in E</w:t>
      </w:r>
      <w:r w:rsidR="002A4B40" w:rsidRPr="00BD3820">
        <w:rPr>
          <w:color w:val="000000"/>
        </w:rPr>
        <w:t>&amp;W</w:t>
      </w:r>
      <w:r w:rsidRPr="00BD3820">
        <w:rPr>
          <w:color w:val="000000"/>
        </w:rPr>
        <w:t>.</w:t>
      </w:r>
    </w:p>
    <w:p w14:paraId="2A7603DC" w14:textId="77777777" w:rsidR="00BC04D2" w:rsidRPr="00BD3820" w:rsidRDefault="00BC04D2" w:rsidP="00BC04D2">
      <w:pPr>
        <w:pStyle w:val="Body"/>
        <w:ind w:left="2160"/>
        <w:rPr>
          <w:color w:val="000000"/>
        </w:rPr>
      </w:pPr>
    </w:p>
    <w:tbl>
      <w:tblPr>
        <w:tblpPr w:leftFromText="180" w:rightFromText="180" w:vertAnchor="text" w:horzAnchor="margin" w:tblpY="-28"/>
        <w:tblW w:w="0" w:type="auto"/>
        <w:tblBorders>
          <w:top w:val="single" w:sz="4" w:space="0" w:color="7D6A55"/>
          <w:left w:val="single" w:sz="4" w:space="0" w:color="7D6A55"/>
          <w:bottom w:val="single" w:sz="4" w:space="0" w:color="7D6A55"/>
          <w:right w:val="single" w:sz="4" w:space="0" w:color="7D6A55"/>
          <w:insideH w:val="single" w:sz="4" w:space="0" w:color="7D6A55"/>
          <w:insideV w:val="single" w:sz="4" w:space="0" w:color="7D6A55"/>
        </w:tblBorders>
        <w:tblCellMar>
          <w:top w:w="85" w:type="dxa"/>
          <w:left w:w="85" w:type="dxa"/>
          <w:bottom w:w="113" w:type="dxa"/>
          <w:right w:w="85" w:type="dxa"/>
        </w:tblCellMar>
        <w:tblLook w:val="01E0" w:firstRow="1" w:lastRow="1" w:firstColumn="1" w:lastColumn="1" w:noHBand="0" w:noVBand="0"/>
      </w:tblPr>
      <w:tblGrid>
        <w:gridCol w:w="1588"/>
      </w:tblGrid>
      <w:tr w:rsidR="00BC04D2" w:rsidRPr="00F4753F" w14:paraId="796CCCC3" w14:textId="77777777" w:rsidTr="00577665">
        <w:trPr>
          <w:trHeight w:val="685"/>
        </w:trPr>
        <w:tc>
          <w:tcPr>
            <w:tcW w:w="1588" w:type="dxa"/>
            <w:tcBorders>
              <w:top w:val="single" w:sz="12" w:space="0" w:color="auto"/>
              <w:left w:val="single" w:sz="12" w:space="0" w:color="auto"/>
              <w:bottom w:val="single" w:sz="12" w:space="0" w:color="auto"/>
              <w:right w:val="single" w:sz="12" w:space="0" w:color="auto"/>
            </w:tcBorders>
            <w:shd w:val="clear" w:color="auto" w:fill="7D6A55"/>
          </w:tcPr>
          <w:p w14:paraId="0C7ED98E" w14:textId="64ECD1FC" w:rsidR="00BC04D2" w:rsidRPr="00BD3820" w:rsidRDefault="002F6D6F" w:rsidP="00CF6922">
            <w:pPr>
              <w:rPr>
                <w:rFonts w:ascii="Verdana" w:hAnsi="Verdana"/>
                <w:b/>
                <w:bCs/>
                <w:color w:val="FFFFFF"/>
                <w:sz w:val="28"/>
                <w:szCs w:val="28"/>
              </w:rPr>
            </w:pPr>
            <w:r>
              <w:rPr>
                <w:rFonts w:ascii="Verdana" w:hAnsi="Verdana"/>
                <w:b/>
                <w:bCs/>
                <w:color w:val="FFFFFF"/>
                <w:sz w:val="28"/>
                <w:szCs w:val="28"/>
              </w:rPr>
              <w:t>325, 171</w:t>
            </w:r>
          </w:p>
        </w:tc>
      </w:tr>
    </w:tbl>
    <w:p w14:paraId="5DF84D2C" w14:textId="2853236E" w:rsidR="00BC04D2" w:rsidRPr="00BD3820" w:rsidRDefault="00BC04D2" w:rsidP="00993651">
      <w:pPr>
        <w:pStyle w:val="Body"/>
        <w:ind w:left="2160"/>
        <w:rPr>
          <w:color w:val="000000"/>
        </w:rPr>
      </w:pPr>
      <w:r w:rsidRPr="00BD3820">
        <w:rPr>
          <w:color w:val="000000"/>
        </w:rPr>
        <w:t>The total number of incidents</w:t>
      </w:r>
      <w:r w:rsidR="002A4B40" w:rsidRPr="00BD3820">
        <w:rPr>
          <w:color w:val="000000"/>
        </w:rPr>
        <w:t xml:space="preserve"> created on a </w:t>
      </w:r>
      <w:r w:rsidR="004C0BEA" w:rsidRPr="00BD3820">
        <w:rPr>
          <w:color w:val="000000"/>
        </w:rPr>
        <w:t>police force</w:t>
      </w:r>
      <w:r w:rsidR="005E12C4" w:rsidRPr="00BD3820">
        <w:rPr>
          <w:color w:val="000000"/>
        </w:rPr>
        <w:t xml:space="preserve"> </w:t>
      </w:r>
      <w:r w:rsidRPr="00BD3820">
        <w:rPr>
          <w:color w:val="000000"/>
        </w:rPr>
        <w:t>missing persons management system. 4</w:t>
      </w:r>
      <w:r w:rsidR="00794FF2">
        <w:rPr>
          <w:color w:val="000000"/>
        </w:rPr>
        <w:t>3</w:t>
      </w:r>
      <w:r w:rsidR="00794FF2" w:rsidRPr="00794FF2">
        <w:rPr>
          <w:rStyle w:val="FootnoteReference"/>
          <w:b/>
          <w:bCs/>
          <w:color w:val="000000"/>
        </w:rPr>
        <w:footnoteReference w:id="7"/>
      </w:r>
      <w:r w:rsidRPr="00BD3820">
        <w:rPr>
          <w:color w:val="000000"/>
        </w:rPr>
        <w:t xml:space="preserve"> police </w:t>
      </w:r>
      <w:r w:rsidR="002A4B40" w:rsidRPr="00BD3820">
        <w:rPr>
          <w:color w:val="000000"/>
        </w:rPr>
        <w:t>forces</w:t>
      </w:r>
      <w:r w:rsidR="00766399">
        <w:rPr>
          <w:color w:val="000000"/>
        </w:rPr>
        <w:t xml:space="preserve"> in E&amp;W</w:t>
      </w:r>
      <w:r w:rsidRPr="00BD3820">
        <w:rPr>
          <w:color w:val="000000"/>
        </w:rPr>
        <w:t xml:space="preserve"> provided data</w:t>
      </w:r>
      <w:r w:rsidR="00DC5C08">
        <w:rPr>
          <w:color w:val="000000"/>
        </w:rPr>
        <w:t>,</w:t>
      </w:r>
      <w:r w:rsidR="002A4B40" w:rsidRPr="00BD3820">
        <w:rPr>
          <w:color w:val="000000"/>
        </w:rPr>
        <w:t xml:space="preserve"> showing a </w:t>
      </w:r>
      <w:r w:rsidR="00993651">
        <w:rPr>
          <w:color w:val="000000"/>
        </w:rPr>
        <w:t>1.7</w:t>
      </w:r>
      <w:r w:rsidRPr="00BD3820">
        <w:rPr>
          <w:color w:val="000000"/>
        </w:rPr>
        <w:t xml:space="preserve">% </w:t>
      </w:r>
      <w:r w:rsidR="008E587A">
        <w:rPr>
          <w:color w:val="000000"/>
        </w:rPr>
        <w:t>in</w:t>
      </w:r>
      <w:r w:rsidRPr="00BD3820">
        <w:rPr>
          <w:color w:val="000000"/>
        </w:rPr>
        <w:t xml:space="preserve">crease compared with </w:t>
      </w:r>
      <w:r w:rsidR="00CC5CB8">
        <w:rPr>
          <w:color w:val="000000"/>
        </w:rPr>
        <w:t>2018/19</w:t>
      </w:r>
      <w:r w:rsidRPr="00BD3820">
        <w:rPr>
          <w:color w:val="000000"/>
        </w:rPr>
        <w:t xml:space="preserve"> (</w:t>
      </w:r>
      <w:r w:rsidR="00993651">
        <w:rPr>
          <w:color w:val="000000"/>
        </w:rPr>
        <w:t>319,544</w:t>
      </w:r>
      <w:r w:rsidRPr="00BD3820">
        <w:rPr>
          <w:color w:val="000000"/>
        </w:rPr>
        <w:t xml:space="preserve">). </w:t>
      </w:r>
    </w:p>
    <w:p w14:paraId="19B58666" w14:textId="77777777" w:rsidR="00BC04D2" w:rsidRPr="00BD3820" w:rsidRDefault="00BC04D2" w:rsidP="00BC04D2">
      <w:pPr>
        <w:pStyle w:val="Body"/>
        <w:rPr>
          <w:b/>
          <w:bCs/>
          <w:color w:val="000000"/>
        </w:rPr>
      </w:pPr>
    </w:p>
    <w:tbl>
      <w:tblPr>
        <w:tblpPr w:leftFromText="180" w:rightFromText="180" w:vertAnchor="text" w:horzAnchor="margin" w:tblpY="17"/>
        <w:tblW w:w="0" w:type="auto"/>
        <w:tblBorders>
          <w:top w:val="single" w:sz="4" w:space="0" w:color="7D6A55"/>
          <w:left w:val="single" w:sz="4" w:space="0" w:color="7D6A55"/>
          <w:bottom w:val="single" w:sz="4" w:space="0" w:color="7D6A55"/>
          <w:right w:val="single" w:sz="4" w:space="0" w:color="7D6A55"/>
          <w:insideH w:val="single" w:sz="4" w:space="0" w:color="7D6A55"/>
          <w:insideV w:val="single" w:sz="4" w:space="0" w:color="7D6A55"/>
        </w:tblBorders>
        <w:tblCellMar>
          <w:top w:w="85" w:type="dxa"/>
          <w:left w:w="85" w:type="dxa"/>
          <w:bottom w:w="113" w:type="dxa"/>
          <w:right w:w="85" w:type="dxa"/>
        </w:tblCellMar>
        <w:tblLook w:val="01E0" w:firstRow="1" w:lastRow="1" w:firstColumn="1" w:lastColumn="1" w:noHBand="0" w:noVBand="0"/>
      </w:tblPr>
      <w:tblGrid>
        <w:gridCol w:w="1555"/>
      </w:tblGrid>
      <w:tr w:rsidR="00E65D62" w:rsidRPr="00F4753F" w14:paraId="4CC86B4E" w14:textId="77777777" w:rsidTr="008C4935">
        <w:trPr>
          <w:trHeight w:val="878"/>
        </w:trPr>
        <w:tc>
          <w:tcPr>
            <w:tcW w:w="1555" w:type="dxa"/>
            <w:tcBorders>
              <w:top w:val="single" w:sz="12" w:space="0" w:color="auto"/>
              <w:left w:val="single" w:sz="12" w:space="0" w:color="auto"/>
              <w:bottom w:val="single" w:sz="12" w:space="0" w:color="auto"/>
              <w:right w:val="single" w:sz="12" w:space="0" w:color="auto"/>
            </w:tcBorders>
            <w:shd w:val="clear" w:color="auto" w:fill="7D6A55"/>
          </w:tcPr>
          <w:p w14:paraId="63F1C2BB" w14:textId="77777777" w:rsidR="00E65D62" w:rsidRPr="00F4753F" w:rsidRDefault="00E65D62" w:rsidP="00D94CEA">
            <w:pPr>
              <w:spacing w:line="600" w:lineRule="auto"/>
              <w:jc w:val="center"/>
              <w:rPr>
                <w:rFonts w:ascii="Verdana" w:hAnsi="Verdana" w:cs="Arial"/>
                <w:b/>
                <w:bCs/>
                <w:sz w:val="28"/>
                <w:szCs w:val="28"/>
              </w:rPr>
            </w:pPr>
            <w:r w:rsidRPr="00BD3820">
              <w:rPr>
                <w:rFonts w:ascii="Verdana" w:hAnsi="Verdana" w:cs="Arial"/>
                <w:b/>
                <w:bCs/>
                <w:color w:val="FFFFFF"/>
                <w:sz w:val="28"/>
                <w:szCs w:val="28"/>
              </w:rPr>
              <w:t>15</w:t>
            </w:r>
            <w:r w:rsidR="000C618D">
              <w:rPr>
                <w:rFonts w:ascii="Verdana" w:hAnsi="Verdana" w:cs="Arial"/>
                <w:b/>
                <w:bCs/>
                <w:color w:val="FFFFFF"/>
                <w:sz w:val="28"/>
                <w:szCs w:val="28"/>
              </w:rPr>
              <w:t>5</w:t>
            </w:r>
            <w:r w:rsidRPr="00BD3820">
              <w:rPr>
                <w:rFonts w:ascii="Verdana" w:hAnsi="Verdana" w:cs="Arial"/>
                <w:b/>
                <w:bCs/>
                <w:color w:val="FFFFFF"/>
                <w:sz w:val="28"/>
                <w:szCs w:val="28"/>
              </w:rPr>
              <w:t>,</w:t>
            </w:r>
            <w:r w:rsidR="000C618D">
              <w:rPr>
                <w:rFonts w:ascii="Verdana" w:hAnsi="Verdana" w:cs="Arial"/>
                <w:b/>
                <w:bCs/>
                <w:color w:val="FFFFFF"/>
                <w:sz w:val="28"/>
                <w:szCs w:val="28"/>
              </w:rPr>
              <w:t>211</w:t>
            </w:r>
          </w:p>
        </w:tc>
      </w:tr>
    </w:tbl>
    <w:p w14:paraId="3FC97457" w14:textId="5C2F9CDE" w:rsidR="00E65D62" w:rsidRPr="00BD3820" w:rsidRDefault="00E65D62" w:rsidP="00794FF2">
      <w:pPr>
        <w:pStyle w:val="Body"/>
        <w:ind w:left="2160"/>
        <w:rPr>
          <w:color w:val="000000"/>
        </w:rPr>
      </w:pPr>
      <w:r w:rsidRPr="001C2DB4">
        <w:rPr>
          <w:color w:val="000000"/>
        </w:rPr>
        <w:t xml:space="preserve">The total number of individuals recorded missing on a police </w:t>
      </w:r>
      <w:r w:rsidR="002A4B40" w:rsidRPr="001C2DB4">
        <w:rPr>
          <w:color w:val="000000"/>
        </w:rPr>
        <w:t>force</w:t>
      </w:r>
      <w:r w:rsidRPr="001C2DB4">
        <w:rPr>
          <w:color w:val="000000"/>
        </w:rPr>
        <w:t xml:space="preserve"> missing persons management system</w:t>
      </w:r>
      <w:r w:rsidR="00DC5C08" w:rsidRPr="001C2DB4">
        <w:rPr>
          <w:color w:val="000000"/>
        </w:rPr>
        <w:t>.</w:t>
      </w:r>
      <w:r w:rsidRPr="001C2DB4">
        <w:rPr>
          <w:color w:val="000000"/>
        </w:rPr>
        <w:t xml:space="preserve"> 4</w:t>
      </w:r>
      <w:r w:rsidR="00794FF2" w:rsidRPr="001C2DB4">
        <w:rPr>
          <w:color w:val="000000"/>
        </w:rPr>
        <w:t>3</w:t>
      </w:r>
      <w:r w:rsidR="003D1FA6" w:rsidRPr="001C2DB4">
        <w:rPr>
          <w:b/>
          <w:bCs/>
          <w:color w:val="000000"/>
          <w:vertAlign w:val="superscript"/>
        </w:rPr>
        <w:t>g</w:t>
      </w:r>
      <w:r w:rsidRPr="001C2DB4">
        <w:rPr>
          <w:b/>
          <w:bCs/>
          <w:color w:val="000000"/>
        </w:rPr>
        <w:t xml:space="preserve"> </w:t>
      </w:r>
      <w:r w:rsidRPr="001C2DB4">
        <w:rPr>
          <w:color w:val="000000"/>
        </w:rPr>
        <w:t xml:space="preserve">police </w:t>
      </w:r>
      <w:r w:rsidR="002A4B40" w:rsidRPr="001C2DB4">
        <w:rPr>
          <w:color w:val="000000"/>
        </w:rPr>
        <w:t>forces</w:t>
      </w:r>
      <w:r w:rsidRPr="001C2DB4">
        <w:rPr>
          <w:color w:val="000000"/>
        </w:rPr>
        <w:t xml:space="preserve"> </w:t>
      </w:r>
      <w:r w:rsidR="000947E2">
        <w:rPr>
          <w:color w:val="000000"/>
        </w:rPr>
        <w:t xml:space="preserve">in E&amp;W </w:t>
      </w:r>
      <w:r w:rsidRPr="001C2DB4">
        <w:rPr>
          <w:color w:val="000000"/>
        </w:rPr>
        <w:t>provided data</w:t>
      </w:r>
      <w:r w:rsidR="00DC5C08" w:rsidRPr="001C2DB4">
        <w:rPr>
          <w:color w:val="000000"/>
        </w:rPr>
        <w:t>,</w:t>
      </w:r>
      <w:r w:rsidR="002A4B40" w:rsidRPr="001C2DB4">
        <w:rPr>
          <w:color w:val="000000"/>
        </w:rPr>
        <w:t xml:space="preserve"> showing </w:t>
      </w:r>
      <w:r w:rsidR="00CC4621">
        <w:rPr>
          <w:color w:val="000000"/>
        </w:rPr>
        <w:t>a</w:t>
      </w:r>
      <w:r w:rsidR="000913B2">
        <w:rPr>
          <w:color w:val="000000"/>
        </w:rPr>
        <w:t xml:space="preserve">n overall </w:t>
      </w:r>
      <w:r w:rsidR="006022A1">
        <w:rPr>
          <w:color w:val="000000"/>
        </w:rPr>
        <w:t xml:space="preserve">reduction </w:t>
      </w:r>
      <w:r w:rsidR="000B0A4F">
        <w:rPr>
          <w:color w:val="000000"/>
        </w:rPr>
        <w:t xml:space="preserve">of </w:t>
      </w:r>
      <w:r w:rsidR="00112B2A">
        <w:rPr>
          <w:color w:val="000000"/>
        </w:rPr>
        <w:t>1</w:t>
      </w:r>
      <w:r w:rsidR="00CC4621">
        <w:rPr>
          <w:color w:val="000000"/>
        </w:rPr>
        <w:t xml:space="preserve">% </w:t>
      </w:r>
      <w:r w:rsidR="002A4B40" w:rsidRPr="001C2DB4">
        <w:rPr>
          <w:color w:val="000000"/>
        </w:rPr>
        <w:t>c</w:t>
      </w:r>
      <w:r w:rsidR="0034572D">
        <w:rPr>
          <w:color w:val="000000"/>
        </w:rPr>
        <w:t xml:space="preserve">ompared </w:t>
      </w:r>
      <w:r w:rsidR="002A4B40" w:rsidRPr="001C2DB4">
        <w:rPr>
          <w:color w:val="000000"/>
        </w:rPr>
        <w:t>with</w:t>
      </w:r>
      <w:r w:rsidRPr="001C2DB4">
        <w:rPr>
          <w:color w:val="000000"/>
        </w:rPr>
        <w:t xml:space="preserve"> </w:t>
      </w:r>
      <w:r w:rsidR="0007511A">
        <w:rPr>
          <w:color w:val="000000"/>
        </w:rPr>
        <w:t>2018/19</w:t>
      </w:r>
      <w:r w:rsidRPr="001C2DB4">
        <w:rPr>
          <w:color w:val="000000"/>
        </w:rPr>
        <w:t xml:space="preserve"> (15</w:t>
      </w:r>
      <w:r w:rsidR="00AF6424">
        <w:rPr>
          <w:color w:val="000000"/>
        </w:rPr>
        <w:t>7</w:t>
      </w:r>
      <w:r w:rsidRPr="001C2DB4">
        <w:rPr>
          <w:color w:val="000000"/>
        </w:rPr>
        <w:t>,</w:t>
      </w:r>
      <w:r w:rsidR="00AF6424">
        <w:rPr>
          <w:color w:val="000000"/>
        </w:rPr>
        <w:t>546</w:t>
      </w:r>
      <w:r w:rsidRPr="001C2DB4">
        <w:rPr>
          <w:color w:val="000000"/>
        </w:rPr>
        <w:t>).</w:t>
      </w:r>
    </w:p>
    <w:p w14:paraId="262CFBEB" w14:textId="77777777" w:rsidR="006A6DB8" w:rsidRDefault="006A6DB8" w:rsidP="002A4B40">
      <w:pPr>
        <w:pStyle w:val="Body"/>
        <w:rPr>
          <w:b/>
          <w:bCs/>
          <w:color w:val="000000"/>
        </w:rPr>
      </w:pPr>
    </w:p>
    <w:p w14:paraId="26C91FB1" w14:textId="076FA55E" w:rsidR="00BC04D2" w:rsidRDefault="00BC04D2" w:rsidP="002A4B40">
      <w:pPr>
        <w:pStyle w:val="Body"/>
        <w:rPr>
          <w:b/>
          <w:bCs/>
          <w:color w:val="000000"/>
        </w:rPr>
      </w:pPr>
      <w:r w:rsidRPr="00BD3820">
        <w:rPr>
          <w:b/>
          <w:bCs/>
          <w:color w:val="000000"/>
        </w:rPr>
        <w:t xml:space="preserve">Table 1: </w:t>
      </w:r>
      <w:r w:rsidR="006C302F">
        <w:rPr>
          <w:b/>
          <w:bCs/>
          <w:color w:val="000000"/>
        </w:rPr>
        <w:t>C</w:t>
      </w:r>
      <w:r w:rsidRPr="00BD3820">
        <w:rPr>
          <w:b/>
          <w:bCs/>
          <w:color w:val="000000"/>
        </w:rPr>
        <w:t xml:space="preserve">alls made to </w:t>
      </w:r>
      <w:r w:rsidR="002A4B40" w:rsidRPr="00BD3820">
        <w:rPr>
          <w:b/>
          <w:bCs/>
          <w:color w:val="000000"/>
        </w:rPr>
        <w:t>p</w:t>
      </w:r>
      <w:r w:rsidRPr="00BD3820">
        <w:rPr>
          <w:b/>
          <w:bCs/>
          <w:color w:val="000000"/>
        </w:rPr>
        <w:t xml:space="preserve">olice </w:t>
      </w:r>
      <w:r w:rsidR="002A4B40" w:rsidRPr="00BD3820">
        <w:rPr>
          <w:b/>
          <w:bCs/>
          <w:color w:val="000000"/>
        </w:rPr>
        <w:t>force</w:t>
      </w:r>
      <w:r w:rsidR="00066673">
        <w:rPr>
          <w:b/>
          <w:bCs/>
          <w:color w:val="000000"/>
        </w:rPr>
        <w:t>s</w:t>
      </w:r>
      <w:r w:rsidRPr="00BD3820">
        <w:rPr>
          <w:b/>
          <w:bCs/>
          <w:color w:val="000000"/>
        </w:rPr>
        <w:t xml:space="preserve"> in England, Wales and Scotland </w:t>
      </w:r>
      <w:r w:rsidR="00410FB1">
        <w:rPr>
          <w:b/>
          <w:bCs/>
          <w:color w:val="000000"/>
        </w:rPr>
        <w:t xml:space="preserve">and </w:t>
      </w:r>
      <w:r w:rsidR="00410FB1" w:rsidRPr="00BD3820">
        <w:rPr>
          <w:b/>
          <w:bCs/>
          <w:color w:val="000000"/>
        </w:rPr>
        <w:t>missing</w:t>
      </w:r>
      <w:r w:rsidRPr="00BD3820">
        <w:rPr>
          <w:b/>
          <w:bCs/>
          <w:color w:val="000000"/>
        </w:rPr>
        <w:t xml:space="preserve"> person</w:t>
      </w:r>
      <w:r w:rsidR="00D87CE0">
        <w:rPr>
          <w:b/>
          <w:bCs/>
          <w:color w:val="000000"/>
        </w:rPr>
        <w:t xml:space="preserve"> incidents,</w:t>
      </w:r>
      <w:r w:rsidRPr="00BD3820">
        <w:rPr>
          <w:b/>
          <w:bCs/>
          <w:color w:val="000000"/>
        </w:rPr>
        <w:t xml:space="preserve"> 201</w:t>
      </w:r>
      <w:r w:rsidR="00F024BC">
        <w:rPr>
          <w:b/>
          <w:bCs/>
          <w:color w:val="000000"/>
        </w:rPr>
        <w:t>5</w:t>
      </w:r>
      <w:r w:rsidRPr="00BD3820">
        <w:rPr>
          <w:b/>
          <w:bCs/>
          <w:color w:val="000000"/>
        </w:rPr>
        <w:t xml:space="preserve"> – 20</w:t>
      </w:r>
      <w:r w:rsidR="00F024BC">
        <w:rPr>
          <w:b/>
          <w:bCs/>
          <w:color w:val="000000"/>
        </w:rPr>
        <w:t>20</w:t>
      </w:r>
      <w:r w:rsidR="002F6D6F">
        <w:rPr>
          <w:rStyle w:val="FootnoteReference"/>
          <w:b/>
          <w:bCs/>
          <w:color w:val="000000"/>
        </w:rPr>
        <w:footnoteReference w:id="8"/>
      </w:r>
    </w:p>
    <w:p w14:paraId="35F3533F" w14:textId="77777777" w:rsidR="001950BC" w:rsidRPr="00B75ADB" w:rsidRDefault="001950BC" w:rsidP="002A4B40">
      <w:pPr>
        <w:pStyle w:val="Body"/>
        <w:rPr>
          <w:b/>
          <w:bCs/>
          <w:color w:val="000000"/>
          <w:sz w:val="16"/>
          <w:szCs w:val="16"/>
        </w:rPr>
      </w:pPr>
    </w:p>
    <w:tbl>
      <w:tblPr>
        <w:tblW w:w="5065" w:type="pct"/>
        <w:tblLook w:val="04A0" w:firstRow="1" w:lastRow="0" w:firstColumn="1" w:lastColumn="0" w:noHBand="0" w:noVBand="1"/>
      </w:tblPr>
      <w:tblGrid>
        <w:gridCol w:w="1257"/>
        <w:gridCol w:w="1435"/>
        <w:gridCol w:w="1416"/>
        <w:gridCol w:w="1820"/>
        <w:gridCol w:w="1792"/>
        <w:gridCol w:w="1419"/>
        <w:gridCol w:w="1416"/>
      </w:tblGrid>
      <w:tr w:rsidR="001950BC" w:rsidRPr="001950BC" w14:paraId="52AE3751" w14:textId="77777777" w:rsidTr="00DD7D6B">
        <w:trPr>
          <w:trHeight w:val="1233"/>
        </w:trPr>
        <w:tc>
          <w:tcPr>
            <w:tcW w:w="595" w:type="pct"/>
            <w:tcBorders>
              <w:top w:val="single" w:sz="4" w:space="0" w:color="auto"/>
              <w:left w:val="single" w:sz="4" w:space="0" w:color="auto"/>
              <w:bottom w:val="single" w:sz="4" w:space="0" w:color="auto"/>
              <w:right w:val="single" w:sz="4" w:space="0" w:color="auto"/>
            </w:tcBorders>
            <w:shd w:val="clear" w:color="000000" w:fill="7D6A55"/>
            <w:vAlign w:val="center"/>
            <w:hideMark/>
          </w:tcPr>
          <w:p w14:paraId="7E05A10A" w14:textId="77777777" w:rsidR="001950BC" w:rsidRPr="001950BC" w:rsidRDefault="001950BC">
            <w:pPr>
              <w:jc w:val="center"/>
              <w:rPr>
                <w:rFonts w:ascii="Verdana" w:hAnsi="Verdana"/>
                <w:b/>
                <w:bCs/>
                <w:color w:val="FFFFFF"/>
                <w:sz w:val="18"/>
                <w:szCs w:val="18"/>
              </w:rPr>
            </w:pPr>
            <w:r w:rsidRPr="001950BC">
              <w:rPr>
                <w:rFonts w:ascii="Verdana" w:hAnsi="Verdana"/>
                <w:b/>
                <w:bCs/>
                <w:color w:val="FFFFFF"/>
                <w:sz w:val="18"/>
                <w:szCs w:val="18"/>
              </w:rPr>
              <w:t>Financial Year</w:t>
            </w:r>
          </w:p>
        </w:tc>
        <w:tc>
          <w:tcPr>
            <w:tcW w:w="680" w:type="pct"/>
            <w:tcBorders>
              <w:top w:val="single" w:sz="4" w:space="0" w:color="auto"/>
              <w:left w:val="nil"/>
              <w:bottom w:val="single" w:sz="4" w:space="0" w:color="auto"/>
              <w:right w:val="single" w:sz="4" w:space="0" w:color="auto"/>
            </w:tcBorders>
            <w:shd w:val="clear" w:color="000000" w:fill="7D6A55"/>
            <w:vAlign w:val="center"/>
            <w:hideMark/>
          </w:tcPr>
          <w:p w14:paraId="38FFEC6D" w14:textId="77777777" w:rsidR="001950BC" w:rsidRPr="001950BC" w:rsidRDefault="001950BC">
            <w:pPr>
              <w:jc w:val="center"/>
              <w:rPr>
                <w:rFonts w:ascii="Verdana" w:hAnsi="Verdana"/>
                <w:b/>
                <w:bCs/>
                <w:color w:val="FFFFFF"/>
                <w:sz w:val="18"/>
                <w:szCs w:val="18"/>
              </w:rPr>
            </w:pPr>
            <w:r w:rsidRPr="001950BC">
              <w:rPr>
                <w:rFonts w:ascii="Verdana" w:hAnsi="Verdana"/>
                <w:b/>
                <w:bCs/>
                <w:color w:val="FFFFFF"/>
                <w:sz w:val="18"/>
                <w:szCs w:val="18"/>
              </w:rPr>
              <w:t xml:space="preserve">Total Number of Missing Calls in E&amp;W </w:t>
            </w:r>
          </w:p>
        </w:tc>
        <w:tc>
          <w:tcPr>
            <w:tcW w:w="671" w:type="pct"/>
            <w:tcBorders>
              <w:top w:val="single" w:sz="4" w:space="0" w:color="auto"/>
              <w:left w:val="nil"/>
              <w:bottom w:val="single" w:sz="4" w:space="0" w:color="auto"/>
              <w:right w:val="single" w:sz="4" w:space="0" w:color="auto"/>
            </w:tcBorders>
            <w:shd w:val="clear" w:color="000000" w:fill="7D6A55"/>
            <w:vAlign w:val="center"/>
            <w:hideMark/>
          </w:tcPr>
          <w:p w14:paraId="4D1DEBBC" w14:textId="77777777" w:rsidR="001950BC" w:rsidRPr="001950BC" w:rsidRDefault="001950BC">
            <w:pPr>
              <w:jc w:val="center"/>
              <w:rPr>
                <w:rFonts w:ascii="Verdana" w:hAnsi="Verdana"/>
                <w:b/>
                <w:bCs/>
                <w:color w:val="FFFFFF"/>
                <w:sz w:val="18"/>
                <w:szCs w:val="18"/>
              </w:rPr>
            </w:pPr>
            <w:r w:rsidRPr="001950BC">
              <w:rPr>
                <w:rFonts w:ascii="Verdana" w:hAnsi="Verdana"/>
                <w:b/>
                <w:bCs/>
                <w:color w:val="FFFFFF"/>
                <w:sz w:val="18"/>
                <w:szCs w:val="18"/>
              </w:rPr>
              <w:t>% Yearly Differences in Calls for E&amp;W</w:t>
            </w:r>
          </w:p>
        </w:tc>
        <w:tc>
          <w:tcPr>
            <w:tcW w:w="862" w:type="pct"/>
            <w:tcBorders>
              <w:top w:val="single" w:sz="4" w:space="0" w:color="auto"/>
              <w:left w:val="nil"/>
              <w:bottom w:val="single" w:sz="4" w:space="0" w:color="auto"/>
              <w:right w:val="single" w:sz="4" w:space="0" w:color="auto"/>
            </w:tcBorders>
            <w:shd w:val="clear" w:color="000000" w:fill="7D6A55"/>
            <w:vAlign w:val="center"/>
            <w:hideMark/>
          </w:tcPr>
          <w:p w14:paraId="0FE978D8" w14:textId="77777777" w:rsidR="001950BC" w:rsidRPr="001950BC" w:rsidRDefault="001950BC">
            <w:pPr>
              <w:jc w:val="center"/>
              <w:rPr>
                <w:rFonts w:ascii="Verdana" w:hAnsi="Verdana"/>
                <w:b/>
                <w:bCs/>
                <w:color w:val="FFFFFF"/>
                <w:sz w:val="18"/>
                <w:szCs w:val="18"/>
              </w:rPr>
            </w:pPr>
            <w:r w:rsidRPr="001950BC">
              <w:rPr>
                <w:rFonts w:ascii="Verdana" w:hAnsi="Verdana"/>
                <w:b/>
                <w:bCs/>
                <w:color w:val="FFFFFF"/>
                <w:sz w:val="18"/>
                <w:szCs w:val="18"/>
              </w:rPr>
              <w:t>Incidents in E&amp;W</w:t>
            </w:r>
          </w:p>
        </w:tc>
        <w:tc>
          <w:tcPr>
            <w:tcW w:w="849" w:type="pct"/>
            <w:tcBorders>
              <w:top w:val="single" w:sz="4" w:space="0" w:color="auto"/>
              <w:left w:val="nil"/>
              <w:bottom w:val="single" w:sz="4" w:space="0" w:color="auto"/>
              <w:right w:val="single" w:sz="4" w:space="0" w:color="auto"/>
            </w:tcBorders>
            <w:shd w:val="clear" w:color="000000" w:fill="7D6A55"/>
            <w:vAlign w:val="center"/>
            <w:hideMark/>
          </w:tcPr>
          <w:p w14:paraId="0ACDBF61" w14:textId="77777777" w:rsidR="001950BC" w:rsidRPr="001950BC" w:rsidRDefault="001950BC">
            <w:pPr>
              <w:jc w:val="center"/>
              <w:rPr>
                <w:rFonts w:ascii="Verdana" w:hAnsi="Verdana"/>
                <w:b/>
                <w:bCs/>
                <w:color w:val="FFFFFF"/>
                <w:sz w:val="18"/>
                <w:szCs w:val="18"/>
              </w:rPr>
            </w:pPr>
            <w:r w:rsidRPr="001950BC">
              <w:rPr>
                <w:rFonts w:ascii="Verdana" w:hAnsi="Verdana"/>
                <w:b/>
                <w:bCs/>
                <w:color w:val="FFFFFF"/>
                <w:sz w:val="18"/>
                <w:szCs w:val="18"/>
              </w:rPr>
              <w:t>% Yearly Differences in Incidents for E&amp;W</w:t>
            </w:r>
          </w:p>
        </w:tc>
        <w:tc>
          <w:tcPr>
            <w:tcW w:w="672" w:type="pct"/>
            <w:tcBorders>
              <w:top w:val="single" w:sz="4" w:space="0" w:color="auto"/>
              <w:left w:val="nil"/>
              <w:bottom w:val="single" w:sz="4" w:space="0" w:color="auto"/>
              <w:right w:val="single" w:sz="4" w:space="0" w:color="auto"/>
            </w:tcBorders>
            <w:shd w:val="clear" w:color="000000" w:fill="7D6A55"/>
            <w:vAlign w:val="center"/>
            <w:hideMark/>
          </w:tcPr>
          <w:p w14:paraId="1233959A" w14:textId="77777777" w:rsidR="001950BC" w:rsidRPr="001950BC" w:rsidRDefault="001950BC">
            <w:pPr>
              <w:jc w:val="center"/>
              <w:rPr>
                <w:rFonts w:ascii="Verdana" w:hAnsi="Verdana"/>
                <w:b/>
                <w:bCs/>
                <w:color w:val="FFFFFF"/>
                <w:sz w:val="18"/>
                <w:szCs w:val="18"/>
              </w:rPr>
            </w:pPr>
            <w:r w:rsidRPr="001950BC">
              <w:rPr>
                <w:rFonts w:ascii="Verdana" w:hAnsi="Verdana"/>
                <w:b/>
                <w:bCs/>
                <w:color w:val="FFFFFF"/>
                <w:sz w:val="18"/>
                <w:szCs w:val="18"/>
              </w:rPr>
              <w:t>Total Number of Missing Calls in Scotland</w:t>
            </w:r>
          </w:p>
        </w:tc>
        <w:tc>
          <w:tcPr>
            <w:tcW w:w="671" w:type="pct"/>
            <w:tcBorders>
              <w:top w:val="single" w:sz="4" w:space="0" w:color="auto"/>
              <w:left w:val="nil"/>
              <w:bottom w:val="single" w:sz="4" w:space="0" w:color="auto"/>
              <w:right w:val="single" w:sz="4" w:space="0" w:color="auto"/>
            </w:tcBorders>
            <w:shd w:val="clear" w:color="000000" w:fill="7D6A55"/>
            <w:vAlign w:val="center"/>
            <w:hideMark/>
          </w:tcPr>
          <w:p w14:paraId="5FFEF29C" w14:textId="77777777" w:rsidR="001950BC" w:rsidRPr="001950BC" w:rsidRDefault="001950BC">
            <w:pPr>
              <w:jc w:val="center"/>
              <w:rPr>
                <w:rFonts w:ascii="Verdana" w:hAnsi="Verdana"/>
                <w:b/>
                <w:bCs/>
                <w:color w:val="FFFFFF"/>
                <w:sz w:val="18"/>
                <w:szCs w:val="18"/>
              </w:rPr>
            </w:pPr>
            <w:r w:rsidRPr="001950BC">
              <w:rPr>
                <w:rFonts w:ascii="Verdana" w:hAnsi="Verdana"/>
                <w:b/>
                <w:bCs/>
                <w:color w:val="FFFFFF"/>
                <w:sz w:val="18"/>
                <w:szCs w:val="18"/>
              </w:rPr>
              <w:t>% Yearly Differences in Calls for Scotland</w:t>
            </w:r>
          </w:p>
        </w:tc>
      </w:tr>
      <w:tr w:rsidR="001950BC" w14:paraId="476B99BA" w14:textId="77777777" w:rsidTr="00DD7D6B">
        <w:trPr>
          <w:trHeight w:val="275"/>
        </w:trPr>
        <w:tc>
          <w:tcPr>
            <w:tcW w:w="595" w:type="pct"/>
            <w:tcBorders>
              <w:top w:val="nil"/>
              <w:left w:val="single" w:sz="4" w:space="0" w:color="auto"/>
              <w:bottom w:val="single" w:sz="4" w:space="0" w:color="auto"/>
              <w:right w:val="single" w:sz="4" w:space="0" w:color="auto"/>
            </w:tcBorders>
            <w:shd w:val="clear" w:color="000000" w:fill="7D6A55"/>
            <w:vAlign w:val="center"/>
            <w:hideMark/>
          </w:tcPr>
          <w:p w14:paraId="008D06CE" w14:textId="77777777" w:rsidR="001950BC" w:rsidRDefault="001950BC">
            <w:pPr>
              <w:jc w:val="center"/>
              <w:rPr>
                <w:rFonts w:ascii="Verdana" w:hAnsi="Verdana"/>
                <w:b/>
                <w:bCs/>
                <w:color w:val="FFFFFF"/>
                <w:sz w:val="20"/>
                <w:szCs w:val="20"/>
              </w:rPr>
            </w:pPr>
            <w:r>
              <w:rPr>
                <w:rFonts w:ascii="Verdana" w:hAnsi="Verdana"/>
                <w:b/>
                <w:bCs/>
                <w:color w:val="FFFFFF"/>
                <w:sz w:val="20"/>
                <w:szCs w:val="20"/>
              </w:rPr>
              <w:t>2015/16</w:t>
            </w:r>
          </w:p>
        </w:tc>
        <w:tc>
          <w:tcPr>
            <w:tcW w:w="680" w:type="pct"/>
            <w:tcBorders>
              <w:top w:val="nil"/>
              <w:left w:val="nil"/>
              <w:bottom w:val="single" w:sz="4" w:space="0" w:color="auto"/>
              <w:right w:val="single" w:sz="4" w:space="0" w:color="auto"/>
            </w:tcBorders>
            <w:shd w:val="clear" w:color="auto" w:fill="auto"/>
            <w:noWrap/>
            <w:vAlign w:val="bottom"/>
            <w:hideMark/>
          </w:tcPr>
          <w:p w14:paraId="3D4AC149" w14:textId="0AFDA4C1" w:rsidR="001950BC" w:rsidRDefault="001950BC" w:rsidP="002F6D6F">
            <w:pPr>
              <w:jc w:val="center"/>
              <w:rPr>
                <w:rFonts w:ascii="Verdana" w:hAnsi="Verdana"/>
                <w:b/>
                <w:bCs/>
                <w:color w:val="000000"/>
                <w:sz w:val="20"/>
                <w:szCs w:val="20"/>
              </w:rPr>
            </w:pPr>
            <w:r>
              <w:rPr>
                <w:rFonts w:ascii="Verdana" w:hAnsi="Verdana"/>
                <w:b/>
                <w:bCs/>
                <w:color w:val="000000"/>
                <w:sz w:val="20"/>
                <w:szCs w:val="20"/>
              </w:rPr>
              <w:t>337,64</w:t>
            </w:r>
            <w:r w:rsidR="002F6D6F">
              <w:rPr>
                <w:rFonts w:ascii="Verdana" w:hAnsi="Verdana"/>
                <w:b/>
                <w:bCs/>
                <w:color w:val="000000"/>
                <w:sz w:val="20"/>
                <w:szCs w:val="20"/>
              </w:rPr>
              <w:t>0</w:t>
            </w:r>
          </w:p>
        </w:tc>
        <w:tc>
          <w:tcPr>
            <w:tcW w:w="671" w:type="pct"/>
            <w:tcBorders>
              <w:top w:val="nil"/>
              <w:left w:val="nil"/>
              <w:bottom w:val="single" w:sz="4" w:space="0" w:color="auto"/>
              <w:right w:val="single" w:sz="4" w:space="0" w:color="auto"/>
            </w:tcBorders>
            <w:shd w:val="clear" w:color="auto" w:fill="auto"/>
            <w:noWrap/>
            <w:vAlign w:val="bottom"/>
            <w:hideMark/>
          </w:tcPr>
          <w:p w14:paraId="77E5ED0D" w14:textId="77777777" w:rsidR="001950BC" w:rsidRDefault="001950BC">
            <w:pPr>
              <w:jc w:val="center"/>
              <w:rPr>
                <w:rFonts w:ascii="Verdana" w:hAnsi="Verdana"/>
                <w:b/>
                <w:bCs/>
                <w:color w:val="000000"/>
                <w:sz w:val="20"/>
                <w:szCs w:val="20"/>
              </w:rPr>
            </w:pPr>
            <w:r>
              <w:rPr>
                <w:rFonts w:ascii="Verdana" w:hAnsi="Verdana"/>
                <w:b/>
                <w:bCs/>
                <w:color w:val="000000"/>
                <w:sz w:val="20"/>
                <w:szCs w:val="20"/>
              </w:rPr>
              <w:t>20%</w:t>
            </w:r>
          </w:p>
        </w:tc>
        <w:tc>
          <w:tcPr>
            <w:tcW w:w="862" w:type="pct"/>
            <w:tcBorders>
              <w:top w:val="nil"/>
              <w:left w:val="nil"/>
              <w:bottom w:val="single" w:sz="4" w:space="0" w:color="auto"/>
              <w:right w:val="single" w:sz="4" w:space="0" w:color="auto"/>
            </w:tcBorders>
            <w:shd w:val="clear" w:color="auto" w:fill="auto"/>
            <w:noWrap/>
            <w:vAlign w:val="bottom"/>
            <w:hideMark/>
          </w:tcPr>
          <w:p w14:paraId="4AC407BB" w14:textId="77777777" w:rsidR="001950BC" w:rsidRDefault="001950BC">
            <w:pPr>
              <w:jc w:val="center"/>
              <w:rPr>
                <w:rFonts w:ascii="Verdana" w:hAnsi="Verdana"/>
                <w:b/>
                <w:bCs/>
                <w:color w:val="000000"/>
                <w:sz w:val="20"/>
                <w:szCs w:val="20"/>
              </w:rPr>
            </w:pPr>
            <w:r>
              <w:rPr>
                <w:rFonts w:ascii="Verdana" w:hAnsi="Verdana"/>
                <w:b/>
                <w:bCs/>
                <w:color w:val="000000"/>
                <w:sz w:val="20"/>
                <w:szCs w:val="20"/>
              </w:rPr>
              <w:t xml:space="preserve">         242,317 </w:t>
            </w:r>
          </w:p>
        </w:tc>
        <w:tc>
          <w:tcPr>
            <w:tcW w:w="849" w:type="pct"/>
            <w:tcBorders>
              <w:top w:val="nil"/>
              <w:left w:val="nil"/>
              <w:bottom w:val="single" w:sz="4" w:space="0" w:color="auto"/>
              <w:right w:val="single" w:sz="4" w:space="0" w:color="auto"/>
            </w:tcBorders>
            <w:shd w:val="clear" w:color="auto" w:fill="auto"/>
            <w:noWrap/>
            <w:vAlign w:val="bottom"/>
            <w:hideMark/>
          </w:tcPr>
          <w:p w14:paraId="5D695C16" w14:textId="77777777" w:rsidR="001950BC" w:rsidRDefault="001950BC">
            <w:pPr>
              <w:jc w:val="center"/>
              <w:rPr>
                <w:rFonts w:ascii="Verdana" w:hAnsi="Verdana"/>
                <w:b/>
                <w:bCs/>
                <w:color w:val="000000"/>
                <w:sz w:val="20"/>
                <w:szCs w:val="20"/>
              </w:rPr>
            </w:pPr>
            <w:r>
              <w:rPr>
                <w:rFonts w:ascii="Verdana" w:hAnsi="Verdana"/>
                <w:b/>
                <w:bCs/>
                <w:color w:val="000000"/>
                <w:sz w:val="20"/>
                <w:szCs w:val="20"/>
              </w:rPr>
              <w:t>15%</w:t>
            </w:r>
          </w:p>
        </w:tc>
        <w:tc>
          <w:tcPr>
            <w:tcW w:w="672" w:type="pct"/>
            <w:tcBorders>
              <w:top w:val="nil"/>
              <w:left w:val="nil"/>
              <w:bottom w:val="single" w:sz="4" w:space="0" w:color="auto"/>
              <w:right w:val="single" w:sz="4" w:space="0" w:color="auto"/>
            </w:tcBorders>
            <w:shd w:val="clear" w:color="auto" w:fill="auto"/>
            <w:noWrap/>
            <w:vAlign w:val="bottom"/>
            <w:hideMark/>
          </w:tcPr>
          <w:p w14:paraId="2DFE98F3" w14:textId="77777777" w:rsidR="001950BC" w:rsidRDefault="001950BC">
            <w:pPr>
              <w:jc w:val="center"/>
              <w:rPr>
                <w:rFonts w:ascii="Verdana" w:hAnsi="Verdana"/>
                <w:b/>
                <w:bCs/>
                <w:color w:val="000000"/>
                <w:sz w:val="20"/>
                <w:szCs w:val="20"/>
              </w:rPr>
            </w:pPr>
            <w:r>
              <w:rPr>
                <w:rFonts w:ascii="Verdana" w:hAnsi="Verdana"/>
                <w:b/>
                <w:bCs/>
                <w:color w:val="000000"/>
                <w:sz w:val="20"/>
                <w:szCs w:val="20"/>
              </w:rPr>
              <w:t>40,070</w:t>
            </w:r>
          </w:p>
        </w:tc>
        <w:tc>
          <w:tcPr>
            <w:tcW w:w="671" w:type="pct"/>
            <w:tcBorders>
              <w:top w:val="nil"/>
              <w:left w:val="nil"/>
              <w:bottom w:val="single" w:sz="4" w:space="0" w:color="auto"/>
              <w:right w:val="single" w:sz="4" w:space="0" w:color="auto"/>
            </w:tcBorders>
            <w:shd w:val="clear" w:color="auto" w:fill="auto"/>
            <w:noWrap/>
            <w:vAlign w:val="bottom"/>
            <w:hideMark/>
          </w:tcPr>
          <w:p w14:paraId="1B3E7DC4" w14:textId="77777777" w:rsidR="001950BC" w:rsidRDefault="001950BC">
            <w:pPr>
              <w:jc w:val="center"/>
              <w:rPr>
                <w:rFonts w:ascii="Verdana" w:hAnsi="Verdana"/>
                <w:b/>
                <w:bCs/>
                <w:color w:val="000000"/>
                <w:sz w:val="20"/>
                <w:szCs w:val="20"/>
              </w:rPr>
            </w:pPr>
            <w:r>
              <w:rPr>
                <w:rFonts w:ascii="Verdana" w:hAnsi="Verdana"/>
                <w:b/>
                <w:bCs/>
                <w:color w:val="000000"/>
                <w:sz w:val="20"/>
                <w:szCs w:val="20"/>
              </w:rPr>
              <w:t>0%</w:t>
            </w:r>
          </w:p>
        </w:tc>
      </w:tr>
      <w:tr w:rsidR="001950BC" w14:paraId="440051C9" w14:textId="77777777" w:rsidTr="00DD7D6B">
        <w:trPr>
          <w:trHeight w:val="275"/>
        </w:trPr>
        <w:tc>
          <w:tcPr>
            <w:tcW w:w="595" w:type="pct"/>
            <w:tcBorders>
              <w:top w:val="nil"/>
              <w:left w:val="single" w:sz="4" w:space="0" w:color="auto"/>
              <w:bottom w:val="single" w:sz="4" w:space="0" w:color="auto"/>
              <w:right w:val="single" w:sz="4" w:space="0" w:color="auto"/>
            </w:tcBorders>
            <w:shd w:val="clear" w:color="000000" w:fill="7D6A55"/>
            <w:vAlign w:val="center"/>
            <w:hideMark/>
          </w:tcPr>
          <w:p w14:paraId="05F54007" w14:textId="77777777" w:rsidR="001950BC" w:rsidRDefault="001950BC">
            <w:pPr>
              <w:jc w:val="center"/>
              <w:rPr>
                <w:rFonts w:ascii="Verdana" w:hAnsi="Verdana"/>
                <w:b/>
                <w:bCs/>
                <w:color w:val="FFFFFF"/>
                <w:sz w:val="20"/>
                <w:szCs w:val="20"/>
              </w:rPr>
            </w:pPr>
            <w:r>
              <w:rPr>
                <w:rFonts w:ascii="Verdana" w:hAnsi="Verdana"/>
                <w:b/>
                <w:bCs/>
                <w:color w:val="FFFFFF"/>
                <w:sz w:val="20"/>
                <w:szCs w:val="20"/>
              </w:rPr>
              <w:t>2016/17</w:t>
            </w:r>
          </w:p>
        </w:tc>
        <w:tc>
          <w:tcPr>
            <w:tcW w:w="680" w:type="pct"/>
            <w:tcBorders>
              <w:top w:val="nil"/>
              <w:left w:val="nil"/>
              <w:bottom w:val="single" w:sz="4" w:space="0" w:color="auto"/>
              <w:right w:val="single" w:sz="4" w:space="0" w:color="auto"/>
            </w:tcBorders>
            <w:shd w:val="clear" w:color="auto" w:fill="auto"/>
            <w:noWrap/>
            <w:vAlign w:val="bottom"/>
            <w:hideMark/>
          </w:tcPr>
          <w:p w14:paraId="2CA5FCA6" w14:textId="77777777" w:rsidR="001950BC" w:rsidRDefault="001950BC">
            <w:pPr>
              <w:jc w:val="center"/>
              <w:rPr>
                <w:rFonts w:ascii="Verdana" w:hAnsi="Verdana"/>
                <w:b/>
                <w:bCs/>
                <w:color w:val="000000"/>
                <w:sz w:val="20"/>
                <w:szCs w:val="20"/>
              </w:rPr>
            </w:pPr>
            <w:r>
              <w:rPr>
                <w:rFonts w:ascii="Verdana" w:hAnsi="Verdana"/>
                <w:b/>
                <w:bCs/>
                <w:color w:val="000000"/>
                <w:sz w:val="20"/>
                <w:szCs w:val="20"/>
              </w:rPr>
              <w:t>387,930</w:t>
            </w:r>
          </w:p>
        </w:tc>
        <w:tc>
          <w:tcPr>
            <w:tcW w:w="671" w:type="pct"/>
            <w:tcBorders>
              <w:top w:val="nil"/>
              <w:left w:val="nil"/>
              <w:bottom w:val="single" w:sz="4" w:space="0" w:color="auto"/>
              <w:right w:val="single" w:sz="4" w:space="0" w:color="auto"/>
            </w:tcBorders>
            <w:shd w:val="clear" w:color="auto" w:fill="auto"/>
            <w:noWrap/>
            <w:vAlign w:val="bottom"/>
            <w:hideMark/>
          </w:tcPr>
          <w:p w14:paraId="76DA374E" w14:textId="77777777" w:rsidR="001950BC" w:rsidRDefault="001950BC">
            <w:pPr>
              <w:jc w:val="center"/>
              <w:rPr>
                <w:rFonts w:ascii="Verdana" w:hAnsi="Verdana"/>
                <w:b/>
                <w:bCs/>
                <w:color w:val="000000"/>
                <w:sz w:val="20"/>
                <w:szCs w:val="20"/>
              </w:rPr>
            </w:pPr>
            <w:r>
              <w:rPr>
                <w:rFonts w:ascii="Verdana" w:hAnsi="Verdana"/>
                <w:b/>
                <w:bCs/>
                <w:color w:val="000000"/>
                <w:sz w:val="20"/>
                <w:szCs w:val="20"/>
              </w:rPr>
              <w:t>15%</w:t>
            </w:r>
          </w:p>
        </w:tc>
        <w:tc>
          <w:tcPr>
            <w:tcW w:w="862" w:type="pct"/>
            <w:tcBorders>
              <w:top w:val="nil"/>
              <w:left w:val="nil"/>
              <w:bottom w:val="single" w:sz="4" w:space="0" w:color="auto"/>
              <w:right w:val="single" w:sz="4" w:space="0" w:color="auto"/>
            </w:tcBorders>
            <w:shd w:val="clear" w:color="auto" w:fill="auto"/>
            <w:noWrap/>
            <w:vAlign w:val="bottom"/>
            <w:hideMark/>
          </w:tcPr>
          <w:p w14:paraId="2C88A4B9" w14:textId="77777777" w:rsidR="001950BC" w:rsidRDefault="001950BC">
            <w:pPr>
              <w:jc w:val="center"/>
              <w:rPr>
                <w:rFonts w:ascii="Verdana" w:hAnsi="Verdana"/>
                <w:b/>
                <w:bCs/>
                <w:color w:val="000000"/>
                <w:sz w:val="20"/>
                <w:szCs w:val="20"/>
              </w:rPr>
            </w:pPr>
            <w:r>
              <w:rPr>
                <w:rFonts w:ascii="Verdana" w:hAnsi="Verdana"/>
                <w:b/>
                <w:bCs/>
                <w:color w:val="000000"/>
                <w:sz w:val="20"/>
                <w:szCs w:val="20"/>
              </w:rPr>
              <w:t xml:space="preserve">         328,690 </w:t>
            </w:r>
          </w:p>
        </w:tc>
        <w:tc>
          <w:tcPr>
            <w:tcW w:w="849" w:type="pct"/>
            <w:tcBorders>
              <w:top w:val="nil"/>
              <w:left w:val="nil"/>
              <w:bottom w:val="single" w:sz="4" w:space="0" w:color="auto"/>
              <w:right w:val="single" w:sz="4" w:space="0" w:color="auto"/>
            </w:tcBorders>
            <w:shd w:val="clear" w:color="auto" w:fill="auto"/>
            <w:noWrap/>
            <w:vAlign w:val="bottom"/>
            <w:hideMark/>
          </w:tcPr>
          <w:p w14:paraId="11240A94" w14:textId="77777777" w:rsidR="001950BC" w:rsidRDefault="001950BC">
            <w:pPr>
              <w:jc w:val="center"/>
              <w:rPr>
                <w:rFonts w:ascii="Verdana" w:hAnsi="Verdana"/>
                <w:b/>
                <w:bCs/>
                <w:color w:val="000000"/>
                <w:sz w:val="20"/>
                <w:szCs w:val="20"/>
              </w:rPr>
            </w:pPr>
            <w:r>
              <w:rPr>
                <w:rFonts w:ascii="Verdana" w:hAnsi="Verdana"/>
                <w:b/>
                <w:bCs/>
                <w:color w:val="000000"/>
                <w:sz w:val="20"/>
                <w:szCs w:val="20"/>
              </w:rPr>
              <w:t>36%</w:t>
            </w:r>
          </w:p>
        </w:tc>
        <w:tc>
          <w:tcPr>
            <w:tcW w:w="672" w:type="pct"/>
            <w:tcBorders>
              <w:top w:val="nil"/>
              <w:left w:val="nil"/>
              <w:bottom w:val="single" w:sz="4" w:space="0" w:color="auto"/>
              <w:right w:val="single" w:sz="4" w:space="0" w:color="auto"/>
            </w:tcBorders>
            <w:shd w:val="clear" w:color="auto" w:fill="auto"/>
            <w:noWrap/>
            <w:vAlign w:val="bottom"/>
            <w:hideMark/>
          </w:tcPr>
          <w:p w14:paraId="2EB67A2D" w14:textId="77777777" w:rsidR="001950BC" w:rsidRDefault="001950BC">
            <w:pPr>
              <w:jc w:val="center"/>
              <w:rPr>
                <w:rFonts w:ascii="Verdana" w:hAnsi="Verdana"/>
                <w:b/>
                <w:bCs/>
                <w:color w:val="000000"/>
                <w:sz w:val="20"/>
                <w:szCs w:val="20"/>
              </w:rPr>
            </w:pPr>
            <w:r>
              <w:rPr>
                <w:rFonts w:ascii="Verdana" w:hAnsi="Verdana"/>
                <w:b/>
                <w:bCs/>
                <w:color w:val="000000"/>
                <w:sz w:val="20"/>
                <w:szCs w:val="20"/>
              </w:rPr>
              <w:t>21,989</w:t>
            </w:r>
          </w:p>
        </w:tc>
        <w:tc>
          <w:tcPr>
            <w:tcW w:w="671" w:type="pct"/>
            <w:tcBorders>
              <w:top w:val="nil"/>
              <w:left w:val="nil"/>
              <w:bottom w:val="single" w:sz="4" w:space="0" w:color="auto"/>
              <w:right w:val="single" w:sz="4" w:space="0" w:color="auto"/>
            </w:tcBorders>
            <w:shd w:val="clear" w:color="auto" w:fill="auto"/>
            <w:noWrap/>
            <w:vAlign w:val="bottom"/>
            <w:hideMark/>
          </w:tcPr>
          <w:p w14:paraId="2979E2D8" w14:textId="77777777" w:rsidR="001950BC" w:rsidRDefault="001950BC">
            <w:pPr>
              <w:jc w:val="center"/>
              <w:rPr>
                <w:rFonts w:ascii="Verdana" w:hAnsi="Verdana"/>
                <w:b/>
                <w:bCs/>
                <w:color w:val="000000"/>
                <w:sz w:val="20"/>
                <w:szCs w:val="20"/>
              </w:rPr>
            </w:pPr>
            <w:r>
              <w:rPr>
                <w:rFonts w:ascii="Verdana" w:hAnsi="Verdana"/>
                <w:b/>
                <w:bCs/>
                <w:color w:val="000000"/>
                <w:sz w:val="20"/>
                <w:szCs w:val="20"/>
              </w:rPr>
              <w:t>-45%</w:t>
            </w:r>
          </w:p>
        </w:tc>
      </w:tr>
      <w:tr w:rsidR="001950BC" w14:paraId="69E45190" w14:textId="77777777" w:rsidTr="00DD7D6B">
        <w:trPr>
          <w:trHeight w:val="275"/>
        </w:trPr>
        <w:tc>
          <w:tcPr>
            <w:tcW w:w="595" w:type="pct"/>
            <w:tcBorders>
              <w:top w:val="nil"/>
              <w:left w:val="single" w:sz="4" w:space="0" w:color="auto"/>
              <w:bottom w:val="single" w:sz="4" w:space="0" w:color="auto"/>
              <w:right w:val="single" w:sz="4" w:space="0" w:color="auto"/>
            </w:tcBorders>
            <w:shd w:val="clear" w:color="000000" w:fill="7D6A55"/>
            <w:vAlign w:val="center"/>
            <w:hideMark/>
          </w:tcPr>
          <w:p w14:paraId="5B4E5346" w14:textId="77777777" w:rsidR="001950BC" w:rsidRDefault="001950BC">
            <w:pPr>
              <w:jc w:val="center"/>
              <w:rPr>
                <w:rFonts w:ascii="Verdana" w:hAnsi="Verdana"/>
                <w:b/>
                <w:bCs/>
                <w:color w:val="FFFFFF"/>
                <w:sz w:val="20"/>
                <w:szCs w:val="20"/>
              </w:rPr>
            </w:pPr>
            <w:r>
              <w:rPr>
                <w:rFonts w:ascii="Verdana" w:hAnsi="Verdana"/>
                <w:b/>
                <w:bCs/>
                <w:color w:val="FFFFFF"/>
                <w:sz w:val="20"/>
                <w:szCs w:val="20"/>
              </w:rPr>
              <w:t>2017/18</w:t>
            </w:r>
          </w:p>
        </w:tc>
        <w:tc>
          <w:tcPr>
            <w:tcW w:w="680" w:type="pct"/>
            <w:tcBorders>
              <w:top w:val="nil"/>
              <w:left w:val="nil"/>
              <w:bottom w:val="single" w:sz="4" w:space="0" w:color="auto"/>
              <w:right w:val="single" w:sz="4" w:space="0" w:color="auto"/>
            </w:tcBorders>
            <w:shd w:val="clear" w:color="auto" w:fill="auto"/>
            <w:noWrap/>
            <w:vAlign w:val="bottom"/>
            <w:hideMark/>
          </w:tcPr>
          <w:p w14:paraId="66DD9AAA" w14:textId="77777777" w:rsidR="001950BC" w:rsidRDefault="001950BC">
            <w:pPr>
              <w:jc w:val="center"/>
              <w:rPr>
                <w:rFonts w:ascii="Verdana" w:hAnsi="Verdana"/>
                <w:b/>
                <w:bCs/>
                <w:color w:val="000000"/>
                <w:sz w:val="20"/>
                <w:szCs w:val="20"/>
              </w:rPr>
            </w:pPr>
            <w:r>
              <w:rPr>
                <w:rFonts w:ascii="Verdana" w:hAnsi="Verdana"/>
                <w:b/>
                <w:bCs/>
                <w:color w:val="000000"/>
                <w:sz w:val="20"/>
                <w:szCs w:val="20"/>
              </w:rPr>
              <w:t>405,798</w:t>
            </w:r>
          </w:p>
        </w:tc>
        <w:tc>
          <w:tcPr>
            <w:tcW w:w="671" w:type="pct"/>
            <w:tcBorders>
              <w:top w:val="nil"/>
              <w:left w:val="nil"/>
              <w:bottom w:val="single" w:sz="4" w:space="0" w:color="auto"/>
              <w:right w:val="single" w:sz="4" w:space="0" w:color="auto"/>
            </w:tcBorders>
            <w:shd w:val="clear" w:color="auto" w:fill="auto"/>
            <w:noWrap/>
            <w:vAlign w:val="bottom"/>
            <w:hideMark/>
          </w:tcPr>
          <w:p w14:paraId="5E835DB9" w14:textId="77777777" w:rsidR="001950BC" w:rsidRDefault="001950BC">
            <w:pPr>
              <w:jc w:val="center"/>
              <w:rPr>
                <w:rFonts w:ascii="Verdana" w:hAnsi="Verdana"/>
                <w:b/>
                <w:bCs/>
                <w:color w:val="000000"/>
                <w:sz w:val="20"/>
                <w:szCs w:val="20"/>
              </w:rPr>
            </w:pPr>
            <w:r>
              <w:rPr>
                <w:rFonts w:ascii="Verdana" w:hAnsi="Verdana"/>
                <w:b/>
                <w:bCs/>
                <w:color w:val="000000"/>
                <w:sz w:val="20"/>
                <w:szCs w:val="20"/>
              </w:rPr>
              <w:t>5%</w:t>
            </w:r>
          </w:p>
        </w:tc>
        <w:tc>
          <w:tcPr>
            <w:tcW w:w="862" w:type="pct"/>
            <w:tcBorders>
              <w:top w:val="nil"/>
              <w:left w:val="nil"/>
              <w:bottom w:val="single" w:sz="4" w:space="0" w:color="auto"/>
              <w:right w:val="single" w:sz="4" w:space="0" w:color="auto"/>
            </w:tcBorders>
            <w:shd w:val="clear" w:color="auto" w:fill="auto"/>
            <w:noWrap/>
            <w:vAlign w:val="bottom"/>
            <w:hideMark/>
          </w:tcPr>
          <w:p w14:paraId="70AF669C" w14:textId="77777777" w:rsidR="001950BC" w:rsidRDefault="001950BC">
            <w:pPr>
              <w:jc w:val="center"/>
              <w:rPr>
                <w:rFonts w:ascii="Verdana" w:hAnsi="Verdana"/>
                <w:b/>
                <w:bCs/>
                <w:color w:val="000000"/>
                <w:sz w:val="20"/>
                <w:szCs w:val="20"/>
              </w:rPr>
            </w:pPr>
            <w:r>
              <w:rPr>
                <w:rFonts w:ascii="Verdana" w:hAnsi="Verdana"/>
                <w:b/>
                <w:bCs/>
                <w:color w:val="000000"/>
                <w:sz w:val="20"/>
                <w:szCs w:val="20"/>
              </w:rPr>
              <w:t xml:space="preserve">         329,748 </w:t>
            </w:r>
          </w:p>
        </w:tc>
        <w:tc>
          <w:tcPr>
            <w:tcW w:w="849" w:type="pct"/>
            <w:tcBorders>
              <w:top w:val="nil"/>
              <w:left w:val="nil"/>
              <w:bottom w:val="single" w:sz="4" w:space="0" w:color="auto"/>
              <w:right w:val="single" w:sz="4" w:space="0" w:color="auto"/>
            </w:tcBorders>
            <w:shd w:val="clear" w:color="auto" w:fill="auto"/>
            <w:noWrap/>
            <w:vAlign w:val="bottom"/>
            <w:hideMark/>
          </w:tcPr>
          <w:p w14:paraId="140057CD" w14:textId="77777777" w:rsidR="001950BC" w:rsidRDefault="001950BC">
            <w:pPr>
              <w:jc w:val="center"/>
              <w:rPr>
                <w:rFonts w:ascii="Verdana" w:hAnsi="Verdana"/>
                <w:b/>
                <w:bCs/>
                <w:color w:val="000000"/>
                <w:sz w:val="20"/>
                <w:szCs w:val="20"/>
              </w:rPr>
            </w:pPr>
            <w:r>
              <w:rPr>
                <w:rFonts w:ascii="Verdana" w:hAnsi="Verdana"/>
                <w:b/>
                <w:bCs/>
                <w:color w:val="000000"/>
                <w:sz w:val="20"/>
                <w:szCs w:val="20"/>
              </w:rPr>
              <w:t>0%</w:t>
            </w:r>
          </w:p>
        </w:tc>
        <w:tc>
          <w:tcPr>
            <w:tcW w:w="672" w:type="pct"/>
            <w:tcBorders>
              <w:top w:val="nil"/>
              <w:left w:val="nil"/>
              <w:bottom w:val="single" w:sz="4" w:space="0" w:color="auto"/>
              <w:right w:val="single" w:sz="4" w:space="0" w:color="auto"/>
            </w:tcBorders>
            <w:shd w:val="clear" w:color="auto" w:fill="auto"/>
            <w:noWrap/>
            <w:vAlign w:val="bottom"/>
            <w:hideMark/>
          </w:tcPr>
          <w:p w14:paraId="6C3500F4" w14:textId="77777777" w:rsidR="001950BC" w:rsidRDefault="001950BC">
            <w:pPr>
              <w:jc w:val="center"/>
              <w:rPr>
                <w:rFonts w:ascii="Verdana" w:hAnsi="Verdana"/>
                <w:b/>
                <w:bCs/>
                <w:color w:val="000000"/>
                <w:sz w:val="20"/>
                <w:szCs w:val="20"/>
              </w:rPr>
            </w:pPr>
            <w:r>
              <w:rPr>
                <w:rFonts w:ascii="Verdana" w:hAnsi="Verdana"/>
                <w:b/>
                <w:bCs/>
                <w:color w:val="000000"/>
                <w:sz w:val="20"/>
                <w:szCs w:val="20"/>
              </w:rPr>
              <w:t>22,966</w:t>
            </w:r>
          </w:p>
        </w:tc>
        <w:tc>
          <w:tcPr>
            <w:tcW w:w="671" w:type="pct"/>
            <w:tcBorders>
              <w:top w:val="nil"/>
              <w:left w:val="nil"/>
              <w:bottom w:val="single" w:sz="4" w:space="0" w:color="auto"/>
              <w:right w:val="single" w:sz="4" w:space="0" w:color="auto"/>
            </w:tcBorders>
            <w:shd w:val="clear" w:color="auto" w:fill="auto"/>
            <w:noWrap/>
            <w:vAlign w:val="bottom"/>
            <w:hideMark/>
          </w:tcPr>
          <w:p w14:paraId="4872744C" w14:textId="77777777" w:rsidR="001950BC" w:rsidRDefault="001950BC">
            <w:pPr>
              <w:jc w:val="center"/>
              <w:rPr>
                <w:rFonts w:ascii="Verdana" w:hAnsi="Verdana"/>
                <w:b/>
                <w:bCs/>
                <w:color w:val="000000"/>
                <w:sz w:val="20"/>
                <w:szCs w:val="20"/>
              </w:rPr>
            </w:pPr>
            <w:r>
              <w:rPr>
                <w:rFonts w:ascii="Verdana" w:hAnsi="Verdana"/>
                <w:b/>
                <w:bCs/>
                <w:color w:val="000000"/>
                <w:sz w:val="20"/>
                <w:szCs w:val="20"/>
              </w:rPr>
              <w:t>4%</w:t>
            </w:r>
          </w:p>
        </w:tc>
      </w:tr>
      <w:tr w:rsidR="001950BC" w14:paraId="22580B98" w14:textId="77777777" w:rsidTr="00DD7D6B">
        <w:trPr>
          <w:trHeight w:val="275"/>
        </w:trPr>
        <w:tc>
          <w:tcPr>
            <w:tcW w:w="595" w:type="pct"/>
            <w:tcBorders>
              <w:top w:val="nil"/>
              <w:left w:val="single" w:sz="4" w:space="0" w:color="auto"/>
              <w:bottom w:val="single" w:sz="4" w:space="0" w:color="auto"/>
              <w:right w:val="single" w:sz="4" w:space="0" w:color="auto"/>
            </w:tcBorders>
            <w:shd w:val="clear" w:color="000000" w:fill="7D6A55"/>
            <w:vAlign w:val="center"/>
            <w:hideMark/>
          </w:tcPr>
          <w:p w14:paraId="7719E5DD" w14:textId="77777777" w:rsidR="001950BC" w:rsidRDefault="001950BC">
            <w:pPr>
              <w:jc w:val="center"/>
              <w:rPr>
                <w:rFonts w:ascii="Verdana" w:hAnsi="Verdana"/>
                <w:b/>
                <w:bCs/>
                <w:color w:val="FFFFFF"/>
                <w:sz w:val="20"/>
                <w:szCs w:val="20"/>
              </w:rPr>
            </w:pPr>
            <w:r>
              <w:rPr>
                <w:rFonts w:ascii="Verdana" w:hAnsi="Verdana"/>
                <w:b/>
                <w:bCs/>
                <w:color w:val="FFFFFF"/>
                <w:sz w:val="20"/>
                <w:szCs w:val="20"/>
              </w:rPr>
              <w:t>2018/19</w:t>
            </w:r>
          </w:p>
        </w:tc>
        <w:tc>
          <w:tcPr>
            <w:tcW w:w="680" w:type="pct"/>
            <w:tcBorders>
              <w:top w:val="nil"/>
              <w:left w:val="nil"/>
              <w:bottom w:val="single" w:sz="4" w:space="0" w:color="auto"/>
              <w:right w:val="single" w:sz="4" w:space="0" w:color="auto"/>
            </w:tcBorders>
            <w:shd w:val="clear" w:color="auto" w:fill="auto"/>
            <w:noWrap/>
            <w:vAlign w:val="bottom"/>
            <w:hideMark/>
          </w:tcPr>
          <w:p w14:paraId="37944659" w14:textId="77777777" w:rsidR="001950BC" w:rsidRDefault="001950BC">
            <w:pPr>
              <w:jc w:val="center"/>
              <w:rPr>
                <w:rFonts w:ascii="Verdana" w:hAnsi="Verdana"/>
                <w:b/>
                <w:bCs/>
                <w:color w:val="000000"/>
                <w:sz w:val="20"/>
                <w:szCs w:val="20"/>
              </w:rPr>
            </w:pPr>
            <w:r>
              <w:rPr>
                <w:rFonts w:ascii="Verdana" w:hAnsi="Verdana"/>
                <w:b/>
                <w:bCs/>
                <w:color w:val="000000"/>
                <w:sz w:val="20"/>
                <w:szCs w:val="20"/>
              </w:rPr>
              <w:t>382,960</w:t>
            </w:r>
          </w:p>
        </w:tc>
        <w:tc>
          <w:tcPr>
            <w:tcW w:w="671" w:type="pct"/>
            <w:tcBorders>
              <w:top w:val="nil"/>
              <w:left w:val="nil"/>
              <w:bottom w:val="single" w:sz="4" w:space="0" w:color="auto"/>
              <w:right w:val="single" w:sz="4" w:space="0" w:color="auto"/>
            </w:tcBorders>
            <w:shd w:val="clear" w:color="auto" w:fill="auto"/>
            <w:noWrap/>
            <w:vAlign w:val="bottom"/>
            <w:hideMark/>
          </w:tcPr>
          <w:p w14:paraId="4E5B8FEF" w14:textId="77777777" w:rsidR="001950BC" w:rsidRDefault="001950BC">
            <w:pPr>
              <w:jc w:val="center"/>
              <w:rPr>
                <w:rFonts w:ascii="Verdana" w:hAnsi="Verdana"/>
                <w:b/>
                <w:bCs/>
                <w:color w:val="000000"/>
                <w:sz w:val="20"/>
                <w:szCs w:val="20"/>
              </w:rPr>
            </w:pPr>
            <w:r>
              <w:rPr>
                <w:rFonts w:ascii="Verdana" w:hAnsi="Verdana"/>
                <w:b/>
                <w:bCs/>
                <w:color w:val="000000"/>
                <w:sz w:val="20"/>
                <w:szCs w:val="20"/>
              </w:rPr>
              <w:t>-6%</w:t>
            </w:r>
          </w:p>
        </w:tc>
        <w:tc>
          <w:tcPr>
            <w:tcW w:w="862" w:type="pct"/>
            <w:tcBorders>
              <w:top w:val="nil"/>
              <w:left w:val="nil"/>
              <w:bottom w:val="single" w:sz="4" w:space="0" w:color="auto"/>
              <w:right w:val="single" w:sz="4" w:space="0" w:color="auto"/>
            </w:tcBorders>
            <w:shd w:val="clear" w:color="auto" w:fill="auto"/>
            <w:noWrap/>
            <w:vAlign w:val="bottom"/>
            <w:hideMark/>
          </w:tcPr>
          <w:p w14:paraId="29ADA83B" w14:textId="77777777" w:rsidR="001950BC" w:rsidRDefault="001950BC">
            <w:pPr>
              <w:jc w:val="center"/>
              <w:rPr>
                <w:rFonts w:ascii="Verdana" w:hAnsi="Verdana"/>
                <w:b/>
                <w:bCs/>
                <w:color w:val="000000"/>
                <w:sz w:val="20"/>
                <w:szCs w:val="20"/>
              </w:rPr>
            </w:pPr>
            <w:r>
              <w:rPr>
                <w:rFonts w:ascii="Verdana" w:hAnsi="Verdana"/>
                <w:b/>
                <w:bCs/>
                <w:color w:val="000000"/>
                <w:sz w:val="20"/>
                <w:szCs w:val="20"/>
              </w:rPr>
              <w:t xml:space="preserve">         320,715 </w:t>
            </w:r>
          </w:p>
        </w:tc>
        <w:tc>
          <w:tcPr>
            <w:tcW w:w="849" w:type="pct"/>
            <w:tcBorders>
              <w:top w:val="nil"/>
              <w:left w:val="nil"/>
              <w:bottom w:val="single" w:sz="4" w:space="0" w:color="auto"/>
              <w:right w:val="single" w:sz="4" w:space="0" w:color="auto"/>
            </w:tcBorders>
            <w:shd w:val="clear" w:color="auto" w:fill="auto"/>
            <w:noWrap/>
            <w:vAlign w:val="bottom"/>
            <w:hideMark/>
          </w:tcPr>
          <w:p w14:paraId="061BA233" w14:textId="77777777" w:rsidR="001950BC" w:rsidRDefault="001950BC">
            <w:pPr>
              <w:jc w:val="center"/>
              <w:rPr>
                <w:rFonts w:ascii="Verdana" w:hAnsi="Verdana"/>
                <w:b/>
                <w:bCs/>
                <w:color w:val="000000"/>
                <w:sz w:val="20"/>
                <w:szCs w:val="20"/>
              </w:rPr>
            </w:pPr>
            <w:r>
              <w:rPr>
                <w:rFonts w:ascii="Verdana" w:hAnsi="Verdana"/>
                <w:b/>
                <w:bCs/>
                <w:color w:val="000000"/>
                <w:sz w:val="20"/>
                <w:szCs w:val="20"/>
              </w:rPr>
              <w:t>-3%</w:t>
            </w:r>
          </w:p>
        </w:tc>
        <w:tc>
          <w:tcPr>
            <w:tcW w:w="672" w:type="pct"/>
            <w:tcBorders>
              <w:top w:val="nil"/>
              <w:left w:val="nil"/>
              <w:bottom w:val="single" w:sz="4" w:space="0" w:color="auto"/>
              <w:right w:val="single" w:sz="4" w:space="0" w:color="auto"/>
            </w:tcBorders>
            <w:shd w:val="clear" w:color="auto" w:fill="auto"/>
            <w:noWrap/>
            <w:vAlign w:val="bottom"/>
            <w:hideMark/>
          </w:tcPr>
          <w:p w14:paraId="6D2A2BEE" w14:textId="77777777" w:rsidR="001950BC" w:rsidRDefault="001950BC">
            <w:pPr>
              <w:jc w:val="center"/>
              <w:rPr>
                <w:rFonts w:ascii="Verdana" w:hAnsi="Verdana"/>
                <w:b/>
                <w:bCs/>
                <w:color w:val="000000"/>
                <w:sz w:val="20"/>
                <w:szCs w:val="20"/>
              </w:rPr>
            </w:pPr>
            <w:r>
              <w:rPr>
                <w:rFonts w:ascii="Verdana" w:hAnsi="Verdana"/>
                <w:b/>
                <w:bCs/>
                <w:color w:val="000000"/>
                <w:sz w:val="20"/>
                <w:szCs w:val="20"/>
              </w:rPr>
              <w:t>21,338</w:t>
            </w:r>
          </w:p>
        </w:tc>
        <w:tc>
          <w:tcPr>
            <w:tcW w:w="671" w:type="pct"/>
            <w:tcBorders>
              <w:top w:val="nil"/>
              <w:left w:val="nil"/>
              <w:bottom w:val="single" w:sz="4" w:space="0" w:color="auto"/>
              <w:right w:val="single" w:sz="4" w:space="0" w:color="auto"/>
            </w:tcBorders>
            <w:shd w:val="clear" w:color="auto" w:fill="auto"/>
            <w:noWrap/>
            <w:vAlign w:val="bottom"/>
            <w:hideMark/>
          </w:tcPr>
          <w:p w14:paraId="05E44C84" w14:textId="77777777" w:rsidR="001950BC" w:rsidRDefault="001950BC">
            <w:pPr>
              <w:jc w:val="center"/>
              <w:rPr>
                <w:rFonts w:ascii="Verdana" w:hAnsi="Verdana"/>
                <w:b/>
                <w:bCs/>
                <w:color w:val="000000"/>
                <w:sz w:val="20"/>
                <w:szCs w:val="20"/>
              </w:rPr>
            </w:pPr>
            <w:r>
              <w:rPr>
                <w:rFonts w:ascii="Verdana" w:hAnsi="Verdana"/>
                <w:b/>
                <w:bCs/>
                <w:color w:val="000000"/>
                <w:sz w:val="20"/>
                <w:szCs w:val="20"/>
              </w:rPr>
              <w:t>-7%</w:t>
            </w:r>
          </w:p>
        </w:tc>
      </w:tr>
      <w:tr w:rsidR="001950BC" w14:paraId="491E7CB2" w14:textId="77777777" w:rsidTr="00DD7D6B">
        <w:trPr>
          <w:trHeight w:val="275"/>
        </w:trPr>
        <w:tc>
          <w:tcPr>
            <w:tcW w:w="595" w:type="pct"/>
            <w:tcBorders>
              <w:top w:val="nil"/>
              <w:left w:val="single" w:sz="4" w:space="0" w:color="auto"/>
              <w:bottom w:val="single" w:sz="4" w:space="0" w:color="auto"/>
              <w:right w:val="single" w:sz="4" w:space="0" w:color="auto"/>
            </w:tcBorders>
            <w:shd w:val="clear" w:color="000000" w:fill="7D6A55"/>
            <w:vAlign w:val="center"/>
            <w:hideMark/>
          </w:tcPr>
          <w:p w14:paraId="26C17D11" w14:textId="77777777" w:rsidR="001950BC" w:rsidRDefault="001950BC">
            <w:pPr>
              <w:jc w:val="center"/>
              <w:rPr>
                <w:rFonts w:ascii="Verdana" w:hAnsi="Verdana"/>
                <w:b/>
                <w:bCs/>
                <w:color w:val="FFFFFF"/>
                <w:sz w:val="20"/>
                <w:szCs w:val="20"/>
              </w:rPr>
            </w:pPr>
            <w:r>
              <w:rPr>
                <w:rFonts w:ascii="Verdana" w:hAnsi="Verdana"/>
                <w:b/>
                <w:bCs/>
                <w:color w:val="FFFFFF"/>
                <w:sz w:val="20"/>
                <w:szCs w:val="20"/>
              </w:rPr>
              <w:t>2019/20</w:t>
            </w:r>
          </w:p>
        </w:tc>
        <w:tc>
          <w:tcPr>
            <w:tcW w:w="680" w:type="pct"/>
            <w:tcBorders>
              <w:top w:val="nil"/>
              <w:left w:val="nil"/>
              <w:bottom w:val="single" w:sz="4" w:space="0" w:color="auto"/>
              <w:right w:val="single" w:sz="4" w:space="0" w:color="auto"/>
            </w:tcBorders>
            <w:shd w:val="clear" w:color="auto" w:fill="auto"/>
            <w:noWrap/>
            <w:vAlign w:val="bottom"/>
            <w:hideMark/>
          </w:tcPr>
          <w:p w14:paraId="67E7CD84" w14:textId="77777777" w:rsidR="001950BC" w:rsidRDefault="001950BC">
            <w:pPr>
              <w:jc w:val="center"/>
              <w:rPr>
                <w:rFonts w:ascii="Verdana" w:hAnsi="Verdana"/>
                <w:b/>
                <w:bCs/>
                <w:color w:val="000000"/>
                <w:sz w:val="20"/>
                <w:szCs w:val="20"/>
              </w:rPr>
            </w:pPr>
            <w:r>
              <w:rPr>
                <w:rFonts w:ascii="Verdana" w:hAnsi="Verdana"/>
                <w:b/>
                <w:bCs/>
                <w:color w:val="000000"/>
                <w:sz w:val="20"/>
                <w:szCs w:val="20"/>
              </w:rPr>
              <w:t>359,240</w:t>
            </w:r>
          </w:p>
        </w:tc>
        <w:tc>
          <w:tcPr>
            <w:tcW w:w="671" w:type="pct"/>
            <w:tcBorders>
              <w:top w:val="nil"/>
              <w:left w:val="nil"/>
              <w:bottom w:val="single" w:sz="4" w:space="0" w:color="auto"/>
              <w:right w:val="single" w:sz="4" w:space="0" w:color="auto"/>
            </w:tcBorders>
            <w:shd w:val="clear" w:color="auto" w:fill="auto"/>
            <w:noWrap/>
            <w:vAlign w:val="bottom"/>
            <w:hideMark/>
          </w:tcPr>
          <w:p w14:paraId="42C420B6" w14:textId="77777777" w:rsidR="001950BC" w:rsidRDefault="001950BC">
            <w:pPr>
              <w:jc w:val="center"/>
              <w:rPr>
                <w:rFonts w:ascii="Verdana" w:hAnsi="Verdana"/>
                <w:b/>
                <w:bCs/>
                <w:color w:val="000000"/>
                <w:sz w:val="20"/>
                <w:szCs w:val="20"/>
              </w:rPr>
            </w:pPr>
            <w:r>
              <w:rPr>
                <w:rFonts w:ascii="Verdana" w:hAnsi="Verdana"/>
                <w:b/>
                <w:bCs/>
                <w:color w:val="000000"/>
                <w:sz w:val="20"/>
                <w:szCs w:val="20"/>
              </w:rPr>
              <w:t>-6%</w:t>
            </w:r>
          </w:p>
        </w:tc>
        <w:tc>
          <w:tcPr>
            <w:tcW w:w="862" w:type="pct"/>
            <w:tcBorders>
              <w:top w:val="nil"/>
              <w:left w:val="nil"/>
              <w:bottom w:val="single" w:sz="4" w:space="0" w:color="auto"/>
              <w:right w:val="single" w:sz="4" w:space="0" w:color="auto"/>
            </w:tcBorders>
            <w:shd w:val="clear" w:color="auto" w:fill="auto"/>
            <w:noWrap/>
            <w:vAlign w:val="bottom"/>
            <w:hideMark/>
          </w:tcPr>
          <w:p w14:paraId="7927C533" w14:textId="0D86CCE8" w:rsidR="001950BC" w:rsidRDefault="001950BC" w:rsidP="002F6D6F">
            <w:pPr>
              <w:jc w:val="center"/>
              <w:rPr>
                <w:rFonts w:ascii="Verdana" w:hAnsi="Verdana"/>
                <w:b/>
                <w:bCs/>
                <w:color w:val="000000"/>
                <w:sz w:val="20"/>
                <w:szCs w:val="20"/>
              </w:rPr>
            </w:pPr>
            <w:r>
              <w:rPr>
                <w:rFonts w:ascii="Verdana" w:hAnsi="Verdana"/>
                <w:b/>
                <w:bCs/>
                <w:color w:val="000000"/>
                <w:sz w:val="20"/>
                <w:szCs w:val="20"/>
              </w:rPr>
              <w:t xml:space="preserve">         </w:t>
            </w:r>
            <w:r w:rsidR="002F6D6F">
              <w:rPr>
                <w:rFonts w:ascii="Verdana" w:hAnsi="Verdana"/>
                <w:b/>
                <w:bCs/>
                <w:color w:val="000000"/>
                <w:sz w:val="20"/>
                <w:szCs w:val="20"/>
              </w:rPr>
              <w:t>325,171</w:t>
            </w:r>
            <w:r>
              <w:rPr>
                <w:rFonts w:ascii="Verdana" w:hAnsi="Verdana"/>
                <w:b/>
                <w:bCs/>
                <w:color w:val="000000"/>
                <w:sz w:val="20"/>
                <w:szCs w:val="20"/>
              </w:rPr>
              <w:t xml:space="preserve"> </w:t>
            </w:r>
          </w:p>
        </w:tc>
        <w:tc>
          <w:tcPr>
            <w:tcW w:w="849" w:type="pct"/>
            <w:tcBorders>
              <w:top w:val="nil"/>
              <w:left w:val="nil"/>
              <w:bottom w:val="single" w:sz="4" w:space="0" w:color="auto"/>
              <w:right w:val="single" w:sz="4" w:space="0" w:color="auto"/>
            </w:tcBorders>
            <w:shd w:val="clear" w:color="auto" w:fill="auto"/>
            <w:noWrap/>
            <w:vAlign w:val="bottom"/>
            <w:hideMark/>
          </w:tcPr>
          <w:p w14:paraId="05C522A0" w14:textId="7F8FD7F8" w:rsidR="001950BC" w:rsidRDefault="00960771">
            <w:pPr>
              <w:jc w:val="center"/>
              <w:rPr>
                <w:rFonts w:ascii="Verdana" w:hAnsi="Verdana"/>
                <w:b/>
                <w:bCs/>
                <w:color w:val="000000"/>
                <w:sz w:val="20"/>
                <w:szCs w:val="20"/>
              </w:rPr>
            </w:pPr>
            <w:r>
              <w:rPr>
                <w:rFonts w:ascii="Verdana" w:hAnsi="Verdana"/>
                <w:b/>
                <w:bCs/>
                <w:color w:val="000000"/>
                <w:sz w:val="20"/>
                <w:szCs w:val="20"/>
              </w:rPr>
              <w:t>1.3%</w:t>
            </w:r>
          </w:p>
        </w:tc>
        <w:tc>
          <w:tcPr>
            <w:tcW w:w="672" w:type="pct"/>
            <w:tcBorders>
              <w:top w:val="nil"/>
              <w:left w:val="nil"/>
              <w:bottom w:val="single" w:sz="4" w:space="0" w:color="auto"/>
              <w:right w:val="single" w:sz="4" w:space="0" w:color="auto"/>
            </w:tcBorders>
            <w:shd w:val="clear" w:color="auto" w:fill="auto"/>
            <w:noWrap/>
            <w:vAlign w:val="bottom"/>
            <w:hideMark/>
          </w:tcPr>
          <w:p w14:paraId="76CE1995" w14:textId="77777777" w:rsidR="001950BC" w:rsidRDefault="001950BC">
            <w:pPr>
              <w:jc w:val="center"/>
              <w:rPr>
                <w:rFonts w:ascii="Verdana" w:hAnsi="Verdana"/>
                <w:b/>
                <w:bCs/>
                <w:color w:val="000000"/>
                <w:sz w:val="20"/>
                <w:szCs w:val="20"/>
              </w:rPr>
            </w:pPr>
            <w:r>
              <w:rPr>
                <w:rFonts w:ascii="Verdana" w:hAnsi="Verdana"/>
                <w:b/>
                <w:bCs/>
                <w:color w:val="000000"/>
                <w:sz w:val="20"/>
                <w:szCs w:val="20"/>
              </w:rPr>
              <w:t>28,534</w:t>
            </w:r>
          </w:p>
        </w:tc>
        <w:tc>
          <w:tcPr>
            <w:tcW w:w="671" w:type="pct"/>
            <w:tcBorders>
              <w:top w:val="nil"/>
              <w:left w:val="nil"/>
              <w:bottom w:val="single" w:sz="4" w:space="0" w:color="auto"/>
              <w:right w:val="single" w:sz="4" w:space="0" w:color="auto"/>
            </w:tcBorders>
            <w:shd w:val="clear" w:color="auto" w:fill="auto"/>
            <w:noWrap/>
            <w:vAlign w:val="bottom"/>
            <w:hideMark/>
          </w:tcPr>
          <w:p w14:paraId="5BB85194" w14:textId="77777777" w:rsidR="001950BC" w:rsidRDefault="001950BC">
            <w:pPr>
              <w:jc w:val="center"/>
              <w:rPr>
                <w:rFonts w:ascii="Verdana" w:hAnsi="Verdana"/>
                <w:b/>
                <w:bCs/>
                <w:color w:val="000000"/>
                <w:sz w:val="20"/>
                <w:szCs w:val="20"/>
              </w:rPr>
            </w:pPr>
            <w:r>
              <w:rPr>
                <w:rFonts w:ascii="Verdana" w:hAnsi="Verdana"/>
                <w:b/>
                <w:bCs/>
                <w:color w:val="000000"/>
                <w:sz w:val="20"/>
                <w:szCs w:val="20"/>
              </w:rPr>
              <w:t>34%</w:t>
            </w:r>
          </w:p>
        </w:tc>
      </w:tr>
    </w:tbl>
    <w:p w14:paraId="6ACC99DC" w14:textId="77777777" w:rsidR="0083678E" w:rsidRPr="00B75ADB" w:rsidRDefault="0083678E" w:rsidP="00DC5C08">
      <w:pPr>
        <w:pStyle w:val="Body"/>
        <w:rPr>
          <w:b/>
          <w:bCs/>
          <w:sz w:val="16"/>
          <w:szCs w:val="16"/>
        </w:rPr>
      </w:pPr>
    </w:p>
    <w:p w14:paraId="388A56A4" w14:textId="4B63C80D" w:rsidR="009265B5" w:rsidRDefault="006A6DB8" w:rsidP="00DC5C08">
      <w:pPr>
        <w:pStyle w:val="Body"/>
        <w:rPr>
          <w:b/>
          <w:bCs/>
          <w:sz w:val="22"/>
          <w:szCs w:val="22"/>
        </w:rPr>
      </w:pPr>
      <w:r w:rsidRPr="00A372E9">
        <w:rPr>
          <w:b/>
          <w:bCs/>
          <w:sz w:val="22"/>
          <w:szCs w:val="22"/>
        </w:rPr>
        <w:t>Figure 1</w:t>
      </w:r>
      <w:r w:rsidR="009265B5" w:rsidRPr="00A372E9">
        <w:rPr>
          <w:b/>
          <w:bCs/>
          <w:sz w:val="22"/>
          <w:szCs w:val="22"/>
        </w:rPr>
        <w:t xml:space="preserve">: Number of missing </w:t>
      </w:r>
      <w:r w:rsidR="00DC5C08" w:rsidRPr="00A372E9">
        <w:rPr>
          <w:b/>
          <w:bCs/>
          <w:sz w:val="22"/>
          <w:szCs w:val="22"/>
        </w:rPr>
        <w:t xml:space="preserve">calls </w:t>
      </w:r>
      <w:r w:rsidR="009265B5" w:rsidRPr="00A372E9">
        <w:rPr>
          <w:b/>
          <w:bCs/>
          <w:sz w:val="22"/>
          <w:szCs w:val="22"/>
        </w:rPr>
        <w:t xml:space="preserve">and </w:t>
      </w:r>
      <w:r w:rsidR="00DC5C08" w:rsidRPr="00A372E9">
        <w:rPr>
          <w:b/>
          <w:bCs/>
          <w:sz w:val="22"/>
          <w:szCs w:val="22"/>
        </w:rPr>
        <w:t xml:space="preserve">incidents </w:t>
      </w:r>
      <w:r w:rsidR="009265B5" w:rsidRPr="00A372E9">
        <w:rPr>
          <w:b/>
          <w:bCs/>
          <w:sz w:val="22"/>
          <w:szCs w:val="22"/>
        </w:rPr>
        <w:t>in E&amp;W</w:t>
      </w:r>
      <w:r w:rsidR="0051022D" w:rsidRPr="00A372E9">
        <w:rPr>
          <w:b/>
          <w:bCs/>
          <w:sz w:val="22"/>
          <w:szCs w:val="22"/>
        </w:rPr>
        <w:t>,</w:t>
      </w:r>
      <w:r w:rsidR="009265B5" w:rsidRPr="00A372E9">
        <w:rPr>
          <w:b/>
          <w:bCs/>
          <w:sz w:val="22"/>
          <w:szCs w:val="22"/>
        </w:rPr>
        <w:t xml:space="preserve"> 201</w:t>
      </w:r>
      <w:r w:rsidR="00546563" w:rsidRPr="00A372E9">
        <w:rPr>
          <w:b/>
          <w:bCs/>
          <w:sz w:val="22"/>
          <w:szCs w:val="22"/>
        </w:rPr>
        <w:t>5</w:t>
      </w:r>
      <w:r w:rsidR="00A147A7" w:rsidRPr="00A372E9">
        <w:rPr>
          <w:b/>
          <w:bCs/>
          <w:sz w:val="22"/>
          <w:szCs w:val="22"/>
        </w:rPr>
        <w:t>/16</w:t>
      </w:r>
      <w:r w:rsidR="009265B5" w:rsidRPr="00A372E9">
        <w:rPr>
          <w:b/>
          <w:bCs/>
          <w:sz w:val="22"/>
          <w:szCs w:val="22"/>
        </w:rPr>
        <w:t xml:space="preserve"> – 20</w:t>
      </w:r>
      <w:r w:rsidR="00A147A7" w:rsidRPr="00A372E9">
        <w:rPr>
          <w:b/>
          <w:bCs/>
          <w:sz w:val="22"/>
          <w:szCs w:val="22"/>
        </w:rPr>
        <w:t>19/</w:t>
      </w:r>
      <w:r w:rsidR="00086A4E" w:rsidRPr="00A372E9">
        <w:rPr>
          <w:b/>
          <w:bCs/>
          <w:sz w:val="22"/>
          <w:szCs w:val="22"/>
        </w:rPr>
        <w:t>20</w:t>
      </w:r>
    </w:p>
    <w:p w14:paraId="0DAAD74B" w14:textId="77777777" w:rsidR="005044CA" w:rsidRDefault="005044CA" w:rsidP="00DC5C08">
      <w:pPr>
        <w:pStyle w:val="Body"/>
        <w:rPr>
          <w:b/>
          <w:bCs/>
          <w:sz w:val="22"/>
          <w:szCs w:val="22"/>
        </w:rPr>
      </w:pPr>
    </w:p>
    <w:p w14:paraId="1BF490B8" w14:textId="05014974" w:rsidR="006237F4" w:rsidRPr="00B75ADB" w:rsidRDefault="00552EA5" w:rsidP="00DC5C08">
      <w:pPr>
        <w:pStyle w:val="Body"/>
        <w:rPr>
          <w:b/>
          <w:bCs/>
          <w:sz w:val="16"/>
          <w:szCs w:val="16"/>
        </w:rPr>
      </w:pPr>
      <w:r>
        <w:rPr>
          <w:noProof/>
        </w:rPr>
        <w:drawing>
          <wp:inline distT="0" distB="0" distL="0" distR="0" wp14:anchorId="1D6BA1D0" wp14:editId="19003ECA">
            <wp:extent cx="5638800" cy="2743200"/>
            <wp:effectExtent l="19050" t="19050" r="19050" b="1905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1145A177" w14:textId="4B26D7A6" w:rsidR="00FA15C4" w:rsidRDefault="00FA15C4" w:rsidP="00704929">
      <w:pPr>
        <w:pStyle w:val="Body"/>
        <w:jc w:val="center"/>
        <w:rPr>
          <w:b/>
          <w:bCs/>
        </w:rPr>
      </w:pPr>
    </w:p>
    <w:p w14:paraId="23AFF336" w14:textId="77777777" w:rsidR="00491554" w:rsidRPr="002771A4" w:rsidRDefault="00491554" w:rsidP="009265B5">
      <w:pPr>
        <w:pStyle w:val="Body"/>
        <w:rPr>
          <w:b/>
          <w:bCs/>
          <w:sz w:val="16"/>
          <w:szCs w:val="16"/>
        </w:rPr>
      </w:pPr>
    </w:p>
    <w:p w14:paraId="4575D129" w14:textId="0D2836FD" w:rsidR="00414363" w:rsidRDefault="00063916" w:rsidP="002F7F2F">
      <w:pPr>
        <w:pStyle w:val="Body"/>
        <w:rPr>
          <w:color w:val="000000"/>
        </w:rPr>
      </w:pPr>
      <w:r>
        <w:rPr>
          <w:color w:val="000000"/>
        </w:rPr>
        <w:t>In</w:t>
      </w:r>
      <w:r w:rsidR="002342EE">
        <w:rPr>
          <w:color w:val="000000"/>
        </w:rPr>
        <w:t xml:space="preserve"> 2019/20 </w:t>
      </w:r>
      <w:r w:rsidR="00B01D46">
        <w:rPr>
          <w:color w:val="000000"/>
        </w:rPr>
        <w:t xml:space="preserve">there were 110 calls </w:t>
      </w:r>
      <w:r w:rsidR="00020128">
        <w:rPr>
          <w:color w:val="000000"/>
        </w:rPr>
        <w:t xml:space="preserve">for every 100 incidents compared with </w:t>
      </w:r>
      <w:r w:rsidR="00A13115">
        <w:rPr>
          <w:color w:val="000000"/>
        </w:rPr>
        <w:t>1</w:t>
      </w:r>
      <w:r w:rsidR="000215AA">
        <w:rPr>
          <w:color w:val="000000"/>
        </w:rPr>
        <w:t>39</w:t>
      </w:r>
      <w:r w:rsidR="00A13115">
        <w:rPr>
          <w:color w:val="000000"/>
        </w:rPr>
        <w:t xml:space="preserve"> calls for every 100 incidents </w:t>
      </w:r>
      <w:r w:rsidR="00B85385">
        <w:rPr>
          <w:color w:val="000000"/>
        </w:rPr>
        <w:t>in 2015/16.</w:t>
      </w:r>
    </w:p>
    <w:p w14:paraId="25EB05E7" w14:textId="77777777" w:rsidR="00206A85" w:rsidRDefault="00206A85" w:rsidP="002F7F2F">
      <w:pPr>
        <w:pStyle w:val="Body"/>
        <w:rPr>
          <w:color w:val="000000"/>
        </w:rPr>
      </w:pPr>
    </w:p>
    <w:p w14:paraId="1224FE53" w14:textId="0040CFE6" w:rsidR="002F7F2F" w:rsidRPr="00717B82" w:rsidRDefault="003D2DA4" w:rsidP="005044CA">
      <w:pPr>
        <w:pStyle w:val="Body"/>
        <w:rPr>
          <w:color w:val="000000"/>
        </w:rPr>
      </w:pPr>
      <w:r w:rsidRPr="00DF6AC8">
        <w:t>In 2019/20</w:t>
      </w:r>
      <w:r w:rsidR="00640EBE" w:rsidRPr="00DF6AC8">
        <w:t>,</w:t>
      </w:r>
      <w:r w:rsidRPr="00DF6AC8">
        <w:t xml:space="preserve"> </w:t>
      </w:r>
      <w:r w:rsidR="00C5138E">
        <w:t xml:space="preserve">despite </w:t>
      </w:r>
      <w:r w:rsidR="00A30F2E">
        <w:t xml:space="preserve">the </w:t>
      </w:r>
      <w:r w:rsidR="0030380E" w:rsidRPr="00DF6AC8">
        <w:t>6%</w:t>
      </w:r>
      <w:r w:rsidR="00971661">
        <w:t xml:space="preserve"> </w:t>
      </w:r>
      <w:r w:rsidR="001C0C67">
        <w:t>(-23,720)</w:t>
      </w:r>
      <w:r w:rsidR="0030380E" w:rsidRPr="00DF6AC8">
        <w:t xml:space="preserve"> reduction in the </w:t>
      </w:r>
      <w:r w:rsidR="002F7F2F" w:rsidRPr="00DF6AC8">
        <w:t>total number of missing related calls</w:t>
      </w:r>
      <w:r w:rsidR="002035D3" w:rsidRPr="00DF6AC8">
        <w:t xml:space="preserve"> </w:t>
      </w:r>
      <w:r w:rsidR="00BD7EC8" w:rsidRPr="00DF6AC8">
        <w:t xml:space="preserve">compared with </w:t>
      </w:r>
      <w:r w:rsidR="006E3D76">
        <w:t>the previous year</w:t>
      </w:r>
      <w:r w:rsidR="00746790">
        <w:t xml:space="preserve">, </w:t>
      </w:r>
      <w:r w:rsidR="002F7F2F" w:rsidRPr="00DF6AC8">
        <w:t xml:space="preserve">the total number of missing related incidents this year </w:t>
      </w:r>
      <w:r w:rsidR="00960771">
        <w:t>increased overall by 1.7</w:t>
      </w:r>
      <w:r w:rsidR="00DA6AA0" w:rsidRPr="00DF6AC8">
        <w:t>%</w:t>
      </w:r>
      <w:r w:rsidR="00D04AED">
        <w:t xml:space="preserve"> (</w:t>
      </w:r>
      <w:r w:rsidR="005044CA">
        <w:t>5,627</w:t>
      </w:r>
      <w:r w:rsidR="00D04AED">
        <w:t>)</w:t>
      </w:r>
      <w:r w:rsidR="00DA6AA0" w:rsidRPr="00DF6AC8">
        <w:t xml:space="preserve"> </w:t>
      </w:r>
      <w:r w:rsidR="002F7F2F" w:rsidRPr="00DF6AC8">
        <w:t>compared with 201</w:t>
      </w:r>
      <w:r w:rsidR="00DA6AA0" w:rsidRPr="00DF6AC8">
        <w:t>8</w:t>
      </w:r>
      <w:r w:rsidR="002F7F2F" w:rsidRPr="00DF6AC8">
        <w:t>/1</w:t>
      </w:r>
      <w:r w:rsidR="00DA6AA0" w:rsidRPr="00DF6AC8">
        <w:t>9</w:t>
      </w:r>
      <w:r w:rsidR="002F7F2F" w:rsidRPr="00DF6AC8">
        <w:t>.</w:t>
      </w:r>
      <w:r w:rsidR="003A6193">
        <w:t xml:space="preserve"> </w:t>
      </w:r>
      <w:r w:rsidR="00383BFB">
        <w:t xml:space="preserve">This was predominantly due to adult incidents which saw a </w:t>
      </w:r>
      <w:r w:rsidR="00EF0A6B">
        <w:t>5%</w:t>
      </w:r>
      <w:r w:rsidR="008A4745">
        <w:t xml:space="preserve"> (6,3</w:t>
      </w:r>
      <w:r w:rsidR="00D77480">
        <w:t>1</w:t>
      </w:r>
      <w:r w:rsidR="008A4745">
        <w:t>8)</w:t>
      </w:r>
      <w:r w:rsidR="00EF0A6B">
        <w:t xml:space="preserve"> </w:t>
      </w:r>
      <w:r w:rsidR="00DD7D6B">
        <w:t xml:space="preserve">increase in 2019/20 relative </w:t>
      </w:r>
      <w:r w:rsidR="0062753D">
        <w:t>to 2018/19</w:t>
      </w:r>
      <w:r w:rsidR="00DD7D6B">
        <w:t xml:space="preserve">. </w:t>
      </w:r>
      <w:r w:rsidR="005214AB">
        <w:t xml:space="preserve"> </w:t>
      </w:r>
      <w:r w:rsidR="00DD7D6B">
        <w:t>M</w:t>
      </w:r>
      <w:r w:rsidR="005214AB">
        <w:t>issing children incidents over the same period</w:t>
      </w:r>
      <w:r w:rsidR="003438AF">
        <w:t xml:space="preserve"> saw a</w:t>
      </w:r>
      <w:r w:rsidR="00BA6D29">
        <w:t xml:space="preserve"> drop</w:t>
      </w:r>
      <w:r w:rsidR="003438AF">
        <w:t xml:space="preserve"> </w:t>
      </w:r>
      <w:r w:rsidR="00CC4733">
        <w:t xml:space="preserve">of </w:t>
      </w:r>
      <w:r w:rsidR="003438AF">
        <w:t xml:space="preserve">0.3% </w:t>
      </w:r>
      <w:r w:rsidR="00CC4733">
        <w:t>(</w:t>
      </w:r>
      <w:r w:rsidR="003438AF">
        <w:t xml:space="preserve">691). </w:t>
      </w:r>
      <w:r w:rsidR="007E41F3">
        <w:t>Despite th</w:t>
      </w:r>
      <w:r w:rsidR="00F07E65">
        <w:t>is</w:t>
      </w:r>
      <w:r w:rsidR="007E41F3">
        <w:t xml:space="preserve"> increase in adult missing </w:t>
      </w:r>
      <w:r w:rsidR="001D1432">
        <w:t xml:space="preserve">incidents, </w:t>
      </w:r>
      <w:r w:rsidR="001D1432">
        <w:rPr>
          <w:color w:val="000000"/>
        </w:rPr>
        <w:t>61</w:t>
      </w:r>
      <w:r w:rsidR="002F7F2F" w:rsidRPr="00717B82">
        <w:rPr>
          <w:color w:val="000000"/>
        </w:rPr>
        <w:t>%</w:t>
      </w:r>
      <w:r w:rsidR="00017F57">
        <w:rPr>
          <w:color w:val="000000"/>
        </w:rPr>
        <w:t xml:space="preserve"> (198,943)</w:t>
      </w:r>
      <w:r w:rsidR="002F7F2F" w:rsidRPr="00717B82">
        <w:rPr>
          <w:color w:val="000000"/>
        </w:rPr>
        <w:t xml:space="preserve"> of all reported missing incidents </w:t>
      </w:r>
      <w:r w:rsidR="00F07E65">
        <w:rPr>
          <w:color w:val="000000"/>
        </w:rPr>
        <w:t xml:space="preserve">still </w:t>
      </w:r>
      <w:r w:rsidR="002F7F2F" w:rsidRPr="00717B82">
        <w:rPr>
          <w:color w:val="000000"/>
        </w:rPr>
        <w:t xml:space="preserve">related to children </w:t>
      </w:r>
      <w:r w:rsidR="00C03BDE">
        <w:rPr>
          <w:color w:val="000000"/>
        </w:rPr>
        <w:t xml:space="preserve">compared with </w:t>
      </w:r>
      <w:r w:rsidR="002F7F2F" w:rsidRPr="00717B82">
        <w:rPr>
          <w:color w:val="000000"/>
        </w:rPr>
        <w:t>3</w:t>
      </w:r>
      <w:r w:rsidR="00D87F32">
        <w:rPr>
          <w:color w:val="000000"/>
        </w:rPr>
        <w:t>9</w:t>
      </w:r>
      <w:r w:rsidR="002F7F2F" w:rsidRPr="00717B82">
        <w:rPr>
          <w:color w:val="000000"/>
        </w:rPr>
        <w:t>%</w:t>
      </w:r>
      <w:r w:rsidR="001D1432">
        <w:rPr>
          <w:color w:val="000000"/>
        </w:rPr>
        <w:t xml:space="preserve"> (126,228)</w:t>
      </w:r>
      <w:r w:rsidR="002F7F2F" w:rsidRPr="00717B82">
        <w:rPr>
          <w:color w:val="000000"/>
        </w:rPr>
        <w:t xml:space="preserve"> related to adults. </w:t>
      </w:r>
      <w:r w:rsidR="00E177EE">
        <w:rPr>
          <w:color w:val="000000"/>
        </w:rPr>
        <w:t xml:space="preserve">For </w:t>
      </w:r>
      <w:r w:rsidR="00960771">
        <w:rPr>
          <w:color w:val="000000"/>
        </w:rPr>
        <w:t>921 incidents</w:t>
      </w:r>
      <w:r w:rsidR="002F7F2F" w:rsidRPr="00717B82">
        <w:rPr>
          <w:color w:val="000000"/>
        </w:rPr>
        <w:t xml:space="preserve"> the data d</w:t>
      </w:r>
      <w:r w:rsidR="00632244">
        <w:rPr>
          <w:color w:val="000000"/>
        </w:rPr>
        <w:t xml:space="preserve">id </w:t>
      </w:r>
      <w:r w:rsidR="002F7F2F" w:rsidRPr="00717B82">
        <w:rPr>
          <w:color w:val="000000"/>
        </w:rPr>
        <w:t xml:space="preserve">not indicate whether the missing person was a child or </w:t>
      </w:r>
      <w:r w:rsidR="00030BB6" w:rsidRPr="00717B82">
        <w:rPr>
          <w:color w:val="000000"/>
        </w:rPr>
        <w:t xml:space="preserve">an </w:t>
      </w:r>
      <w:r w:rsidR="002F7F2F" w:rsidRPr="00717B82">
        <w:rPr>
          <w:color w:val="000000"/>
        </w:rPr>
        <w:t>adult</w:t>
      </w:r>
      <w:r w:rsidR="00DD7D6B">
        <w:rPr>
          <w:color w:val="000000"/>
        </w:rPr>
        <w:t>.</w:t>
      </w:r>
      <w:r w:rsidR="002F7F2F" w:rsidRPr="00717B82">
        <w:rPr>
          <w:color w:val="000000"/>
        </w:rPr>
        <w:t xml:space="preserve"> </w:t>
      </w:r>
    </w:p>
    <w:p w14:paraId="303D6176" w14:textId="4EAFC8E4" w:rsidR="002F7F2F" w:rsidRPr="00DB6534" w:rsidRDefault="002F7F2F" w:rsidP="002F7F2F">
      <w:pPr>
        <w:pStyle w:val="Body"/>
        <w:rPr>
          <w:color w:val="000000"/>
        </w:rPr>
      </w:pPr>
    </w:p>
    <w:p w14:paraId="48BAB6EF" w14:textId="56F8BC54" w:rsidR="00632244" w:rsidRDefault="00632244" w:rsidP="002F7F2F">
      <w:pPr>
        <w:pStyle w:val="Body"/>
        <w:rPr>
          <w:color w:val="000000"/>
        </w:rPr>
      </w:pPr>
      <w:r w:rsidRPr="00DB6534">
        <w:rPr>
          <w:color w:val="000000"/>
        </w:rPr>
        <w:t>In 2019/20</w:t>
      </w:r>
      <w:r w:rsidR="004947ED">
        <w:rPr>
          <w:color w:val="000000"/>
        </w:rPr>
        <w:t>,</w:t>
      </w:r>
      <w:r w:rsidRPr="00DB6534">
        <w:rPr>
          <w:color w:val="000000"/>
        </w:rPr>
        <w:t xml:space="preserve"> PSNI </w:t>
      </w:r>
      <w:r w:rsidR="00DB6534" w:rsidRPr="00DB6534">
        <w:rPr>
          <w:color w:val="000000"/>
        </w:rPr>
        <w:t xml:space="preserve">reported </w:t>
      </w:r>
      <w:r w:rsidR="001E7A1E">
        <w:rPr>
          <w:color w:val="000000"/>
        </w:rPr>
        <w:t xml:space="preserve">a total of 11,326 </w:t>
      </w:r>
      <w:r w:rsidR="00C40C66">
        <w:rPr>
          <w:color w:val="000000"/>
        </w:rPr>
        <w:t>calls related to the number of missing persons reports,</w:t>
      </w:r>
      <w:r w:rsidR="00C40C66" w:rsidRPr="00DB6534">
        <w:rPr>
          <w:color w:val="000000"/>
        </w:rPr>
        <w:t xml:space="preserve"> </w:t>
      </w:r>
      <w:r w:rsidR="00DB6534" w:rsidRPr="00DB6534">
        <w:rPr>
          <w:color w:val="000000"/>
        </w:rPr>
        <w:t xml:space="preserve">an increase </w:t>
      </w:r>
      <w:r w:rsidR="0078341B">
        <w:rPr>
          <w:color w:val="000000"/>
        </w:rPr>
        <w:t xml:space="preserve">of 5% (565) </w:t>
      </w:r>
      <w:r w:rsidR="00A841FA">
        <w:rPr>
          <w:color w:val="000000"/>
        </w:rPr>
        <w:t xml:space="preserve">compared to 2018/19.  This </w:t>
      </w:r>
      <w:r w:rsidR="00344972">
        <w:rPr>
          <w:color w:val="000000"/>
        </w:rPr>
        <w:t>equated to 6</w:t>
      </w:r>
      <w:r w:rsidR="00212B4F">
        <w:rPr>
          <w:color w:val="000000"/>
        </w:rPr>
        <w:t xml:space="preserve"> call</w:t>
      </w:r>
      <w:r w:rsidR="00A841FA">
        <w:rPr>
          <w:color w:val="000000"/>
        </w:rPr>
        <w:t>s</w:t>
      </w:r>
      <w:r w:rsidR="00212B4F">
        <w:rPr>
          <w:color w:val="000000"/>
        </w:rPr>
        <w:t xml:space="preserve"> per 1,000 population in Northern Ireland.</w:t>
      </w:r>
      <w:r w:rsidR="00A82CF6">
        <w:rPr>
          <w:color w:val="000000"/>
        </w:rPr>
        <w:t xml:space="preserve"> </w:t>
      </w:r>
      <w:r w:rsidR="00763435">
        <w:rPr>
          <w:color w:val="000000"/>
        </w:rPr>
        <w:t>T</w:t>
      </w:r>
      <w:r w:rsidR="00990DA8">
        <w:rPr>
          <w:color w:val="000000"/>
        </w:rPr>
        <w:t>here was a 4% (222)</w:t>
      </w:r>
      <w:r w:rsidR="00175326">
        <w:rPr>
          <w:color w:val="000000"/>
        </w:rPr>
        <w:t xml:space="preserve"> increase in </w:t>
      </w:r>
      <w:r w:rsidR="000E5135">
        <w:rPr>
          <w:color w:val="000000"/>
        </w:rPr>
        <w:t>chil</w:t>
      </w:r>
      <w:r w:rsidR="00BE599C">
        <w:rPr>
          <w:color w:val="000000"/>
        </w:rPr>
        <w:t xml:space="preserve">dren missing persons reports </w:t>
      </w:r>
      <w:r w:rsidR="00F97F03">
        <w:rPr>
          <w:color w:val="000000"/>
        </w:rPr>
        <w:t>compared with 2018/19 whilst for adults</w:t>
      </w:r>
      <w:r w:rsidR="00B76C27">
        <w:rPr>
          <w:color w:val="000000"/>
        </w:rPr>
        <w:t>,</w:t>
      </w:r>
      <w:r w:rsidR="00F97F03">
        <w:rPr>
          <w:color w:val="000000"/>
        </w:rPr>
        <w:t xml:space="preserve"> the</w:t>
      </w:r>
      <w:r w:rsidR="00EC1447">
        <w:rPr>
          <w:color w:val="000000"/>
        </w:rPr>
        <w:t xml:space="preserve"> increase was </w:t>
      </w:r>
      <w:r w:rsidR="005F40EA">
        <w:rPr>
          <w:color w:val="000000"/>
        </w:rPr>
        <w:t>negligible</w:t>
      </w:r>
      <w:r w:rsidR="00D50C2F">
        <w:rPr>
          <w:color w:val="000000"/>
        </w:rPr>
        <w:t xml:space="preserve"> at </w:t>
      </w:r>
      <w:r w:rsidR="004947ED">
        <w:rPr>
          <w:color w:val="000000"/>
        </w:rPr>
        <w:t>0.4% (24).</w:t>
      </w:r>
    </w:p>
    <w:p w14:paraId="2F03E42D" w14:textId="77777777" w:rsidR="00A841FA" w:rsidRPr="00DB6534" w:rsidRDefault="00A841FA" w:rsidP="002F7F2F">
      <w:pPr>
        <w:pStyle w:val="Body"/>
        <w:rPr>
          <w:color w:val="000000"/>
        </w:rPr>
      </w:pPr>
    </w:p>
    <w:p w14:paraId="08522843" w14:textId="5C95D1C6" w:rsidR="008C6B0F" w:rsidRPr="00182C58" w:rsidRDefault="002F7F2F" w:rsidP="00DC5C08">
      <w:pPr>
        <w:pStyle w:val="Body"/>
        <w:rPr>
          <w:color w:val="000000"/>
        </w:rPr>
      </w:pPr>
      <w:r w:rsidRPr="00182C58">
        <w:rPr>
          <w:color w:val="000000"/>
        </w:rPr>
        <w:t>In 20</w:t>
      </w:r>
      <w:r w:rsidR="003B568E" w:rsidRPr="00182C58">
        <w:rPr>
          <w:color w:val="000000"/>
        </w:rPr>
        <w:t>19</w:t>
      </w:r>
      <w:r w:rsidRPr="00182C58">
        <w:rPr>
          <w:color w:val="000000"/>
        </w:rPr>
        <w:t>/</w:t>
      </w:r>
      <w:r w:rsidR="003B568E" w:rsidRPr="00182C58">
        <w:rPr>
          <w:color w:val="000000"/>
        </w:rPr>
        <w:t>20</w:t>
      </w:r>
      <w:r w:rsidRPr="00182C58">
        <w:rPr>
          <w:color w:val="000000"/>
        </w:rPr>
        <w:t xml:space="preserve">, </w:t>
      </w:r>
      <w:r w:rsidR="001925A3" w:rsidRPr="00182C58">
        <w:rPr>
          <w:color w:val="000000"/>
        </w:rPr>
        <w:t xml:space="preserve">Police Scotland </w:t>
      </w:r>
      <w:r w:rsidR="007F114E">
        <w:rPr>
          <w:color w:val="000000"/>
        </w:rPr>
        <w:t xml:space="preserve">had </w:t>
      </w:r>
      <w:r w:rsidR="00BC42AC">
        <w:rPr>
          <w:color w:val="000000"/>
        </w:rPr>
        <w:t xml:space="preserve">28,534 </w:t>
      </w:r>
      <w:r w:rsidR="005A2F59">
        <w:rPr>
          <w:color w:val="000000"/>
        </w:rPr>
        <w:t>calls relat</w:t>
      </w:r>
      <w:r w:rsidR="00EF76D2">
        <w:rPr>
          <w:color w:val="000000"/>
        </w:rPr>
        <w:t>ing</w:t>
      </w:r>
      <w:r w:rsidR="005A2F59">
        <w:rPr>
          <w:color w:val="000000"/>
        </w:rPr>
        <w:t xml:space="preserve"> to missing persons investigations, </w:t>
      </w:r>
      <w:r w:rsidR="005D42C2" w:rsidRPr="00182C58">
        <w:rPr>
          <w:color w:val="000000"/>
        </w:rPr>
        <w:t xml:space="preserve">an increase </w:t>
      </w:r>
      <w:r w:rsidR="005A2F59">
        <w:rPr>
          <w:color w:val="000000"/>
        </w:rPr>
        <w:t>of 34%</w:t>
      </w:r>
      <w:r w:rsidR="00A343E4">
        <w:rPr>
          <w:color w:val="000000"/>
        </w:rPr>
        <w:t xml:space="preserve"> (7,196) </w:t>
      </w:r>
      <w:r w:rsidR="00A33E7F" w:rsidRPr="00182C58">
        <w:rPr>
          <w:color w:val="000000"/>
        </w:rPr>
        <w:t>compared to 2018/19</w:t>
      </w:r>
      <w:r w:rsidR="001925A3" w:rsidRPr="00182C58">
        <w:rPr>
          <w:color w:val="000000"/>
        </w:rPr>
        <w:t xml:space="preserve">. </w:t>
      </w:r>
      <w:r w:rsidR="00703061">
        <w:rPr>
          <w:color w:val="000000"/>
        </w:rPr>
        <w:t xml:space="preserve">This </w:t>
      </w:r>
      <w:r w:rsidR="00217430">
        <w:rPr>
          <w:color w:val="000000"/>
        </w:rPr>
        <w:t>equates</w:t>
      </w:r>
      <w:r w:rsidR="00703061">
        <w:rPr>
          <w:color w:val="000000"/>
        </w:rPr>
        <w:t xml:space="preserve"> to 5 calls per 1,000</w:t>
      </w:r>
      <w:r w:rsidR="00D151A9">
        <w:rPr>
          <w:color w:val="000000"/>
        </w:rPr>
        <w:t xml:space="preserve"> population in Scotland</w:t>
      </w:r>
      <w:r w:rsidR="004205B3" w:rsidRPr="00182C58">
        <w:rPr>
          <w:color w:val="000000"/>
        </w:rPr>
        <w:t>.</w:t>
      </w:r>
      <w:r w:rsidR="005540F2" w:rsidRPr="00182C58">
        <w:rPr>
          <w:color w:val="000000"/>
        </w:rPr>
        <w:t xml:space="preserve"> </w:t>
      </w:r>
    </w:p>
    <w:p w14:paraId="0D2C4335" w14:textId="77777777" w:rsidR="009265B5" w:rsidRPr="00BD3820" w:rsidRDefault="009265B5" w:rsidP="005F3E58">
      <w:pPr>
        <w:pStyle w:val="Body"/>
        <w:rPr>
          <w:color w:val="000000"/>
          <w:sz w:val="16"/>
          <w:szCs w:val="16"/>
        </w:rPr>
      </w:pPr>
    </w:p>
    <w:p w14:paraId="125563BF" w14:textId="77777777" w:rsidR="003D6D86" w:rsidRDefault="003D6D86" w:rsidP="00516193">
      <w:pPr>
        <w:pStyle w:val="Body"/>
        <w:rPr>
          <w:b/>
          <w:bCs/>
        </w:rPr>
      </w:pPr>
    </w:p>
    <w:p w14:paraId="761AEDA4" w14:textId="559D73D5" w:rsidR="002E332F" w:rsidRDefault="005F3E58" w:rsidP="00516193">
      <w:pPr>
        <w:pStyle w:val="Body"/>
        <w:rPr>
          <w:b/>
          <w:bCs/>
        </w:rPr>
      </w:pPr>
      <w:r w:rsidRPr="00F4753F">
        <w:rPr>
          <w:b/>
          <w:bCs/>
        </w:rPr>
        <w:t xml:space="preserve">Figure 2: </w:t>
      </w:r>
      <w:r w:rsidR="00D05DB0" w:rsidRPr="00F4753F">
        <w:rPr>
          <w:b/>
          <w:bCs/>
        </w:rPr>
        <w:t>Numbers o</w:t>
      </w:r>
      <w:r w:rsidRPr="00F4753F">
        <w:rPr>
          <w:b/>
          <w:bCs/>
        </w:rPr>
        <w:t xml:space="preserve">f </w:t>
      </w:r>
      <w:r w:rsidR="00D05DB0" w:rsidRPr="00F4753F">
        <w:rPr>
          <w:b/>
          <w:bCs/>
        </w:rPr>
        <w:t>missing individuals</w:t>
      </w:r>
      <w:r w:rsidR="00D94CEA" w:rsidRPr="00F4753F">
        <w:rPr>
          <w:b/>
          <w:bCs/>
        </w:rPr>
        <w:t xml:space="preserve"> </w:t>
      </w:r>
      <w:r w:rsidRPr="00F4753F">
        <w:rPr>
          <w:b/>
          <w:bCs/>
        </w:rPr>
        <w:t>in E&amp;W</w:t>
      </w:r>
      <w:r w:rsidR="00417DA3">
        <w:rPr>
          <w:b/>
          <w:bCs/>
        </w:rPr>
        <w:t>,</w:t>
      </w:r>
      <w:r w:rsidRPr="00F4753F">
        <w:rPr>
          <w:b/>
          <w:bCs/>
        </w:rPr>
        <w:t xml:space="preserve"> 20</w:t>
      </w:r>
      <w:r w:rsidR="00086A4E">
        <w:rPr>
          <w:b/>
          <w:bCs/>
        </w:rPr>
        <w:t>15</w:t>
      </w:r>
      <w:r w:rsidRPr="00F4753F">
        <w:rPr>
          <w:b/>
          <w:bCs/>
        </w:rPr>
        <w:t xml:space="preserve"> </w:t>
      </w:r>
      <w:r w:rsidR="001911FD" w:rsidRPr="00F4753F">
        <w:rPr>
          <w:b/>
          <w:bCs/>
        </w:rPr>
        <w:t>–</w:t>
      </w:r>
      <w:r w:rsidRPr="00F4753F">
        <w:rPr>
          <w:b/>
          <w:bCs/>
        </w:rPr>
        <w:t xml:space="preserve"> 20</w:t>
      </w:r>
      <w:r w:rsidR="00086A4E">
        <w:rPr>
          <w:b/>
          <w:bCs/>
        </w:rPr>
        <w:t>20</w:t>
      </w:r>
    </w:p>
    <w:p w14:paraId="1471A8EB" w14:textId="5FAAE726" w:rsidR="00417DA3" w:rsidRDefault="00417DA3" w:rsidP="00516193">
      <w:pPr>
        <w:pStyle w:val="Body"/>
        <w:rPr>
          <w:b/>
          <w:bCs/>
        </w:rPr>
      </w:pPr>
    </w:p>
    <w:p w14:paraId="3A728927" w14:textId="75ACFDA1" w:rsidR="00504A80" w:rsidRDefault="00960771" w:rsidP="009B7FFC">
      <w:pPr>
        <w:pStyle w:val="Body"/>
        <w:jc w:val="center"/>
        <w:rPr>
          <w:b/>
          <w:bCs/>
        </w:rPr>
      </w:pPr>
      <w:r>
        <w:rPr>
          <w:noProof/>
        </w:rPr>
        <w:drawing>
          <wp:inline distT="0" distB="0" distL="0" distR="0" wp14:anchorId="088AF577" wp14:editId="04908ABC">
            <wp:extent cx="5581650" cy="2743200"/>
            <wp:effectExtent l="19050" t="19050" r="19050" b="19050"/>
            <wp:docPr id="47" name="Chart 47"/>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6AB4DAB2" w14:textId="74B7B91C" w:rsidR="00041DA3" w:rsidRDefault="00041DA3" w:rsidP="00041DA3">
      <w:pPr>
        <w:pStyle w:val="Body"/>
        <w:rPr>
          <w:b/>
          <w:bCs/>
          <w:sz w:val="16"/>
          <w:szCs w:val="16"/>
        </w:rPr>
      </w:pPr>
    </w:p>
    <w:p w14:paraId="78AC7E66" w14:textId="20E4E62E" w:rsidR="00F634F1" w:rsidRPr="00433173" w:rsidRDefault="00F634F1" w:rsidP="00516193">
      <w:pPr>
        <w:pStyle w:val="Body"/>
        <w:rPr>
          <w:b/>
          <w:bCs/>
          <w:sz w:val="16"/>
          <w:szCs w:val="16"/>
        </w:rPr>
      </w:pPr>
    </w:p>
    <w:p w14:paraId="38372636" w14:textId="6F2DB14B" w:rsidR="00193047" w:rsidRPr="00CD275A" w:rsidRDefault="004F0A56" w:rsidP="00552EA5">
      <w:pPr>
        <w:pStyle w:val="Body"/>
        <w:rPr>
          <w:color w:val="000000"/>
        </w:rPr>
      </w:pPr>
      <w:r w:rsidRPr="00CD275A">
        <w:rPr>
          <w:color w:val="000000"/>
        </w:rPr>
        <w:t>I</w:t>
      </w:r>
      <w:r w:rsidR="00AA1EA9" w:rsidRPr="00CD275A">
        <w:rPr>
          <w:color w:val="000000"/>
        </w:rPr>
        <w:t>n E&amp;W</w:t>
      </w:r>
      <w:r w:rsidR="002A4B40" w:rsidRPr="00CD275A">
        <w:rPr>
          <w:color w:val="000000"/>
        </w:rPr>
        <w:t>,</w:t>
      </w:r>
      <w:r w:rsidR="00AA1EA9" w:rsidRPr="00CD275A">
        <w:rPr>
          <w:color w:val="000000"/>
        </w:rPr>
        <w:t xml:space="preserve"> the total numbers of individuals reported missing </w:t>
      </w:r>
      <w:r w:rsidR="00806723" w:rsidRPr="00CD275A">
        <w:rPr>
          <w:color w:val="000000"/>
        </w:rPr>
        <w:t xml:space="preserve">fell </w:t>
      </w:r>
      <w:r w:rsidR="009C29B9" w:rsidRPr="00CD275A">
        <w:rPr>
          <w:color w:val="000000"/>
        </w:rPr>
        <w:t xml:space="preserve">by </w:t>
      </w:r>
      <w:r w:rsidR="006E7818">
        <w:rPr>
          <w:color w:val="000000"/>
        </w:rPr>
        <w:t>1</w:t>
      </w:r>
      <w:r w:rsidR="009C29B9" w:rsidRPr="00CD275A">
        <w:rPr>
          <w:color w:val="000000"/>
        </w:rPr>
        <w:t>% (-</w:t>
      </w:r>
      <w:r w:rsidR="00A855C0">
        <w:rPr>
          <w:color w:val="000000"/>
        </w:rPr>
        <w:t>2</w:t>
      </w:r>
      <w:r w:rsidR="009C29B9" w:rsidRPr="00CD275A">
        <w:rPr>
          <w:color w:val="000000"/>
        </w:rPr>
        <w:t>,</w:t>
      </w:r>
      <w:r w:rsidR="00552EA5">
        <w:rPr>
          <w:color w:val="000000"/>
        </w:rPr>
        <w:t>124</w:t>
      </w:r>
      <w:r w:rsidR="009C29B9" w:rsidRPr="00CD275A">
        <w:rPr>
          <w:color w:val="000000"/>
        </w:rPr>
        <w:t>)</w:t>
      </w:r>
      <w:r w:rsidR="00193047" w:rsidRPr="00CD275A">
        <w:rPr>
          <w:color w:val="000000"/>
        </w:rPr>
        <w:t xml:space="preserve"> in 2019/20 compare to those reported in 2018/19.</w:t>
      </w:r>
      <w:r w:rsidR="000F1D77" w:rsidRPr="00CD275A">
        <w:rPr>
          <w:color w:val="000000"/>
        </w:rPr>
        <w:t xml:space="preserve"> </w:t>
      </w:r>
      <w:r w:rsidR="0026112F">
        <w:rPr>
          <w:color w:val="000000"/>
        </w:rPr>
        <w:t>Furthermore, t</w:t>
      </w:r>
      <w:r w:rsidR="001B2760" w:rsidRPr="00CD275A">
        <w:rPr>
          <w:color w:val="000000"/>
        </w:rPr>
        <w:t xml:space="preserve">here was an </w:t>
      </w:r>
      <w:r w:rsidR="004C0BEA" w:rsidRPr="00CD275A">
        <w:rPr>
          <w:color w:val="000000"/>
        </w:rPr>
        <w:t xml:space="preserve">overall </w:t>
      </w:r>
      <w:r w:rsidR="00552EA5">
        <w:rPr>
          <w:color w:val="000000"/>
        </w:rPr>
        <w:t>1</w:t>
      </w:r>
      <w:r w:rsidR="001B2760" w:rsidRPr="00CD275A">
        <w:rPr>
          <w:color w:val="000000"/>
        </w:rPr>
        <w:t>% (</w:t>
      </w:r>
      <w:r w:rsidR="00AD0C41">
        <w:rPr>
          <w:color w:val="000000"/>
        </w:rPr>
        <w:t>-</w:t>
      </w:r>
      <w:r w:rsidR="00552EA5">
        <w:rPr>
          <w:color w:val="000000"/>
        </w:rPr>
        <w:t>1,783</w:t>
      </w:r>
      <w:r w:rsidR="00046A86" w:rsidRPr="00CD275A">
        <w:rPr>
          <w:color w:val="000000"/>
        </w:rPr>
        <w:t xml:space="preserve">) </w:t>
      </w:r>
      <w:r w:rsidR="005821BC">
        <w:rPr>
          <w:color w:val="000000"/>
        </w:rPr>
        <w:t xml:space="preserve">reduction </w:t>
      </w:r>
      <w:r w:rsidR="00051614" w:rsidRPr="00CD275A">
        <w:rPr>
          <w:color w:val="000000"/>
        </w:rPr>
        <w:t xml:space="preserve">in </w:t>
      </w:r>
      <w:r w:rsidR="00DD7D6B">
        <w:rPr>
          <w:color w:val="000000"/>
        </w:rPr>
        <w:t xml:space="preserve">missing children </w:t>
      </w:r>
      <w:r w:rsidR="00E7047F">
        <w:rPr>
          <w:color w:val="000000"/>
        </w:rPr>
        <w:t>whereas</w:t>
      </w:r>
      <w:r w:rsidR="00EE053B" w:rsidRPr="00CD275A">
        <w:rPr>
          <w:color w:val="000000"/>
        </w:rPr>
        <w:t xml:space="preserve"> </w:t>
      </w:r>
      <w:r w:rsidR="00DD7D6B">
        <w:rPr>
          <w:color w:val="000000"/>
        </w:rPr>
        <w:t xml:space="preserve">the number of missing </w:t>
      </w:r>
      <w:r w:rsidR="00EE053B" w:rsidRPr="00CD275A">
        <w:rPr>
          <w:color w:val="000000"/>
        </w:rPr>
        <w:t>adult</w:t>
      </w:r>
      <w:r w:rsidR="00DD7D6B">
        <w:rPr>
          <w:color w:val="000000"/>
        </w:rPr>
        <w:t>s</w:t>
      </w:r>
      <w:r w:rsidR="004C0BEA" w:rsidRPr="00CD275A">
        <w:rPr>
          <w:color w:val="000000"/>
        </w:rPr>
        <w:t xml:space="preserve"> remained</w:t>
      </w:r>
      <w:r w:rsidR="0027606D" w:rsidRPr="00CD275A">
        <w:rPr>
          <w:color w:val="000000"/>
        </w:rPr>
        <w:t xml:space="preserve"> </w:t>
      </w:r>
      <w:r w:rsidR="006209E8" w:rsidRPr="00CD275A">
        <w:rPr>
          <w:color w:val="000000"/>
        </w:rPr>
        <w:t xml:space="preserve">almost unchanged </w:t>
      </w:r>
      <w:r w:rsidR="00DD7D6B">
        <w:rPr>
          <w:color w:val="000000"/>
        </w:rPr>
        <w:t>(-71,</w:t>
      </w:r>
      <w:r w:rsidR="00835B8A" w:rsidRPr="00CD275A">
        <w:rPr>
          <w:color w:val="000000"/>
        </w:rPr>
        <w:t xml:space="preserve"> -0.1%).</w:t>
      </w:r>
      <w:r w:rsidR="00205082" w:rsidRPr="00CD275A">
        <w:rPr>
          <w:color w:val="000000"/>
        </w:rPr>
        <w:t xml:space="preserve"> </w:t>
      </w:r>
    </w:p>
    <w:p w14:paraId="43562C1B" w14:textId="77777777" w:rsidR="00193047" w:rsidRDefault="00193047" w:rsidP="00A90B69">
      <w:pPr>
        <w:pStyle w:val="Body"/>
        <w:rPr>
          <w:color w:val="000000"/>
          <w:highlight w:val="yellow"/>
        </w:rPr>
      </w:pPr>
    </w:p>
    <w:p w14:paraId="176F8F8B" w14:textId="55FC7D3B" w:rsidR="00415529" w:rsidRPr="0050208A" w:rsidRDefault="00501EA4" w:rsidP="00B664AD">
      <w:pPr>
        <w:pStyle w:val="Body"/>
        <w:rPr>
          <w:color w:val="000000"/>
        </w:rPr>
      </w:pPr>
      <w:r w:rsidRPr="0050208A">
        <w:rPr>
          <w:color w:val="000000"/>
        </w:rPr>
        <w:t>In 2019</w:t>
      </w:r>
      <w:r w:rsidR="00274B20" w:rsidRPr="0050208A">
        <w:rPr>
          <w:color w:val="000000"/>
        </w:rPr>
        <w:t>/20</w:t>
      </w:r>
      <w:r w:rsidR="002A4B40" w:rsidRPr="0050208A">
        <w:rPr>
          <w:color w:val="000000"/>
        </w:rPr>
        <w:t>,</w:t>
      </w:r>
      <w:r w:rsidRPr="0050208A">
        <w:rPr>
          <w:color w:val="000000"/>
        </w:rPr>
        <w:t xml:space="preserve"> PSNI </w:t>
      </w:r>
      <w:r w:rsidR="00CC6D4F" w:rsidRPr="0050208A">
        <w:rPr>
          <w:color w:val="000000"/>
        </w:rPr>
        <w:t xml:space="preserve">reported </w:t>
      </w:r>
      <w:r w:rsidRPr="0050208A">
        <w:rPr>
          <w:color w:val="000000"/>
        </w:rPr>
        <w:t>a total of 5,</w:t>
      </w:r>
      <w:r w:rsidR="00274B20" w:rsidRPr="0050208A">
        <w:rPr>
          <w:color w:val="000000"/>
        </w:rPr>
        <w:t>620</w:t>
      </w:r>
      <w:r w:rsidRPr="0050208A">
        <w:rPr>
          <w:color w:val="000000"/>
        </w:rPr>
        <w:t xml:space="preserve"> missing individuals. Th</w:t>
      </w:r>
      <w:r w:rsidR="002A4B40" w:rsidRPr="0050208A">
        <w:rPr>
          <w:color w:val="000000"/>
        </w:rPr>
        <w:t>ese comprised</w:t>
      </w:r>
      <w:r w:rsidRPr="0050208A">
        <w:rPr>
          <w:color w:val="000000"/>
        </w:rPr>
        <w:t xml:space="preserve"> 1,</w:t>
      </w:r>
      <w:r w:rsidR="0052422F" w:rsidRPr="0050208A">
        <w:rPr>
          <w:color w:val="000000"/>
        </w:rPr>
        <w:t>562</w:t>
      </w:r>
      <w:r w:rsidRPr="0050208A">
        <w:rPr>
          <w:color w:val="000000"/>
        </w:rPr>
        <w:t xml:space="preserve"> children and </w:t>
      </w:r>
      <w:r w:rsidR="0052422F" w:rsidRPr="0050208A">
        <w:rPr>
          <w:color w:val="000000"/>
        </w:rPr>
        <w:t>4</w:t>
      </w:r>
      <w:r w:rsidRPr="0050208A">
        <w:rPr>
          <w:color w:val="000000"/>
        </w:rPr>
        <w:t>,</w:t>
      </w:r>
      <w:r w:rsidR="0052422F" w:rsidRPr="0050208A">
        <w:rPr>
          <w:color w:val="000000"/>
        </w:rPr>
        <w:t>058</w:t>
      </w:r>
      <w:r w:rsidRPr="0050208A">
        <w:rPr>
          <w:color w:val="000000"/>
        </w:rPr>
        <w:t xml:space="preserve"> adults. </w:t>
      </w:r>
      <w:r w:rsidR="00415529" w:rsidRPr="0050208A">
        <w:rPr>
          <w:color w:val="000000"/>
        </w:rPr>
        <w:t>Between 201</w:t>
      </w:r>
      <w:r w:rsidR="00C576B5" w:rsidRPr="0050208A">
        <w:rPr>
          <w:color w:val="000000"/>
        </w:rPr>
        <w:t>8</w:t>
      </w:r>
      <w:r w:rsidR="00415529" w:rsidRPr="0050208A">
        <w:rPr>
          <w:color w:val="000000"/>
        </w:rPr>
        <w:t>/1</w:t>
      </w:r>
      <w:r w:rsidR="00C576B5" w:rsidRPr="0050208A">
        <w:rPr>
          <w:color w:val="000000"/>
        </w:rPr>
        <w:t>9</w:t>
      </w:r>
      <w:r w:rsidR="00415529" w:rsidRPr="0050208A">
        <w:rPr>
          <w:color w:val="000000"/>
        </w:rPr>
        <w:t xml:space="preserve"> </w:t>
      </w:r>
      <w:r w:rsidR="00DC5C08" w:rsidRPr="0050208A">
        <w:rPr>
          <w:color w:val="000000"/>
        </w:rPr>
        <w:t xml:space="preserve">and </w:t>
      </w:r>
      <w:r w:rsidR="00415529" w:rsidRPr="0050208A">
        <w:rPr>
          <w:color w:val="000000"/>
        </w:rPr>
        <w:t>201</w:t>
      </w:r>
      <w:r w:rsidR="00C576B5" w:rsidRPr="0050208A">
        <w:rPr>
          <w:color w:val="000000"/>
        </w:rPr>
        <w:t>9</w:t>
      </w:r>
      <w:r w:rsidR="00415529" w:rsidRPr="0050208A">
        <w:rPr>
          <w:color w:val="000000"/>
        </w:rPr>
        <w:t>/</w:t>
      </w:r>
      <w:r w:rsidR="008837A0" w:rsidRPr="0050208A">
        <w:rPr>
          <w:color w:val="000000"/>
        </w:rPr>
        <w:t>20</w:t>
      </w:r>
      <w:r w:rsidR="00415529" w:rsidRPr="0050208A">
        <w:rPr>
          <w:color w:val="000000"/>
        </w:rPr>
        <w:t xml:space="preserve">, </w:t>
      </w:r>
      <w:r w:rsidRPr="0050208A">
        <w:rPr>
          <w:color w:val="000000"/>
        </w:rPr>
        <w:t>PSNI</w:t>
      </w:r>
      <w:r w:rsidR="00415529" w:rsidRPr="0050208A">
        <w:rPr>
          <w:color w:val="000000"/>
        </w:rPr>
        <w:t xml:space="preserve"> reported a </w:t>
      </w:r>
      <w:r w:rsidR="008837A0" w:rsidRPr="0050208A">
        <w:rPr>
          <w:color w:val="000000"/>
        </w:rPr>
        <w:lastRenderedPageBreak/>
        <w:t>5</w:t>
      </w:r>
      <w:r w:rsidR="00415529" w:rsidRPr="0050208A">
        <w:rPr>
          <w:color w:val="000000"/>
        </w:rPr>
        <w:t xml:space="preserve">% </w:t>
      </w:r>
      <w:r w:rsidR="008837A0" w:rsidRPr="0050208A">
        <w:rPr>
          <w:color w:val="000000"/>
        </w:rPr>
        <w:t xml:space="preserve">increase </w:t>
      </w:r>
      <w:r w:rsidR="00415529" w:rsidRPr="0050208A">
        <w:rPr>
          <w:color w:val="000000"/>
        </w:rPr>
        <w:t>in the number of missing child</w:t>
      </w:r>
      <w:r w:rsidR="00B664AD" w:rsidRPr="0050208A">
        <w:rPr>
          <w:color w:val="000000"/>
        </w:rPr>
        <w:t>ren</w:t>
      </w:r>
      <w:r w:rsidR="00415529" w:rsidRPr="0050208A">
        <w:rPr>
          <w:color w:val="000000"/>
        </w:rPr>
        <w:t xml:space="preserve"> (</w:t>
      </w:r>
      <w:r w:rsidR="008837A0" w:rsidRPr="0050208A">
        <w:rPr>
          <w:color w:val="000000"/>
        </w:rPr>
        <w:t>73</w:t>
      </w:r>
      <w:r w:rsidR="00415529" w:rsidRPr="0050208A">
        <w:rPr>
          <w:color w:val="000000"/>
        </w:rPr>
        <w:t xml:space="preserve"> individuals) and a </w:t>
      </w:r>
      <w:r w:rsidR="0050208A" w:rsidRPr="0050208A">
        <w:rPr>
          <w:color w:val="000000"/>
        </w:rPr>
        <w:t>6%</w:t>
      </w:r>
      <w:r w:rsidR="00415529" w:rsidRPr="0050208A">
        <w:rPr>
          <w:color w:val="000000"/>
        </w:rPr>
        <w:t xml:space="preserve"> </w:t>
      </w:r>
      <w:r w:rsidR="004C0BEA" w:rsidRPr="0050208A">
        <w:rPr>
          <w:color w:val="000000"/>
        </w:rPr>
        <w:t>increase in</w:t>
      </w:r>
      <w:r w:rsidR="00415529" w:rsidRPr="0050208A">
        <w:rPr>
          <w:color w:val="000000"/>
        </w:rPr>
        <w:t xml:space="preserve"> </w:t>
      </w:r>
      <w:r w:rsidR="00B664AD" w:rsidRPr="0050208A">
        <w:rPr>
          <w:color w:val="000000"/>
        </w:rPr>
        <w:t>missing adults</w:t>
      </w:r>
      <w:r w:rsidR="00415529" w:rsidRPr="0050208A">
        <w:rPr>
          <w:color w:val="000000"/>
        </w:rPr>
        <w:t xml:space="preserve"> (</w:t>
      </w:r>
      <w:r w:rsidR="0050208A" w:rsidRPr="0050208A">
        <w:rPr>
          <w:color w:val="000000"/>
        </w:rPr>
        <w:t>238</w:t>
      </w:r>
      <w:r w:rsidR="00415529" w:rsidRPr="0050208A">
        <w:rPr>
          <w:color w:val="000000"/>
        </w:rPr>
        <w:t xml:space="preserve"> individuals)</w:t>
      </w:r>
      <w:r w:rsidR="00816AF7" w:rsidRPr="0050208A">
        <w:rPr>
          <w:color w:val="000000"/>
        </w:rPr>
        <w:t>.</w:t>
      </w:r>
      <w:r w:rsidR="00415529" w:rsidRPr="0050208A">
        <w:rPr>
          <w:color w:val="000000"/>
        </w:rPr>
        <w:t xml:space="preserve"> </w:t>
      </w:r>
    </w:p>
    <w:p w14:paraId="2DE298DF" w14:textId="77777777" w:rsidR="00501EA4" w:rsidRPr="00712F01" w:rsidRDefault="00501EA4" w:rsidP="00516193">
      <w:pPr>
        <w:pStyle w:val="Body"/>
        <w:rPr>
          <w:color w:val="000000"/>
          <w:highlight w:val="yellow"/>
        </w:rPr>
      </w:pPr>
    </w:p>
    <w:p w14:paraId="690F6087" w14:textId="40B27639" w:rsidR="00501EA4" w:rsidRPr="00BD3820" w:rsidRDefault="00CC6D4F" w:rsidP="00B664AD">
      <w:pPr>
        <w:pStyle w:val="Body"/>
        <w:rPr>
          <w:color w:val="000000"/>
        </w:rPr>
      </w:pPr>
      <w:r w:rsidRPr="003467B8">
        <w:rPr>
          <w:color w:val="000000"/>
        </w:rPr>
        <w:t>In 2019</w:t>
      </w:r>
      <w:r w:rsidR="00602DA3" w:rsidRPr="003467B8">
        <w:rPr>
          <w:color w:val="000000"/>
        </w:rPr>
        <w:t>/20</w:t>
      </w:r>
      <w:r w:rsidR="002A4B40" w:rsidRPr="003467B8">
        <w:rPr>
          <w:color w:val="000000"/>
        </w:rPr>
        <w:t>,</w:t>
      </w:r>
      <w:r w:rsidRPr="003467B8">
        <w:rPr>
          <w:color w:val="000000"/>
        </w:rPr>
        <w:t xml:space="preserve"> </w:t>
      </w:r>
      <w:r w:rsidR="002A4B40" w:rsidRPr="003467B8">
        <w:rPr>
          <w:color w:val="000000"/>
        </w:rPr>
        <w:t xml:space="preserve">Police </w:t>
      </w:r>
      <w:r w:rsidRPr="003467B8">
        <w:rPr>
          <w:color w:val="000000"/>
        </w:rPr>
        <w:t xml:space="preserve">Scotland </w:t>
      </w:r>
      <w:r w:rsidR="003467B8" w:rsidRPr="003467B8">
        <w:rPr>
          <w:color w:val="000000"/>
        </w:rPr>
        <w:t xml:space="preserve">was unable to </w:t>
      </w:r>
      <w:r w:rsidR="00256517">
        <w:rPr>
          <w:color w:val="000000"/>
        </w:rPr>
        <w:t xml:space="preserve">provide </w:t>
      </w:r>
      <w:r w:rsidR="0026123F">
        <w:rPr>
          <w:color w:val="000000"/>
        </w:rPr>
        <w:t>the</w:t>
      </w:r>
      <w:r w:rsidR="00027641">
        <w:rPr>
          <w:color w:val="000000"/>
        </w:rPr>
        <w:t xml:space="preserve"> </w:t>
      </w:r>
      <w:r w:rsidR="001205E7">
        <w:rPr>
          <w:color w:val="000000"/>
        </w:rPr>
        <w:t xml:space="preserve">breakdown </w:t>
      </w:r>
      <w:r w:rsidR="003467B8" w:rsidRPr="003467B8">
        <w:rPr>
          <w:color w:val="000000"/>
        </w:rPr>
        <w:t xml:space="preserve">by missing </w:t>
      </w:r>
      <w:r w:rsidRPr="003467B8">
        <w:rPr>
          <w:color w:val="000000"/>
        </w:rPr>
        <w:t>individuals</w:t>
      </w:r>
      <w:r w:rsidR="003467B8" w:rsidRPr="003467B8">
        <w:rPr>
          <w:color w:val="000000"/>
        </w:rPr>
        <w:t>.</w:t>
      </w:r>
    </w:p>
    <w:p w14:paraId="56D82B5E" w14:textId="77777777" w:rsidR="00523087" w:rsidRPr="00F4753F" w:rsidRDefault="00523087" w:rsidP="002809F3">
      <w:pPr>
        <w:pStyle w:val="Body"/>
        <w:rPr>
          <w:color w:val="FF0000"/>
          <w:sz w:val="22"/>
          <w:szCs w:val="22"/>
        </w:rPr>
        <w:sectPr w:rsidR="00523087" w:rsidRPr="00F4753F" w:rsidSect="00810F1C">
          <w:headerReference w:type="default" r:id="rId26"/>
          <w:footerReference w:type="default" r:id="rId27"/>
          <w:footnotePr>
            <w:numFmt w:val="lowerLetter"/>
          </w:footnotePr>
          <w:type w:val="continuous"/>
          <w:pgSz w:w="11906" w:h="16838"/>
          <w:pgMar w:top="851" w:right="851" w:bottom="851" w:left="851" w:header="284" w:footer="680" w:gutter="0"/>
          <w:pgNumType w:start="1"/>
          <w:cols w:space="708"/>
          <w:docGrid w:linePitch="360"/>
        </w:sectPr>
      </w:pPr>
    </w:p>
    <w:p w14:paraId="5849D6A2" w14:textId="526273E3" w:rsidR="001E12FA" w:rsidRDefault="001E12FA" w:rsidP="00E07121">
      <w:pPr>
        <w:rPr>
          <w:rFonts w:ascii="Verdana" w:hAnsi="Verdana"/>
          <w:b/>
          <w:bCs/>
          <w:color w:val="7D6A55"/>
          <w:sz w:val="28"/>
          <w:szCs w:val="28"/>
        </w:rPr>
      </w:pPr>
    </w:p>
    <w:p w14:paraId="2604AD79" w14:textId="1C7FC4EA" w:rsidR="00D5152B" w:rsidRDefault="00D5152B" w:rsidP="00E07121">
      <w:pPr>
        <w:rPr>
          <w:rFonts w:ascii="Verdana" w:hAnsi="Verdana"/>
          <w:b/>
          <w:bCs/>
          <w:color w:val="7D6A55"/>
          <w:sz w:val="28"/>
          <w:szCs w:val="28"/>
        </w:rPr>
      </w:pPr>
    </w:p>
    <w:p w14:paraId="6CB20332" w14:textId="04318C3B" w:rsidR="00D5152B" w:rsidRDefault="00D5152B" w:rsidP="00E07121">
      <w:pPr>
        <w:rPr>
          <w:rFonts w:ascii="Verdana" w:hAnsi="Verdana"/>
          <w:b/>
          <w:bCs/>
          <w:color w:val="7D6A55"/>
          <w:sz w:val="28"/>
          <w:szCs w:val="28"/>
        </w:rPr>
      </w:pPr>
    </w:p>
    <w:p w14:paraId="7BDD58AB" w14:textId="759FA2E3" w:rsidR="00D5152B" w:rsidRDefault="00D5152B" w:rsidP="00E07121">
      <w:pPr>
        <w:rPr>
          <w:rFonts w:ascii="Verdana" w:hAnsi="Verdana"/>
          <w:b/>
          <w:bCs/>
          <w:color w:val="7D6A55"/>
          <w:sz w:val="28"/>
          <w:szCs w:val="28"/>
        </w:rPr>
      </w:pPr>
    </w:p>
    <w:p w14:paraId="0838C798" w14:textId="054DBFB4" w:rsidR="00D5152B" w:rsidRDefault="00D5152B" w:rsidP="00E07121">
      <w:pPr>
        <w:rPr>
          <w:rFonts w:ascii="Verdana" w:hAnsi="Verdana"/>
          <w:b/>
          <w:bCs/>
          <w:color w:val="7D6A55"/>
          <w:sz w:val="28"/>
          <w:szCs w:val="28"/>
        </w:rPr>
      </w:pPr>
    </w:p>
    <w:p w14:paraId="12C019AF" w14:textId="6EA61860" w:rsidR="00D5152B" w:rsidRDefault="00D5152B" w:rsidP="00E07121">
      <w:pPr>
        <w:rPr>
          <w:rFonts w:ascii="Verdana" w:hAnsi="Verdana"/>
          <w:b/>
          <w:bCs/>
          <w:color w:val="7D6A55"/>
          <w:sz w:val="28"/>
          <w:szCs w:val="28"/>
        </w:rPr>
      </w:pPr>
    </w:p>
    <w:p w14:paraId="750217DA" w14:textId="6C5A057F" w:rsidR="00D5152B" w:rsidRDefault="00D5152B" w:rsidP="00E07121">
      <w:pPr>
        <w:rPr>
          <w:rFonts w:ascii="Verdana" w:hAnsi="Verdana"/>
          <w:b/>
          <w:bCs/>
          <w:color w:val="7D6A55"/>
          <w:sz w:val="28"/>
          <w:szCs w:val="28"/>
        </w:rPr>
      </w:pPr>
    </w:p>
    <w:p w14:paraId="5491CA5A" w14:textId="780CCA37" w:rsidR="00D5152B" w:rsidRDefault="00D5152B" w:rsidP="00E07121">
      <w:pPr>
        <w:rPr>
          <w:rFonts w:ascii="Verdana" w:hAnsi="Verdana"/>
          <w:b/>
          <w:bCs/>
          <w:color w:val="7D6A55"/>
          <w:sz w:val="28"/>
          <w:szCs w:val="28"/>
        </w:rPr>
      </w:pPr>
    </w:p>
    <w:p w14:paraId="1DB692EC" w14:textId="196E3FED" w:rsidR="00D5152B" w:rsidRDefault="00D5152B" w:rsidP="00E07121">
      <w:pPr>
        <w:rPr>
          <w:rFonts w:ascii="Verdana" w:hAnsi="Verdana"/>
          <w:b/>
          <w:bCs/>
          <w:color w:val="7D6A55"/>
          <w:sz w:val="28"/>
          <w:szCs w:val="28"/>
        </w:rPr>
      </w:pPr>
    </w:p>
    <w:p w14:paraId="35972B0F" w14:textId="035BAEA0" w:rsidR="00256517" w:rsidRDefault="00256517" w:rsidP="00E07121">
      <w:pPr>
        <w:rPr>
          <w:rFonts w:ascii="Verdana" w:hAnsi="Verdana"/>
          <w:b/>
          <w:bCs/>
          <w:color w:val="7D6A55"/>
          <w:sz w:val="28"/>
          <w:szCs w:val="28"/>
        </w:rPr>
      </w:pPr>
    </w:p>
    <w:p w14:paraId="6F46F13C" w14:textId="0FA18515" w:rsidR="00256517" w:rsidRDefault="00256517" w:rsidP="00E07121">
      <w:pPr>
        <w:rPr>
          <w:rFonts w:ascii="Verdana" w:hAnsi="Verdana"/>
          <w:b/>
          <w:bCs/>
          <w:color w:val="7D6A55"/>
          <w:sz w:val="28"/>
          <w:szCs w:val="28"/>
        </w:rPr>
      </w:pPr>
    </w:p>
    <w:p w14:paraId="427B3AE4" w14:textId="0C8F0284" w:rsidR="00256517" w:rsidRDefault="00256517" w:rsidP="00E07121">
      <w:pPr>
        <w:rPr>
          <w:rFonts w:ascii="Verdana" w:hAnsi="Verdana"/>
          <w:b/>
          <w:bCs/>
          <w:color w:val="7D6A55"/>
          <w:sz w:val="28"/>
          <w:szCs w:val="28"/>
        </w:rPr>
      </w:pPr>
    </w:p>
    <w:p w14:paraId="65603294" w14:textId="3681538C" w:rsidR="00256517" w:rsidRDefault="00256517" w:rsidP="00E07121">
      <w:pPr>
        <w:rPr>
          <w:rFonts w:ascii="Verdana" w:hAnsi="Verdana"/>
          <w:b/>
          <w:bCs/>
          <w:color w:val="7D6A55"/>
          <w:sz w:val="28"/>
          <w:szCs w:val="28"/>
        </w:rPr>
      </w:pPr>
    </w:p>
    <w:p w14:paraId="1A6EFE66" w14:textId="2F224F0B" w:rsidR="00256517" w:rsidRDefault="00256517" w:rsidP="00E07121">
      <w:pPr>
        <w:rPr>
          <w:rFonts w:ascii="Verdana" w:hAnsi="Verdana"/>
          <w:b/>
          <w:bCs/>
          <w:color w:val="7D6A55"/>
          <w:sz w:val="28"/>
          <w:szCs w:val="28"/>
        </w:rPr>
      </w:pPr>
    </w:p>
    <w:p w14:paraId="523F377B" w14:textId="5E404565" w:rsidR="00256517" w:rsidRDefault="00256517" w:rsidP="00E07121">
      <w:pPr>
        <w:rPr>
          <w:rFonts w:ascii="Verdana" w:hAnsi="Verdana"/>
          <w:b/>
          <w:bCs/>
          <w:color w:val="7D6A55"/>
          <w:sz w:val="28"/>
          <w:szCs w:val="28"/>
        </w:rPr>
      </w:pPr>
    </w:p>
    <w:p w14:paraId="62B31A1E" w14:textId="0BFDD65B" w:rsidR="00256517" w:rsidRDefault="00256517" w:rsidP="00E07121">
      <w:pPr>
        <w:rPr>
          <w:rFonts w:ascii="Verdana" w:hAnsi="Verdana"/>
          <w:b/>
          <w:bCs/>
          <w:color w:val="7D6A55"/>
          <w:sz w:val="28"/>
          <w:szCs w:val="28"/>
        </w:rPr>
      </w:pPr>
    </w:p>
    <w:p w14:paraId="2415124A" w14:textId="1C6FA44E" w:rsidR="00256517" w:rsidRDefault="00256517" w:rsidP="00E07121">
      <w:pPr>
        <w:rPr>
          <w:rFonts w:ascii="Verdana" w:hAnsi="Verdana"/>
          <w:b/>
          <w:bCs/>
          <w:color w:val="7D6A55"/>
          <w:sz w:val="28"/>
          <w:szCs w:val="28"/>
        </w:rPr>
      </w:pPr>
    </w:p>
    <w:p w14:paraId="01FF0035" w14:textId="77777777" w:rsidR="00FE073F" w:rsidRDefault="00FE073F" w:rsidP="00E07121">
      <w:pPr>
        <w:rPr>
          <w:rFonts w:ascii="Verdana" w:hAnsi="Verdana"/>
          <w:b/>
          <w:bCs/>
          <w:color w:val="7D6A55"/>
          <w:sz w:val="28"/>
          <w:szCs w:val="28"/>
        </w:rPr>
      </w:pPr>
    </w:p>
    <w:p w14:paraId="4D8168B8" w14:textId="789B4431" w:rsidR="00256517" w:rsidRDefault="00256517" w:rsidP="00E07121">
      <w:pPr>
        <w:rPr>
          <w:rFonts w:ascii="Verdana" w:hAnsi="Verdana"/>
          <w:b/>
          <w:bCs/>
          <w:color w:val="7D6A55"/>
          <w:sz w:val="28"/>
          <w:szCs w:val="28"/>
        </w:rPr>
      </w:pPr>
    </w:p>
    <w:p w14:paraId="7793F479" w14:textId="0216BCB9" w:rsidR="00256517" w:rsidRDefault="00256517" w:rsidP="00E07121">
      <w:pPr>
        <w:rPr>
          <w:rFonts w:ascii="Verdana" w:hAnsi="Verdana"/>
          <w:b/>
          <w:bCs/>
          <w:color w:val="7D6A55"/>
          <w:sz w:val="28"/>
          <w:szCs w:val="28"/>
        </w:rPr>
      </w:pPr>
    </w:p>
    <w:p w14:paraId="3D52B4F0" w14:textId="28F429B7" w:rsidR="00256517" w:rsidRDefault="00256517" w:rsidP="00E07121">
      <w:pPr>
        <w:rPr>
          <w:rFonts w:ascii="Verdana" w:hAnsi="Verdana"/>
          <w:b/>
          <w:bCs/>
          <w:color w:val="7D6A55"/>
          <w:sz w:val="28"/>
          <w:szCs w:val="28"/>
        </w:rPr>
      </w:pPr>
    </w:p>
    <w:p w14:paraId="39F129BF" w14:textId="73DB5D2D" w:rsidR="00256517" w:rsidRDefault="00256517" w:rsidP="00E07121">
      <w:pPr>
        <w:rPr>
          <w:rFonts w:ascii="Verdana" w:hAnsi="Verdana"/>
          <w:b/>
          <w:bCs/>
          <w:color w:val="7D6A55"/>
          <w:sz w:val="28"/>
          <w:szCs w:val="28"/>
        </w:rPr>
      </w:pPr>
    </w:p>
    <w:p w14:paraId="41926A8E" w14:textId="290E8FF2" w:rsidR="00256517" w:rsidRDefault="00256517" w:rsidP="00E07121">
      <w:pPr>
        <w:rPr>
          <w:rFonts w:ascii="Verdana" w:hAnsi="Verdana"/>
          <w:b/>
          <w:bCs/>
          <w:color w:val="7D6A55"/>
          <w:sz w:val="28"/>
          <w:szCs w:val="28"/>
        </w:rPr>
      </w:pPr>
    </w:p>
    <w:p w14:paraId="2EB4FFE5" w14:textId="70C9CAE1" w:rsidR="00256517" w:rsidRDefault="00256517" w:rsidP="00E07121">
      <w:pPr>
        <w:rPr>
          <w:rFonts w:ascii="Verdana" w:hAnsi="Verdana"/>
          <w:b/>
          <w:bCs/>
          <w:color w:val="7D6A55"/>
          <w:sz w:val="28"/>
          <w:szCs w:val="28"/>
        </w:rPr>
      </w:pPr>
    </w:p>
    <w:p w14:paraId="08792003" w14:textId="77777777" w:rsidR="00256517" w:rsidRDefault="00256517" w:rsidP="00E07121">
      <w:pPr>
        <w:rPr>
          <w:rFonts w:ascii="Verdana" w:hAnsi="Verdana"/>
          <w:b/>
          <w:bCs/>
          <w:color w:val="7D6A55"/>
          <w:sz w:val="28"/>
          <w:szCs w:val="28"/>
        </w:rPr>
      </w:pPr>
    </w:p>
    <w:p w14:paraId="2DE28DDF" w14:textId="67697469" w:rsidR="00D5152B" w:rsidRDefault="00D5152B" w:rsidP="00E07121">
      <w:pPr>
        <w:rPr>
          <w:rFonts w:ascii="Verdana" w:hAnsi="Verdana"/>
          <w:b/>
          <w:bCs/>
          <w:color w:val="7D6A55"/>
          <w:sz w:val="28"/>
          <w:szCs w:val="28"/>
        </w:rPr>
      </w:pPr>
    </w:p>
    <w:p w14:paraId="53A3C48C" w14:textId="4CB817FC" w:rsidR="00D5152B" w:rsidRDefault="00D5152B" w:rsidP="00E07121">
      <w:pPr>
        <w:rPr>
          <w:rFonts w:ascii="Verdana" w:hAnsi="Verdana"/>
          <w:b/>
          <w:bCs/>
          <w:color w:val="7D6A55"/>
          <w:sz w:val="28"/>
          <w:szCs w:val="28"/>
        </w:rPr>
      </w:pPr>
    </w:p>
    <w:p w14:paraId="374CA18E" w14:textId="77777777" w:rsidR="005044CA" w:rsidRDefault="005044CA" w:rsidP="00E07121">
      <w:pPr>
        <w:rPr>
          <w:rFonts w:ascii="Verdana" w:hAnsi="Verdana"/>
          <w:b/>
          <w:bCs/>
          <w:color w:val="7D6A55"/>
          <w:sz w:val="28"/>
          <w:szCs w:val="28"/>
        </w:rPr>
      </w:pPr>
    </w:p>
    <w:p w14:paraId="11DE9523" w14:textId="77777777" w:rsidR="005044CA" w:rsidRDefault="005044CA" w:rsidP="00E07121">
      <w:pPr>
        <w:rPr>
          <w:rFonts w:ascii="Verdana" w:hAnsi="Verdana"/>
          <w:b/>
          <w:bCs/>
          <w:color w:val="7D6A55"/>
          <w:sz w:val="28"/>
          <w:szCs w:val="28"/>
        </w:rPr>
      </w:pPr>
    </w:p>
    <w:p w14:paraId="230C1D4F" w14:textId="77777777" w:rsidR="005044CA" w:rsidRDefault="005044CA" w:rsidP="00E07121">
      <w:pPr>
        <w:rPr>
          <w:rFonts w:ascii="Verdana" w:hAnsi="Verdana"/>
          <w:b/>
          <w:bCs/>
          <w:color w:val="7D6A55"/>
          <w:sz w:val="28"/>
          <w:szCs w:val="28"/>
        </w:rPr>
      </w:pPr>
    </w:p>
    <w:p w14:paraId="22CD1F04" w14:textId="77777777" w:rsidR="005044CA" w:rsidRDefault="005044CA" w:rsidP="00E07121">
      <w:pPr>
        <w:rPr>
          <w:rFonts w:ascii="Verdana" w:hAnsi="Verdana"/>
          <w:b/>
          <w:bCs/>
          <w:color w:val="7D6A55"/>
          <w:sz w:val="28"/>
          <w:szCs w:val="28"/>
        </w:rPr>
      </w:pPr>
    </w:p>
    <w:p w14:paraId="322BA296" w14:textId="77777777" w:rsidR="005044CA" w:rsidRDefault="005044CA" w:rsidP="00E07121">
      <w:pPr>
        <w:rPr>
          <w:rFonts w:ascii="Verdana" w:hAnsi="Verdana"/>
          <w:b/>
          <w:bCs/>
          <w:color w:val="7D6A55"/>
          <w:sz w:val="28"/>
          <w:szCs w:val="28"/>
        </w:rPr>
      </w:pPr>
    </w:p>
    <w:p w14:paraId="4F092EEE" w14:textId="77777777" w:rsidR="005044CA" w:rsidRDefault="005044CA" w:rsidP="00E07121">
      <w:pPr>
        <w:rPr>
          <w:rFonts w:ascii="Verdana" w:hAnsi="Verdana"/>
          <w:b/>
          <w:bCs/>
          <w:color w:val="7D6A55"/>
          <w:sz w:val="28"/>
          <w:szCs w:val="28"/>
        </w:rPr>
      </w:pPr>
    </w:p>
    <w:p w14:paraId="4D7CF251" w14:textId="4D68EA1D" w:rsidR="00D5152B" w:rsidRDefault="00D5152B" w:rsidP="00E07121">
      <w:pPr>
        <w:rPr>
          <w:rFonts w:ascii="Verdana" w:hAnsi="Verdana"/>
          <w:b/>
          <w:bCs/>
          <w:color w:val="7D6A55"/>
          <w:sz w:val="28"/>
          <w:szCs w:val="28"/>
        </w:rPr>
      </w:pPr>
    </w:p>
    <w:p w14:paraId="4CEA2876" w14:textId="4E1F0D1C" w:rsidR="00D5152B" w:rsidRDefault="00D5152B" w:rsidP="00E07121">
      <w:pPr>
        <w:rPr>
          <w:rFonts w:ascii="Verdana" w:hAnsi="Verdana"/>
          <w:b/>
          <w:bCs/>
          <w:color w:val="7D6A55"/>
          <w:sz w:val="28"/>
          <w:szCs w:val="28"/>
        </w:rPr>
      </w:pPr>
    </w:p>
    <w:p w14:paraId="758DF238" w14:textId="6192524A" w:rsidR="00D5152B" w:rsidRDefault="00D5152B" w:rsidP="00E07121">
      <w:pPr>
        <w:rPr>
          <w:rFonts w:ascii="Verdana" w:hAnsi="Verdana"/>
          <w:b/>
          <w:bCs/>
          <w:color w:val="7D6A55"/>
          <w:sz w:val="28"/>
          <w:szCs w:val="28"/>
        </w:rPr>
      </w:pPr>
    </w:p>
    <w:p w14:paraId="4FF6F132" w14:textId="5584DA40" w:rsidR="000642E3" w:rsidRPr="00E40273" w:rsidRDefault="009B3CFC" w:rsidP="00E07121">
      <w:pPr>
        <w:rPr>
          <w:rFonts w:ascii="Verdana" w:hAnsi="Verdana"/>
          <w:b/>
          <w:bCs/>
          <w:color w:val="7D6A55"/>
          <w:sz w:val="28"/>
          <w:szCs w:val="28"/>
        </w:rPr>
      </w:pPr>
      <w:r w:rsidRPr="00E40273">
        <w:rPr>
          <w:rFonts w:ascii="Verdana" w:hAnsi="Verdana"/>
          <w:b/>
          <w:bCs/>
          <w:color w:val="7D6A55"/>
          <w:sz w:val="28"/>
          <w:szCs w:val="28"/>
        </w:rPr>
        <w:lastRenderedPageBreak/>
        <w:t>Demographics</w:t>
      </w:r>
      <w:r w:rsidR="006C1D90">
        <w:rPr>
          <w:rFonts w:ascii="Verdana" w:hAnsi="Verdana"/>
          <w:b/>
          <w:bCs/>
          <w:color w:val="7D6A55"/>
          <w:sz w:val="28"/>
          <w:szCs w:val="28"/>
        </w:rPr>
        <w:t>: Gender</w:t>
      </w:r>
      <w:r w:rsidR="00786CFC">
        <w:rPr>
          <w:rFonts w:ascii="Verdana" w:hAnsi="Verdana"/>
          <w:b/>
          <w:bCs/>
          <w:color w:val="7D6A55"/>
          <w:sz w:val="28"/>
          <w:szCs w:val="28"/>
        </w:rPr>
        <w:t>, Age</w:t>
      </w:r>
      <w:r w:rsidR="006C1D90">
        <w:rPr>
          <w:rFonts w:ascii="Verdana" w:hAnsi="Verdana"/>
          <w:b/>
          <w:bCs/>
          <w:color w:val="7D6A55"/>
          <w:sz w:val="28"/>
          <w:szCs w:val="28"/>
        </w:rPr>
        <w:t xml:space="preserve"> and Ethnicity</w:t>
      </w:r>
      <w:r w:rsidR="0023476C">
        <w:rPr>
          <w:rFonts w:ascii="Verdana" w:hAnsi="Verdana"/>
          <w:b/>
          <w:bCs/>
          <w:color w:val="7D6A55"/>
          <w:sz w:val="28"/>
          <w:szCs w:val="28"/>
        </w:rPr>
        <w:t xml:space="preserve"> (Tables </w:t>
      </w:r>
      <w:r w:rsidR="00053FBE">
        <w:rPr>
          <w:rFonts w:ascii="Verdana" w:hAnsi="Verdana"/>
          <w:b/>
          <w:bCs/>
          <w:color w:val="7D6A55"/>
          <w:sz w:val="28"/>
          <w:szCs w:val="28"/>
        </w:rPr>
        <w:t xml:space="preserve">C1 – C5 </w:t>
      </w:r>
      <w:r w:rsidR="00053FBE" w:rsidRPr="00053FBE">
        <w:rPr>
          <w:rStyle w:val="FootnoteReference"/>
          <w:rFonts w:ascii="Verdana" w:hAnsi="Verdana"/>
          <w:b/>
          <w:bCs/>
          <w:i/>
          <w:iCs/>
          <w:sz w:val="32"/>
          <w:szCs w:val="32"/>
        </w:rPr>
        <w:footnoteReference w:id="9"/>
      </w:r>
      <w:r w:rsidR="00053FBE">
        <w:rPr>
          <w:rFonts w:ascii="Verdana" w:hAnsi="Verdana"/>
          <w:b/>
          <w:bCs/>
          <w:color w:val="7D6A55"/>
          <w:sz w:val="28"/>
          <w:szCs w:val="28"/>
        </w:rPr>
        <w:t>)</w:t>
      </w:r>
    </w:p>
    <w:p w14:paraId="4F8FD831" w14:textId="77777777" w:rsidR="009B3CFC" w:rsidRPr="00F4753F" w:rsidRDefault="009B3CFC" w:rsidP="009B3CFC">
      <w:pPr>
        <w:pStyle w:val="Body"/>
        <w:rPr>
          <w:sz w:val="20"/>
          <w:szCs w:val="20"/>
        </w:rPr>
      </w:pPr>
    </w:p>
    <w:p w14:paraId="5C659F26" w14:textId="323299ED" w:rsidR="009B3CFC" w:rsidRPr="00F4753F" w:rsidRDefault="009B3CFC" w:rsidP="009B3CFC">
      <w:pPr>
        <w:pStyle w:val="Body"/>
        <w:rPr>
          <w:b/>
          <w:bCs/>
          <w:i/>
          <w:iCs/>
        </w:rPr>
      </w:pPr>
      <w:r w:rsidRPr="00F4753F">
        <w:rPr>
          <w:b/>
          <w:bCs/>
          <w:i/>
          <w:iCs/>
        </w:rPr>
        <w:t>Gender (Table C1</w:t>
      </w:r>
      <w:r w:rsidR="00731BD7" w:rsidRPr="00F4753F">
        <w:rPr>
          <w:b/>
          <w:bCs/>
          <w:i/>
          <w:iCs/>
        </w:rPr>
        <w:t xml:space="preserve">, Base = </w:t>
      </w:r>
      <w:r w:rsidR="003B6165">
        <w:rPr>
          <w:b/>
          <w:bCs/>
          <w:i/>
          <w:iCs/>
        </w:rPr>
        <w:t>302</w:t>
      </w:r>
      <w:r w:rsidR="00857A15" w:rsidRPr="00F4753F">
        <w:rPr>
          <w:b/>
          <w:bCs/>
          <w:i/>
          <w:iCs/>
        </w:rPr>
        <w:t>,</w:t>
      </w:r>
      <w:r w:rsidR="003B6165">
        <w:rPr>
          <w:b/>
          <w:bCs/>
          <w:i/>
          <w:iCs/>
        </w:rPr>
        <w:t>138</w:t>
      </w:r>
      <w:r w:rsidRPr="00F4753F">
        <w:rPr>
          <w:b/>
          <w:bCs/>
          <w:i/>
          <w:iCs/>
        </w:rPr>
        <w:t>)</w:t>
      </w:r>
    </w:p>
    <w:p w14:paraId="41975C5B" w14:textId="77777777" w:rsidR="009B3CFC" w:rsidRPr="00F4753F" w:rsidRDefault="009B3CFC" w:rsidP="009B3CFC">
      <w:pPr>
        <w:pStyle w:val="Body"/>
        <w:rPr>
          <w:sz w:val="16"/>
          <w:szCs w:val="16"/>
        </w:rPr>
      </w:pPr>
    </w:p>
    <w:p w14:paraId="66BEE9F2" w14:textId="5048E03D" w:rsidR="003143BB" w:rsidRDefault="003143BB" w:rsidP="003143BB">
      <w:pPr>
        <w:rPr>
          <w:rFonts w:ascii="Verdana" w:hAnsi="Verdana"/>
          <w:b/>
          <w:bCs/>
          <w:color w:val="000000"/>
        </w:rPr>
      </w:pPr>
      <w:r w:rsidRPr="00BD3820">
        <w:rPr>
          <w:rFonts w:ascii="Verdana" w:hAnsi="Verdana"/>
          <w:b/>
          <w:bCs/>
          <w:color w:val="000000"/>
        </w:rPr>
        <w:t>Table 2: Distribution of incidents in E&amp;W by gender</w:t>
      </w:r>
      <w:r w:rsidR="00F00945">
        <w:rPr>
          <w:rFonts w:ascii="Verdana" w:hAnsi="Verdana"/>
          <w:b/>
          <w:bCs/>
          <w:color w:val="000000"/>
        </w:rPr>
        <w:t>, 2017</w:t>
      </w:r>
      <w:r w:rsidR="007A38F9">
        <w:rPr>
          <w:rFonts w:ascii="Verdana" w:hAnsi="Verdana"/>
          <w:b/>
          <w:bCs/>
          <w:color w:val="000000"/>
        </w:rPr>
        <w:t xml:space="preserve"> </w:t>
      </w:r>
      <w:r w:rsidR="00A70860">
        <w:rPr>
          <w:rFonts w:ascii="Verdana" w:hAnsi="Verdana"/>
          <w:b/>
          <w:bCs/>
          <w:color w:val="000000"/>
        </w:rPr>
        <w:t>–</w:t>
      </w:r>
      <w:r w:rsidR="007A38F9">
        <w:rPr>
          <w:rFonts w:ascii="Verdana" w:hAnsi="Verdana"/>
          <w:b/>
          <w:bCs/>
          <w:color w:val="000000"/>
        </w:rPr>
        <w:t xml:space="preserve"> 2020</w:t>
      </w:r>
    </w:p>
    <w:p w14:paraId="542AA993" w14:textId="6B677892" w:rsidR="00A70860" w:rsidRDefault="00A70860" w:rsidP="003143BB">
      <w:pPr>
        <w:rPr>
          <w:rFonts w:ascii="Verdana" w:hAnsi="Verdana"/>
          <w:b/>
          <w:bCs/>
          <w:color w:val="000000"/>
        </w:rPr>
      </w:pPr>
    </w:p>
    <w:tbl>
      <w:tblPr>
        <w:tblW w:w="10136" w:type="dxa"/>
        <w:tblLook w:val="04A0" w:firstRow="1" w:lastRow="0" w:firstColumn="1" w:lastColumn="0" w:noHBand="0" w:noVBand="1"/>
      </w:tblPr>
      <w:tblGrid>
        <w:gridCol w:w="1208"/>
        <w:gridCol w:w="957"/>
        <w:gridCol w:w="819"/>
        <w:gridCol w:w="957"/>
        <w:gridCol w:w="819"/>
        <w:gridCol w:w="659"/>
        <w:gridCol w:w="833"/>
        <w:gridCol w:w="1156"/>
        <w:gridCol w:w="920"/>
        <w:gridCol w:w="917"/>
        <w:gridCol w:w="891"/>
      </w:tblGrid>
      <w:tr w:rsidR="001C5CCA" w:rsidRPr="009137C6" w14:paraId="384C2182" w14:textId="77777777" w:rsidTr="001C5CCA">
        <w:trPr>
          <w:trHeight w:val="745"/>
        </w:trPr>
        <w:tc>
          <w:tcPr>
            <w:tcW w:w="0" w:type="auto"/>
            <w:vMerge w:val="restart"/>
            <w:tcBorders>
              <w:top w:val="single" w:sz="4" w:space="0" w:color="auto"/>
              <w:left w:val="single" w:sz="4" w:space="0" w:color="auto"/>
              <w:bottom w:val="single" w:sz="4" w:space="0" w:color="auto"/>
              <w:right w:val="single" w:sz="4" w:space="0" w:color="auto"/>
            </w:tcBorders>
            <w:shd w:val="clear" w:color="000000" w:fill="7D6A55"/>
            <w:vAlign w:val="center"/>
            <w:hideMark/>
          </w:tcPr>
          <w:p w14:paraId="0A7683DD" w14:textId="77777777" w:rsidR="001C5CCA" w:rsidRPr="009137C6" w:rsidRDefault="001C5CCA">
            <w:pPr>
              <w:jc w:val="center"/>
              <w:rPr>
                <w:rFonts w:ascii="Verdana" w:hAnsi="Verdana"/>
                <w:b/>
                <w:bCs/>
                <w:color w:val="FFFFFF"/>
                <w:sz w:val="18"/>
                <w:szCs w:val="18"/>
              </w:rPr>
            </w:pPr>
            <w:r w:rsidRPr="009137C6">
              <w:rPr>
                <w:rFonts w:ascii="Verdana" w:hAnsi="Verdana"/>
                <w:b/>
                <w:bCs/>
                <w:color w:val="FFFFFF"/>
                <w:sz w:val="18"/>
                <w:szCs w:val="18"/>
              </w:rPr>
              <w:t>Year</w:t>
            </w:r>
          </w:p>
        </w:tc>
        <w:tc>
          <w:tcPr>
            <w:tcW w:w="0" w:type="auto"/>
            <w:gridSpan w:val="2"/>
            <w:tcBorders>
              <w:top w:val="single" w:sz="4" w:space="0" w:color="auto"/>
              <w:left w:val="nil"/>
              <w:bottom w:val="single" w:sz="4" w:space="0" w:color="auto"/>
              <w:right w:val="single" w:sz="4" w:space="0" w:color="auto"/>
            </w:tcBorders>
            <w:shd w:val="clear" w:color="000000" w:fill="7D6A55"/>
            <w:vAlign w:val="center"/>
            <w:hideMark/>
          </w:tcPr>
          <w:p w14:paraId="7FAD64F0" w14:textId="77777777" w:rsidR="001C5CCA" w:rsidRPr="009137C6" w:rsidRDefault="001C5CCA">
            <w:pPr>
              <w:jc w:val="center"/>
              <w:rPr>
                <w:rFonts w:ascii="Verdana" w:hAnsi="Verdana"/>
                <w:b/>
                <w:bCs/>
                <w:color w:val="FFFFFF"/>
                <w:sz w:val="18"/>
                <w:szCs w:val="18"/>
              </w:rPr>
            </w:pPr>
            <w:r w:rsidRPr="009137C6">
              <w:rPr>
                <w:rFonts w:ascii="Verdana" w:hAnsi="Verdana"/>
                <w:b/>
                <w:bCs/>
                <w:color w:val="FFFFFF"/>
                <w:sz w:val="18"/>
                <w:szCs w:val="18"/>
              </w:rPr>
              <w:t>Female</w:t>
            </w:r>
          </w:p>
        </w:tc>
        <w:tc>
          <w:tcPr>
            <w:tcW w:w="0" w:type="auto"/>
            <w:gridSpan w:val="2"/>
            <w:tcBorders>
              <w:top w:val="single" w:sz="4" w:space="0" w:color="auto"/>
              <w:left w:val="nil"/>
              <w:bottom w:val="single" w:sz="4" w:space="0" w:color="auto"/>
              <w:right w:val="single" w:sz="4" w:space="0" w:color="auto"/>
            </w:tcBorders>
            <w:shd w:val="clear" w:color="000000" w:fill="7D6A55"/>
            <w:vAlign w:val="center"/>
            <w:hideMark/>
          </w:tcPr>
          <w:p w14:paraId="3A06391C" w14:textId="77777777" w:rsidR="001C5CCA" w:rsidRPr="009137C6" w:rsidRDefault="001C5CCA">
            <w:pPr>
              <w:jc w:val="center"/>
              <w:rPr>
                <w:rFonts w:ascii="Verdana" w:hAnsi="Verdana"/>
                <w:b/>
                <w:bCs/>
                <w:color w:val="FFFFFF"/>
                <w:sz w:val="18"/>
                <w:szCs w:val="18"/>
              </w:rPr>
            </w:pPr>
            <w:r w:rsidRPr="009137C6">
              <w:rPr>
                <w:rFonts w:ascii="Verdana" w:hAnsi="Verdana"/>
                <w:b/>
                <w:bCs/>
                <w:color w:val="FFFFFF"/>
                <w:sz w:val="18"/>
                <w:szCs w:val="18"/>
              </w:rPr>
              <w:t>Male</w:t>
            </w:r>
          </w:p>
        </w:tc>
        <w:tc>
          <w:tcPr>
            <w:tcW w:w="0" w:type="auto"/>
            <w:gridSpan w:val="2"/>
            <w:tcBorders>
              <w:top w:val="single" w:sz="4" w:space="0" w:color="auto"/>
              <w:left w:val="nil"/>
              <w:bottom w:val="single" w:sz="4" w:space="0" w:color="auto"/>
              <w:right w:val="single" w:sz="4" w:space="0" w:color="auto"/>
            </w:tcBorders>
            <w:shd w:val="clear" w:color="000000" w:fill="7D6A55"/>
            <w:vAlign w:val="center"/>
            <w:hideMark/>
          </w:tcPr>
          <w:p w14:paraId="1BC9ACA2" w14:textId="77777777" w:rsidR="001C5CCA" w:rsidRPr="009137C6" w:rsidRDefault="001C5CCA">
            <w:pPr>
              <w:jc w:val="center"/>
              <w:rPr>
                <w:rFonts w:ascii="Verdana" w:hAnsi="Verdana"/>
                <w:b/>
                <w:bCs/>
                <w:color w:val="FFFFFF"/>
                <w:sz w:val="18"/>
                <w:szCs w:val="18"/>
              </w:rPr>
            </w:pPr>
            <w:r w:rsidRPr="009137C6">
              <w:rPr>
                <w:rFonts w:ascii="Verdana" w:hAnsi="Verdana"/>
                <w:b/>
                <w:bCs/>
                <w:color w:val="FFFFFF"/>
                <w:sz w:val="18"/>
                <w:szCs w:val="18"/>
              </w:rPr>
              <w:t>Transgender</w:t>
            </w:r>
          </w:p>
        </w:tc>
        <w:tc>
          <w:tcPr>
            <w:tcW w:w="0" w:type="auto"/>
            <w:gridSpan w:val="2"/>
            <w:tcBorders>
              <w:top w:val="single" w:sz="4" w:space="0" w:color="auto"/>
              <w:left w:val="nil"/>
              <w:bottom w:val="single" w:sz="4" w:space="0" w:color="auto"/>
              <w:right w:val="single" w:sz="4" w:space="0" w:color="auto"/>
            </w:tcBorders>
            <w:shd w:val="clear" w:color="000000" w:fill="7D6A55"/>
            <w:vAlign w:val="center"/>
            <w:hideMark/>
          </w:tcPr>
          <w:p w14:paraId="22F084F1" w14:textId="77777777" w:rsidR="001C5CCA" w:rsidRPr="009137C6" w:rsidRDefault="001C5CCA">
            <w:pPr>
              <w:jc w:val="center"/>
              <w:rPr>
                <w:rFonts w:ascii="Verdana" w:hAnsi="Verdana"/>
                <w:b/>
                <w:bCs/>
                <w:color w:val="FFFFFF"/>
                <w:sz w:val="18"/>
                <w:szCs w:val="18"/>
              </w:rPr>
            </w:pPr>
            <w:r w:rsidRPr="009137C6">
              <w:rPr>
                <w:rFonts w:ascii="Verdana" w:hAnsi="Verdana"/>
                <w:b/>
                <w:bCs/>
                <w:color w:val="FFFFFF"/>
                <w:sz w:val="18"/>
                <w:szCs w:val="18"/>
              </w:rPr>
              <w:t>Total excluding Unknown</w:t>
            </w:r>
          </w:p>
        </w:tc>
        <w:tc>
          <w:tcPr>
            <w:tcW w:w="0" w:type="auto"/>
            <w:gridSpan w:val="2"/>
            <w:tcBorders>
              <w:top w:val="single" w:sz="4" w:space="0" w:color="auto"/>
              <w:left w:val="nil"/>
              <w:bottom w:val="single" w:sz="4" w:space="0" w:color="auto"/>
              <w:right w:val="single" w:sz="4" w:space="0" w:color="auto"/>
            </w:tcBorders>
            <w:shd w:val="clear" w:color="000000" w:fill="7D6A55"/>
            <w:vAlign w:val="center"/>
            <w:hideMark/>
          </w:tcPr>
          <w:p w14:paraId="0028CCF9" w14:textId="2D6EAC96" w:rsidR="001C5CCA" w:rsidRPr="009137C6" w:rsidRDefault="001C5CCA">
            <w:pPr>
              <w:jc w:val="center"/>
              <w:rPr>
                <w:rFonts w:ascii="Verdana" w:hAnsi="Verdana"/>
                <w:b/>
                <w:bCs/>
                <w:color w:val="FFFFFF"/>
                <w:sz w:val="18"/>
                <w:szCs w:val="18"/>
              </w:rPr>
            </w:pPr>
            <w:r w:rsidRPr="009137C6">
              <w:rPr>
                <w:rFonts w:ascii="Verdana" w:hAnsi="Verdana"/>
                <w:b/>
                <w:bCs/>
                <w:color w:val="FFFFFF"/>
                <w:sz w:val="18"/>
                <w:szCs w:val="18"/>
              </w:rPr>
              <w:t>Total</w:t>
            </w:r>
            <w:r w:rsidR="00204AE0">
              <w:rPr>
                <w:rFonts w:ascii="Verdana" w:hAnsi="Verdana"/>
                <w:b/>
                <w:bCs/>
                <w:color w:val="FFFFFF"/>
                <w:sz w:val="18"/>
                <w:szCs w:val="18"/>
              </w:rPr>
              <w:t>/</w:t>
            </w:r>
            <w:r w:rsidR="00410FB1">
              <w:rPr>
                <w:rFonts w:ascii="Verdana" w:hAnsi="Verdana"/>
                <w:b/>
                <w:bCs/>
                <w:color w:val="FFFFFF"/>
                <w:sz w:val="18"/>
                <w:szCs w:val="18"/>
              </w:rPr>
              <w:t xml:space="preserve">% </w:t>
            </w:r>
            <w:r w:rsidR="00410FB1" w:rsidRPr="009137C6">
              <w:rPr>
                <w:rFonts w:ascii="Verdana" w:hAnsi="Verdana"/>
                <w:b/>
                <w:bCs/>
                <w:color w:val="FFFFFF"/>
                <w:sz w:val="18"/>
                <w:szCs w:val="18"/>
              </w:rPr>
              <w:t>Unknown</w:t>
            </w:r>
          </w:p>
        </w:tc>
      </w:tr>
      <w:tr w:rsidR="001C5CCA" w:rsidRPr="009137C6" w14:paraId="74AE4127" w14:textId="77777777" w:rsidTr="001C5CCA">
        <w:trPr>
          <w:trHeight w:val="329"/>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BAE42C8" w14:textId="77777777" w:rsidR="001C5CCA" w:rsidRPr="009137C6" w:rsidRDefault="001C5CCA">
            <w:pPr>
              <w:rPr>
                <w:rFonts w:ascii="Verdana" w:hAnsi="Verdana"/>
                <w:b/>
                <w:bCs/>
                <w:color w:val="FFFFFF"/>
                <w:sz w:val="18"/>
                <w:szCs w:val="18"/>
              </w:rPr>
            </w:pPr>
          </w:p>
        </w:tc>
        <w:tc>
          <w:tcPr>
            <w:tcW w:w="0" w:type="auto"/>
            <w:tcBorders>
              <w:top w:val="nil"/>
              <w:left w:val="nil"/>
              <w:bottom w:val="single" w:sz="4" w:space="0" w:color="auto"/>
              <w:right w:val="single" w:sz="4" w:space="0" w:color="auto"/>
            </w:tcBorders>
            <w:shd w:val="clear" w:color="000000" w:fill="7D6A55"/>
            <w:vAlign w:val="center"/>
            <w:hideMark/>
          </w:tcPr>
          <w:p w14:paraId="4744D09E" w14:textId="77777777" w:rsidR="001C5CCA" w:rsidRPr="009137C6" w:rsidRDefault="001C5CCA">
            <w:pPr>
              <w:jc w:val="center"/>
              <w:rPr>
                <w:rFonts w:ascii="Verdana" w:hAnsi="Verdana"/>
                <w:b/>
                <w:bCs/>
                <w:color w:val="FFFFFF"/>
                <w:sz w:val="18"/>
                <w:szCs w:val="18"/>
              </w:rPr>
            </w:pPr>
            <w:r w:rsidRPr="009137C6">
              <w:rPr>
                <w:rFonts w:ascii="Verdana" w:hAnsi="Verdana"/>
                <w:b/>
                <w:bCs/>
                <w:color w:val="FFFFFF"/>
                <w:sz w:val="18"/>
                <w:szCs w:val="18"/>
              </w:rPr>
              <w:t>No</w:t>
            </w:r>
          </w:p>
        </w:tc>
        <w:tc>
          <w:tcPr>
            <w:tcW w:w="0" w:type="auto"/>
            <w:tcBorders>
              <w:top w:val="nil"/>
              <w:left w:val="nil"/>
              <w:bottom w:val="single" w:sz="4" w:space="0" w:color="auto"/>
              <w:right w:val="single" w:sz="4" w:space="0" w:color="auto"/>
            </w:tcBorders>
            <w:shd w:val="clear" w:color="000000" w:fill="7D6A55"/>
            <w:vAlign w:val="center"/>
            <w:hideMark/>
          </w:tcPr>
          <w:p w14:paraId="36040EB2" w14:textId="77777777" w:rsidR="001C5CCA" w:rsidRPr="009137C6" w:rsidRDefault="001C5CCA">
            <w:pPr>
              <w:jc w:val="center"/>
              <w:rPr>
                <w:rFonts w:ascii="Verdana" w:hAnsi="Verdana"/>
                <w:b/>
                <w:bCs/>
                <w:color w:val="FFFFFF"/>
                <w:sz w:val="18"/>
                <w:szCs w:val="18"/>
              </w:rPr>
            </w:pPr>
            <w:r w:rsidRPr="009137C6">
              <w:rPr>
                <w:rFonts w:ascii="Verdana" w:hAnsi="Verdana"/>
                <w:b/>
                <w:bCs/>
                <w:color w:val="FFFFFF"/>
                <w:sz w:val="18"/>
                <w:szCs w:val="18"/>
              </w:rPr>
              <w:t>%</w:t>
            </w:r>
          </w:p>
        </w:tc>
        <w:tc>
          <w:tcPr>
            <w:tcW w:w="0" w:type="auto"/>
            <w:tcBorders>
              <w:top w:val="nil"/>
              <w:left w:val="nil"/>
              <w:bottom w:val="single" w:sz="4" w:space="0" w:color="auto"/>
              <w:right w:val="single" w:sz="4" w:space="0" w:color="auto"/>
            </w:tcBorders>
            <w:shd w:val="clear" w:color="000000" w:fill="7D6A55"/>
            <w:vAlign w:val="center"/>
            <w:hideMark/>
          </w:tcPr>
          <w:p w14:paraId="54B49F93" w14:textId="77777777" w:rsidR="001C5CCA" w:rsidRPr="009137C6" w:rsidRDefault="001C5CCA">
            <w:pPr>
              <w:jc w:val="center"/>
              <w:rPr>
                <w:rFonts w:ascii="Verdana" w:hAnsi="Verdana"/>
                <w:b/>
                <w:bCs/>
                <w:color w:val="FFFFFF"/>
                <w:sz w:val="18"/>
                <w:szCs w:val="18"/>
              </w:rPr>
            </w:pPr>
            <w:r w:rsidRPr="009137C6">
              <w:rPr>
                <w:rFonts w:ascii="Verdana" w:hAnsi="Verdana"/>
                <w:b/>
                <w:bCs/>
                <w:color w:val="FFFFFF"/>
                <w:sz w:val="18"/>
                <w:szCs w:val="18"/>
              </w:rPr>
              <w:t>No</w:t>
            </w:r>
          </w:p>
        </w:tc>
        <w:tc>
          <w:tcPr>
            <w:tcW w:w="0" w:type="auto"/>
            <w:tcBorders>
              <w:top w:val="nil"/>
              <w:left w:val="nil"/>
              <w:bottom w:val="single" w:sz="4" w:space="0" w:color="auto"/>
              <w:right w:val="single" w:sz="4" w:space="0" w:color="auto"/>
            </w:tcBorders>
            <w:shd w:val="clear" w:color="000000" w:fill="7D6A55"/>
            <w:vAlign w:val="center"/>
            <w:hideMark/>
          </w:tcPr>
          <w:p w14:paraId="305AAD3C" w14:textId="77777777" w:rsidR="001C5CCA" w:rsidRPr="009137C6" w:rsidRDefault="001C5CCA">
            <w:pPr>
              <w:jc w:val="center"/>
              <w:rPr>
                <w:rFonts w:ascii="Verdana" w:hAnsi="Verdana"/>
                <w:b/>
                <w:bCs/>
                <w:color w:val="FFFFFF"/>
                <w:sz w:val="18"/>
                <w:szCs w:val="18"/>
              </w:rPr>
            </w:pPr>
            <w:r w:rsidRPr="009137C6">
              <w:rPr>
                <w:rFonts w:ascii="Verdana" w:hAnsi="Verdana"/>
                <w:b/>
                <w:bCs/>
                <w:color w:val="FFFFFF"/>
                <w:sz w:val="18"/>
                <w:szCs w:val="18"/>
              </w:rPr>
              <w:t>%</w:t>
            </w:r>
          </w:p>
        </w:tc>
        <w:tc>
          <w:tcPr>
            <w:tcW w:w="0" w:type="auto"/>
            <w:tcBorders>
              <w:top w:val="nil"/>
              <w:left w:val="nil"/>
              <w:bottom w:val="single" w:sz="4" w:space="0" w:color="auto"/>
              <w:right w:val="single" w:sz="4" w:space="0" w:color="auto"/>
            </w:tcBorders>
            <w:shd w:val="clear" w:color="000000" w:fill="7D6A55"/>
            <w:vAlign w:val="center"/>
            <w:hideMark/>
          </w:tcPr>
          <w:p w14:paraId="21B4A0AE" w14:textId="77777777" w:rsidR="001C5CCA" w:rsidRPr="009137C6" w:rsidRDefault="001C5CCA">
            <w:pPr>
              <w:jc w:val="center"/>
              <w:rPr>
                <w:rFonts w:ascii="Verdana" w:hAnsi="Verdana"/>
                <w:b/>
                <w:bCs/>
                <w:color w:val="FFFFFF"/>
                <w:sz w:val="18"/>
                <w:szCs w:val="18"/>
              </w:rPr>
            </w:pPr>
            <w:r w:rsidRPr="009137C6">
              <w:rPr>
                <w:rFonts w:ascii="Verdana" w:hAnsi="Verdana"/>
                <w:b/>
                <w:bCs/>
                <w:color w:val="FFFFFF"/>
                <w:sz w:val="18"/>
                <w:szCs w:val="18"/>
              </w:rPr>
              <w:t>No</w:t>
            </w:r>
          </w:p>
        </w:tc>
        <w:tc>
          <w:tcPr>
            <w:tcW w:w="0" w:type="auto"/>
            <w:tcBorders>
              <w:top w:val="nil"/>
              <w:left w:val="nil"/>
              <w:bottom w:val="single" w:sz="4" w:space="0" w:color="auto"/>
              <w:right w:val="single" w:sz="4" w:space="0" w:color="auto"/>
            </w:tcBorders>
            <w:shd w:val="clear" w:color="000000" w:fill="7D6A55"/>
            <w:vAlign w:val="center"/>
            <w:hideMark/>
          </w:tcPr>
          <w:p w14:paraId="2984EA6F" w14:textId="77777777" w:rsidR="001C5CCA" w:rsidRPr="009137C6" w:rsidRDefault="001C5CCA">
            <w:pPr>
              <w:jc w:val="center"/>
              <w:rPr>
                <w:rFonts w:ascii="Verdana" w:hAnsi="Verdana"/>
                <w:b/>
                <w:bCs/>
                <w:color w:val="FFFFFF"/>
                <w:sz w:val="18"/>
                <w:szCs w:val="18"/>
              </w:rPr>
            </w:pPr>
            <w:r w:rsidRPr="009137C6">
              <w:rPr>
                <w:rFonts w:ascii="Verdana" w:hAnsi="Verdana"/>
                <w:b/>
                <w:bCs/>
                <w:color w:val="FFFFFF"/>
                <w:sz w:val="18"/>
                <w:szCs w:val="18"/>
              </w:rPr>
              <w:t>%</w:t>
            </w:r>
          </w:p>
        </w:tc>
        <w:tc>
          <w:tcPr>
            <w:tcW w:w="0" w:type="auto"/>
            <w:tcBorders>
              <w:top w:val="nil"/>
              <w:left w:val="nil"/>
              <w:bottom w:val="single" w:sz="4" w:space="0" w:color="auto"/>
              <w:right w:val="single" w:sz="4" w:space="0" w:color="auto"/>
            </w:tcBorders>
            <w:shd w:val="clear" w:color="000000" w:fill="7D6A55"/>
            <w:vAlign w:val="center"/>
            <w:hideMark/>
          </w:tcPr>
          <w:p w14:paraId="6B227924" w14:textId="77777777" w:rsidR="001C5CCA" w:rsidRPr="009137C6" w:rsidRDefault="001C5CCA">
            <w:pPr>
              <w:jc w:val="center"/>
              <w:rPr>
                <w:rFonts w:ascii="Verdana" w:hAnsi="Verdana"/>
                <w:b/>
                <w:bCs/>
                <w:color w:val="FFFFFF"/>
                <w:sz w:val="18"/>
                <w:szCs w:val="18"/>
              </w:rPr>
            </w:pPr>
            <w:r w:rsidRPr="009137C6">
              <w:rPr>
                <w:rFonts w:ascii="Verdana" w:hAnsi="Verdana"/>
                <w:b/>
                <w:bCs/>
                <w:color w:val="FFFFFF"/>
                <w:sz w:val="18"/>
                <w:szCs w:val="18"/>
              </w:rPr>
              <w:t>No</w:t>
            </w:r>
          </w:p>
        </w:tc>
        <w:tc>
          <w:tcPr>
            <w:tcW w:w="0" w:type="auto"/>
            <w:tcBorders>
              <w:top w:val="nil"/>
              <w:left w:val="nil"/>
              <w:bottom w:val="single" w:sz="4" w:space="0" w:color="auto"/>
              <w:right w:val="single" w:sz="4" w:space="0" w:color="auto"/>
            </w:tcBorders>
            <w:shd w:val="clear" w:color="000000" w:fill="7D6A55"/>
            <w:vAlign w:val="center"/>
            <w:hideMark/>
          </w:tcPr>
          <w:p w14:paraId="248E4B99" w14:textId="77777777" w:rsidR="001C5CCA" w:rsidRPr="009137C6" w:rsidRDefault="001C5CCA">
            <w:pPr>
              <w:jc w:val="center"/>
              <w:rPr>
                <w:rFonts w:ascii="Verdana" w:hAnsi="Verdana"/>
                <w:b/>
                <w:bCs/>
                <w:color w:val="FFFFFF"/>
                <w:sz w:val="18"/>
                <w:szCs w:val="18"/>
              </w:rPr>
            </w:pPr>
            <w:r w:rsidRPr="009137C6">
              <w:rPr>
                <w:rFonts w:ascii="Verdana" w:hAnsi="Verdana"/>
                <w:b/>
                <w:bCs/>
                <w:color w:val="FFFFFF"/>
                <w:sz w:val="18"/>
                <w:szCs w:val="18"/>
              </w:rPr>
              <w:t>%</w:t>
            </w:r>
          </w:p>
        </w:tc>
        <w:tc>
          <w:tcPr>
            <w:tcW w:w="0" w:type="auto"/>
            <w:tcBorders>
              <w:top w:val="nil"/>
              <w:left w:val="nil"/>
              <w:bottom w:val="single" w:sz="4" w:space="0" w:color="auto"/>
              <w:right w:val="single" w:sz="4" w:space="0" w:color="auto"/>
            </w:tcBorders>
            <w:shd w:val="clear" w:color="000000" w:fill="7D6A55"/>
            <w:vAlign w:val="center"/>
            <w:hideMark/>
          </w:tcPr>
          <w:p w14:paraId="01F6E741" w14:textId="77777777" w:rsidR="001C5CCA" w:rsidRPr="009137C6" w:rsidRDefault="001C5CCA">
            <w:pPr>
              <w:jc w:val="center"/>
              <w:rPr>
                <w:rFonts w:ascii="Verdana" w:hAnsi="Verdana"/>
                <w:b/>
                <w:bCs/>
                <w:color w:val="FFFFFF"/>
                <w:sz w:val="18"/>
                <w:szCs w:val="18"/>
              </w:rPr>
            </w:pPr>
            <w:r w:rsidRPr="009137C6">
              <w:rPr>
                <w:rFonts w:ascii="Verdana" w:hAnsi="Verdana"/>
                <w:b/>
                <w:bCs/>
                <w:color w:val="FFFFFF"/>
                <w:sz w:val="18"/>
                <w:szCs w:val="18"/>
              </w:rPr>
              <w:t>No</w:t>
            </w:r>
          </w:p>
        </w:tc>
        <w:tc>
          <w:tcPr>
            <w:tcW w:w="0" w:type="auto"/>
            <w:tcBorders>
              <w:top w:val="nil"/>
              <w:left w:val="nil"/>
              <w:bottom w:val="single" w:sz="4" w:space="0" w:color="auto"/>
              <w:right w:val="single" w:sz="4" w:space="0" w:color="auto"/>
            </w:tcBorders>
            <w:shd w:val="clear" w:color="000000" w:fill="7D6A55"/>
            <w:vAlign w:val="center"/>
            <w:hideMark/>
          </w:tcPr>
          <w:p w14:paraId="781264B4" w14:textId="77777777" w:rsidR="001C5CCA" w:rsidRPr="009137C6" w:rsidRDefault="001C5CCA">
            <w:pPr>
              <w:jc w:val="center"/>
              <w:rPr>
                <w:rFonts w:ascii="Verdana" w:hAnsi="Verdana"/>
                <w:b/>
                <w:bCs/>
                <w:color w:val="FFFFFF"/>
                <w:sz w:val="18"/>
                <w:szCs w:val="18"/>
              </w:rPr>
            </w:pPr>
            <w:r w:rsidRPr="009137C6">
              <w:rPr>
                <w:rFonts w:ascii="Verdana" w:hAnsi="Verdana"/>
                <w:b/>
                <w:bCs/>
                <w:color w:val="FFFFFF"/>
                <w:sz w:val="18"/>
                <w:szCs w:val="18"/>
              </w:rPr>
              <w:t>%</w:t>
            </w:r>
          </w:p>
        </w:tc>
      </w:tr>
      <w:tr w:rsidR="001C5CCA" w14:paraId="09FF2636" w14:textId="77777777" w:rsidTr="001C5CCA">
        <w:trPr>
          <w:trHeight w:val="467"/>
        </w:trPr>
        <w:tc>
          <w:tcPr>
            <w:tcW w:w="0" w:type="auto"/>
            <w:tcBorders>
              <w:top w:val="nil"/>
              <w:left w:val="single" w:sz="4" w:space="0" w:color="auto"/>
              <w:bottom w:val="single" w:sz="4" w:space="0" w:color="auto"/>
              <w:right w:val="single" w:sz="4" w:space="0" w:color="auto"/>
            </w:tcBorders>
            <w:shd w:val="clear" w:color="000000" w:fill="7D6A55"/>
            <w:vAlign w:val="center"/>
            <w:hideMark/>
          </w:tcPr>
          <w:p w14:paraId="5C067E5C" w14:textId="77777777" w:rsidR="001C5CCA" w:rsidRDefault="001C5CCA">
            <w:pPr>
              <w:jc w:val="center"/>
              <w:rPr>
                <w:rFonts w:ascii="Verdana" w:hAnsi="Verdana"/>
                <w:b/>
                <w:bCs/>
                <w:color w:val="FFFFFF"/>
                <w:sz w:val="20"/>
                <w:szCs w:val="20"/>
              </w:rPr>
            </w:pPr>
            <w:r>
              <w:rPr>
                <w:rFonts w:ascii="Verdana" w:hAnsi="Verdana"/>
                <w:b/>
                <w:bCs/>
                <w:color w:val="FFFFFF"/>
                <w:sz w:val="20"/>
                <w:szCs w:val="20"/>
              </w:rPr>
              <w:t>2017/18</w:t>
            </w:r>
          </w:p>
        </w:tc>
        <w:tc>
          <w:tcPr>
            <w:tcW w:w="0" w:type="auto"/>
            <w:tcBorders>
              <w:top w:val="nil"/>
              <w:left w:val="nil"/>
              <w:bottom w:val="single" w:sz="4" w:space="0" w:color="auto"/>
              <w:right w:val="single" w:sz="4" w:space="0" w:color="auto"/>
            </w:tcBorders>
            <w:shd w:val="clear" w:color="auto" w:fill="auto"/>
            <w:noWrap/>
            <w:vAlign w:val="center"/>
            <w:hideMark/>
          </w:tcPr>
          <w:p w14:paraId="002A7FBE" w14:textId="77777777" w:rsidR="001C5CCA" w:rsidRDefault="001C5CCA">
            <w:pPr>
              <w:jc w:val="right"/>
              <w:rPr>
                <w:rFonts w:ascii="Verdana" w:hAnsi="Verdana"/>
                <w:b/>
                <w:bCs/>
                <w:color w:val="000000"/>
                <w:sz w:val="16"/>
                <w:szCs w:val="16"/>
              </w:rPr>
            </w:pPr>
            <w:r>
              <w:rPr>
                <w:rFonts w:ascii="Verdana" w:hAnsi="Verdana"/>
                <w:b/>
                <w:bCs/>
                <w:color w:val="000000"/>
                <w:sz w:val="16"/>
                <w:szCs w:val="16"/>
              </w:rPr>
              <w:t>136,729</w:t>
            </w:r>
          </w:p>
        </w:tc>
        <w:tc>
          <w:tcPr>
            <w:tcW w:w="0" w:type="auto"/>
            <w:tcBorders>
              <w:top w:val="nil"/>
              <w:left w:val="nil"/>
              <w:bottom w:val="single" w:sz="4" w:space="0" w:color="auto"/>
              <w:right w:val="single" w:sz="4" w:space="0" w:color="auto"/>
            </w:tcBorders>
            <w:shd w:val="clear" w:color="auto" w:fill="auto"/>
            <w:noWrap/>
            <w:vAlign w:val="center"/>
            <w:hideMark/>
          </w:tcPr>
          <w:p w14:paraId="79735A36" w14:textId="77777777" w:rsidR="001C5CCA" w:rsidRDefault="001C5CCA">
            <w:pPr>
              <w:jc w:val="right"/>
              <w:rPr>
                <w:rFonts w:ascii="Verdana" w:hAnsi="Verdana"/>
                <w:b/>
                <w:bCs/>
                <w:color w:val="000000"/>
                <w:sz w:val="16"/>
                <w:szCs w:val="16"/>
              </w:rPr>
            </w:pPr>
            <w:r>
              <w:rPr>
                <w:rFonts w:ascii="Verdana" w:hAnsi="Verdana"/>
                <w:b/>
                <w:bCs/>
                <w:color w:val="000000"/>
                <w:sz w:val="16"/>
                <w:szCs w:val="16"/>
              </w:rPr>
              <w:t>43.6%</w:t>
            </w:r>
          </w:p>
        </w:tc>
        <w:tc>
          <w:tcPr>
            <w:tcW w:w="0" w:type="auto"/>
            <w:tcBorders>
              <w:top w:val="nil"/>
              <w:left w:val="nil"/>
              <w:bottom w:val="single" w:sz="4" w:space="0" w:color="auto"/>
              <w:right w:val="single" w:sz="4" w:space="0" w:color="auto"/>
            </w:tcBorders>
            <w:shd w:val="clear" w:color="auto" w:fill="auto"/>
            <w:noWrap/>
            <w:vAlign w:val="center"/>
            <w:hideMark/>
          </w:tcPr>
          <w:p w14:paraId="5958C0AE" w14:textId="77777777" w:rsidR="001C5CCA" w:rsidRDefault="001C5CCA">
            <w:pPr>
              <w:jc w:val="right"/>
              <w:rPr>
                <w:rFonts w:ascii="Verdana" w:hAnsi="Verdana"/>
                <w:b/>
                <w:bCs/>
                <w:color w:val="000000"/>
                <w:sz w:val="16"/>
                <w:szCs w:val="16"/>
              </w:rPr>
            </w:pPr>
            <w:r>
              <w:rPr>
                <w:rFonts w:ascii="Verdana" w:hAnsi="Verdana"/>
                <w:b/>
                <w:bCs/>
                <w:color w:val="000000"/>
                <w:sz w:val="16"/>
                <w:szCs w:val="16"/>
              </w:rPr>
              <w:t>176,439</w:t>
            </w:r>
          </w:p>
        </w:tc>
        <w:tc>
          <w:tcPr>
            <w:tcW w:w="0" w:type="auto"/>
            <w:tcBorders>
              <w:top w:val="nil"/>
              <w:left w:val="nil"/>
              <w:bottom w:val="single" w:sz="4" w:space="0" w:color="auto"/>
              <w:right w:val="single" w:sz="4" w:space="0" w:color="auto"/>
            </w:tcBorders>
            <w:shd w:val="clear" w:color="auto" w:fill="auto"/>
            <w:noWrap/>
            <w:vAlign w:val="center"/>
            <w:hideMark/>
          </w:tcPr>
          <w:p w14:paraId="3CE4AD33" w14:textId="77777777" w:rsidR="001C5CCA" w:rsidRDefault="001C5CCA">
            <w:pPr>
              <w:jc w:val="right"/>
              <w:rPr>
                <w:rFonts w:ascii="Verdana" w:hAnsi="Verdana"/>
                <w:b/>
                <w:bCs/>
                <w:color w:val="000000"/>
                <w:sz w:val="16"/>
                <w:szCs w:val="16"/>
              </w:rPr>
            </w:pPr>
            <w:r>
              <w:rPr>
                <w:rFonts w:ascii="Verdana" w:hAnsi="Verdana"/>
                <w:b/>
                <w:bCs/>
                <w:color w:val="000000"/>
                <w:sz w:val="16"/>
                <w:szCs w:val="16"/>
              </w:rPr>
              <w:t>56.3%</w:t>
            </w:r>
          </w:p>
        </w:tc>
        <w:tc>
          <w:tcPr>
            <w:tcW w:w="0" w:type="auto"/>
            <w:tcBorders>
              <w:top w:val="nil"/>
              <w:left w:val="nil"/>
              <w:bottom w:val="single" w:sz="4" w:space="0" w:color="auto"/>
              <w:right w:val="single" w:sz="4" w:space="0" w:color="auto"/>
            </w:tcBorders>
            <w:shd w:val="clear" w:color="auto" w:fill="auto"/>
            <w:noWrap/>
            <w:vAlign w:val="center"/>
            <w:hideMark/>
          </w:tcPr>
          <w:p w14:paraId="2BD55D23" w14:textId="77777777" w:rsidR="001C5CCA" w:rsidRDefault="001C5CCA">
            <w:pPr>
              <w:jc w:val="right"/>
              <w:rPr>
                <w:rFonts w:ascii="Verdana" w:hAnsi="Verdana"/>
                <w:b/>
                <w:bCs/>
                <w:color w:val="000000"/>
                <w:sz w:val="16"/>
                <w:szCs w:val="16"/>
              </w:rPr>
            </w:pPr>
            <w:r>
              <w:rPr>
                <w:rFonts w:ascii="Verdana" w:hAnsi="Verdana"/>
                <w:b/>
                <w:bCs/>
                <w:color w:val="000000"/>
                <w:sz w:val="16"/>
                <w:szCs w:val="16"/>
              </w:rPr>
              <w:t>230</w:t>
            </w:r>
          </w:p>
        </w:tc>
        <w:tc>
          <w:tcPr>
            <w:tcW w:w="0" w:type="auto"/>
            <w:tcBorders>
              <w:top w:val="nil"/>
              <w:left w:val="nil"/>
              <w:bottom w:val="single" w:sz="4" w:space="0" w:color="auto"/>
              <w:right w:val="single" w:sz="4" w:space="0" w:color="auto"/>
            </w:tcBorders>
            <w:shd w:val="clear" w:color="auto" w:fill="auto"/>
            <w:noWrap/>
            <w:vAlign w:val="center"/>
            <w:hideMark/>
          </w:tcPr>
          <w:p w14:paraId="3362D8DD" w14:textId="77777777" w:rsidR="001C5CCA" w:rsidRDefault="001C5CCA">
            <w:pPr>
              <w:jc w:val="right"/>
              <w:rPr>
                <w:rFonts w:ascii="Verdana" w:hAnsi="Verdana"/>
                <w:b/>
                <w:bCs/>
                <w:color w:val="000000"/>
                <w:sz w:val="16"/>
                <w:szCs w:val="16"/>
              </w:rPr>
            </w:pPr>
            <w:r>
              <w:rPr>
                <w:rFonts w:ascii="Verdana" w:hAnsi="Verdana"/>
                <w:b/>
                <w:bCs/>
                <w:color w:val="000000"/>
                <w:sz w:val="16"/>
                <w:szCs w:val="16"/>
              </w:rPr>
              <w:t>0.1%</w:t>
            </w:r>
          </w:p>
        </w:tc>
        <w:tc>
          <w:tcPr>
            <w:tcW w:w="0" w:type="auto"/>
            <w:tcBorders>
              <w:top w:val="nil"/>
              <w:left w:val="nil"/>
              <w:bottom w:val="single" w:sz="4" w:space="0" w:color="auto"/>
              <w:right w:val="single" w:sz="4" w:space="0" w:color="auto"/>
            </w:tcBorders>
            <w:shd w:val="clear" w:color="auto" w:fill="auto"/>
            <w:noWrap/>
            <w:vAlign w:val="center"/>
            <w:hideMark/>
          </w:tcPr>
          <w:p w14:paraId="72266542" w14:textId="77777777" w:rsidR="001C5CCA" w:rsidRDefault="001C5CCA">
            <w:pPr>
              <w:jc w:val="right"/>
              <w:rPr>
                <w:rFonts w:ascii="Verdana" w:hAnsi="Verdana"/>
                <w:b/>
                <w:bCs/>
                <w:color w:val="000000"/>
                <w:sz w:val="16"/>
                <w:szCs w:val="16"/>
              </w:rPr>
            </w:pPr>
            <w:r>
              <w:rPr>
                <w:rFonts w:ascii="Verdana" w:hAnsi="Verdana"/>
                <w:b/>
                <w:bCs/>
                <w:color w:val="000000"/>
                <w:sz w:val="16"/>
                <w:szCs w:val="16"/>
              </w:rPr>
              <w:t>313,398</w:t>
            </w:r>
          </w:p>
        </w:tc>
        <w:tc>
          <w:tcPr>
            <w:tcW w:w="0" w:type="auto"/>
            <w:tcBorders>
              <w:top w:val="nil"/>
              <w:left w:val="nil"/>
              <w:bottom w:val="single" w:sz="4" w:space="0" w:color="auto"/>
              <w:right w:val="single" w:sz="4" w:space="0" w:color="auto"/>
            </w:tcBorders>
            <w:shd w:val="clear" w:color="auto" w:fill="auto"/>
            <w:noWrap/>
            <w:vAlign w:val="center"/>
            <w:hideMark/>
          </w:tcPr>
          <w:p w14:paraId="4607800D" w14:textId="77777777" w:rsidR="001C5CCA" w:rsidRDefault="001C5CCA">
            <w:pPr>
              <w:jc w:val="right"/>
              <w:rPr>
                <w:rFonts w:ascii="Verdana" w:hAnsi="Verdana"/>
                <w:b/>
                <w:bCs/>
                <w:color w:val="000000"/>
                <w:sz w:val="16"/>
                <w:szCs w:val="16"/>
              </w:rPr>
            </w:pPr>
            <w:r>
              <w:rPr>
                <w:rFonts w:ascii="Verdana" w:hAnsi="Verdana"/>
                <w:b/>
                <w:bCs/>
                <w:color w:val="000000"/>
                <w:sz w:val="16"/>
                <w:szCs w:val="16"/>
              </w:rPr>
              <w:t>100%</w:t>
            </w:r>
          </w:p>
        </w:tc>
        <w:tc>
          <w:tcPr>
            <w:tcW w:w="0" w:type="auto"/>
            <w:tcBorders>
              <w:top w:val="nil"/>
              <w:left w:val="nil"/>
              <w:bottom w:val="single" w:sz="4" w:space="0" w:color="auto"/>
              <w:right w:val="single" w:sz="4" w:space="0" w:color="auto"/>
            </w:tcBorders>
            <w:shd w:val="clear" w:color="auto" w:fill="auto"/>
            <w:noWrap/>
            <w:vAlign w:val="center"/>
            <w:hideMark/>
          </w:tcPr>
          <w:p w14:paraId="28C83BEE" w14:textId="53CF1395" w:rsidR="001C5CCA" w:rsidRDefault="00DA106C">
            <w:pPr>
              <w:jc w:val="right"/>
              <w:rPr>
                <w:rFonts w:ascii="Verdana" w:hAnsi="Verdana"/>
                <w:b/>
                <w:bCs/>
                <w:color w:val="000000"/>
                <w:sz w:val="16"/>
                <w:szCs w:val="16"/>
              </w:rPr>
            </w:pPr>
            <w:r>
              <w:rPr>
                <w:rFonts w:ascii="Verdana" w:hAnsi="Verdana"/>
                <w:b/>
                <w:bCs/>
                <w:color w:val="000000"/>
                <w:sz w:val="16"/>
                <w:szCs w:val="16"/>
              </w:rPr>
              <w:t>16,350</w:t>
            </w:r>
          </w:p>
        </w:tc>
        <w:tc>
          <w:tcPr>
            <w:tcW w:w="0" w:type="auto"/>
            <w:tcBorders>
              <w:top w:val="nil"/>
              <w:left w:val="nil"/>
              <w:bottom w:val="single" w:sz="4" w:space="0" w:color="auto"/>
              <w:right w:val="single" w:sz="4" w:space="0" w:color="auto"/>
            </w:tcBorders>
            <w:shd w:val="clear" w:color="auto" w:fill="auto"/>
            <w:noWrap/>
            <w:vAlign w:val="center"/>
            <w:hideMark/>
          </w:tcPr>
          <w:p w14:paraId="24AFDEB2" w14:textId="77777777" w:rsidR="001C5CCA" w:rsidRDefault="001C5CCA">
            <w:pPr>
              <w:jc w:val="right"/>
              <w:rPr>
                <w:rFonts w:ascii="Verdana" w:hAnsi="Verdana"/>
                <w:b/>
                <w:bCs/>
                <w:color w:val="000000"/>
                <w:sz w:val="16"/>
                <w:szCs w:val="16"/>
              </w:rPr>
            </w:pPr>
            <w:r>
              <w:rPr>
                <w:rFonts w:ascii="Verdana" w:hAnsi="Verdana"/>
                <w:b/>
                <w:bCs/>
                <w:color w:val="000000"/>
                <w:sz w:val="16"/>
                <w:szCs w:val="16"/>
              </w:rPr>
              <w:t>5.0%</w:t>
            </w:r>
          </w:p>
        </w:tc>
      </w:tr>
      <w:tr w:rsidR="001C5CCA" w14:paraId="1D4A3F20" w14:textId="77777777" w:rsidTr="001C5CCA">
        <w:trPr>
          <w:trHeight w:val="467"/>
        </w:trPr>
        <w:tc>
          <w:tcPr>
            <w:tcW w:w="0" w:type="auto"/>
            <w:tcBorders>
              <w:top w:val="nil"/>
              <w:left w:val="single" w:sz="4" w:space="0" w:color="auto"/>
              <w:bottom w:val="single" w:sz="4" w:space="0" w:color="auto"/>
              <w:right w:val="single" w:sz="4" w:space="0" w:color="auto"/>
            </w:tcBorders>
            <w:shd w:val="clear" w:color="000000" w:fill="7D6A55"/>
            <w:vAlign w:val="center"/>
            <w:hideMark/>
          </w:tcPr>
          <w:p w14:paraId="1C69AD67" w14:textId="77777777" w:rsidR="001C5CCA" w:rsidRDefault="001C5CCA">
            <w:pPr>
              <w:jc w:val="center"/>
              <w:rPr>
                <w:rFonts w:ascii="Verdana" w:hAnsi="Verdana"/>
                <w:b/>
                <w:bCs/>
                <w:color w:val="FFFFFF"/>
                <w:sz w:val="20"/>
                <w:szCs w:val="20"/>
              </w:rPr>
            </w:pPr>
            <w:r>
              <w:rPr>
                <w:rFonts w:ascii="Verdana" w:hAnsi="Verdana"/>
                <w:b/>
                <w:bCs/>
                <w:color w:val="FFFFFF"/>
                <w:sz w:val="20"/>
                <w:szCs w:val="20"/>
              </w:rPr>
              <w:t>2018/19</w:t>
            </w:r>
          </w:p>
        </w:tc>
        <w:tc>
          <w:tcPr>
            <w:tcW w:w="0" w:type="auto"/>
            <w:tcBorders>
              <w:top w:val="nil"/>
              <w:left w:val="nil"/>
              <w:bottom w:val="single" w:sz="4" w:space="0" w:color="auto"/>
              <w:right w:val="single" w:sz="4" w:space="0" w:color="auto"/>
            </w:tcBorders>
            <w:shd w:val="clear" w:color="auto" w:fill="auto"/>
            <w:noWrap/>
            <w:vAlign w:val="center"/>
            <w:hideMark/>
          </w:tcPr>
          <w:p w14:paraId="1D2DFC59" w14:textId="77777777" w:rsidR="001C5CCA" w:rsidRDefault="001C5CCA">
            <w:pPr>
              <w:jc w:val="right"/>
              <w:rPr>
                <w:rFonts w:ascii="Verdana" w:hAnsi="Verdana"/>
                <w:b/>
                <w:bCs/>
                <w:color w:val="000000"/>
                <w:sz w:val="16"/>
                <w:szCs w:val="16"/>
              </w:rPr>
            </w:pPr>
            <w:r>
              <w:rPr>
                <w:rFonts w:ascii="Verdana" w:hAnsi="Verdana"/>
                <w:b/>
                <w:bCs/>
                <w:color w:val="000000"/>
                <w:sz w:val="16"/>
                <w:szCs w:val="16"/>
              </w:rPr>
              <w:t>117,899</w:t>
            </w:r>
          </w:p>
        </w:tc>
        <w:tc>
          <w:tcPr>
            <w:tcW w:w="0" w:type="auto"/>
            <w:tcBorders>
              <w:top w:val="nil"/>
              <w:left w:val="nil"/>
              <w:bottom w:val="single" w:sz="4" w:space="0" w:color="auto"/>
              <w:right w:val="single" w:sz="4" w:space="0" w:color="auto"/>
            </w:tcBorders>
            <w:shd w:val="clear" w:color="auto" w:fill="auto"/>
            <w:noWrap/>
            <w:vAlign w:val="center"/>
            <w:hideMark/>
          </w:tcPr>
          <w:p w14:paraId="08369117" w14:textId="77777777" w:rsidR="001C5CCA" w:rsidRDefault="001C5CCA">
            <w:pPr>
              <w:jc w:val="right"/>
              <w:rPr>
                <w:rFonts w:ascii="Verdana" w:hAnsi="Verdana"/>
                <w:b/>
                <w:bCs/>
                <w:color w:val="000000"/>
                <w:sz w:val="16"/>
                <w:szCs w:val="16"/>
              </w:rPr>
            </w:pPr>
            <w:r>
              <w:rPr>
                <w:rFonts w:ascii="Verdana" w:hAnsi="Verdana"/>
                <w:b/>
                <w:bCs/>
                <w:color w:val="000000"/>
                <w:sz w:val="16"/>
                <w:szCs w:val="16"/>
              </w:rPr>
              <w:t>43.8%</w:t>
            </w:r>
          </w:p>
        </w:tc>
        <w:tc>
          <w:tcPr>
            <w:tcW w:w="0" w:type="auto"/>
            <w:tcBorders>
              <w:top w:val="nil"/>
              <w:left w:val="nil"/>
              <w:bottom w:val="single" w:sz="4" w:space="0" w:color="auto"/>
              <w:right w:val="single" w:sz="4" w:space="0" w:color="auto"/>
            </w:tcBorders>
            <w:shd w:val="clear" w:color="auto" w:fill="auto"/>
            <w:noWrap/>
            <w:vAlign w:val="center"/>
            <w:hideMark/>
          </w:tcPr>
          <w:p w14:paraId="3068E005" w14:textId="77777777" w:rsidR="001C5CCA" w:rsidRDefault="001C5CCA">
            <w:pPr>
              <w:jc w:val="right"/>
              <w:rPr>
                <w:rFonts w:ascii="Verdana" w:hAnsi="Verdana"/>
                <w:b/>
                <w:bCs/>
                <w:color w:val="000000"/>
                <w:sz w:val="16"/>
                <w:szCs w:val="16"/>
              </w:rPr>
            </w:pPr>
            <w:r>
              <w:rPr>
                <w:rFonts w:ascii="Verdana" w:hAnsi="Verdana"/>
                <w:b/>
                <w:bCs/>
                <w:color w:val="000000"/>
                <w:sz w:val="16"/>
                <w:szCs w:val="16"/>
              </w:rPr>
              <w:t>150,407</w:t>
            </w:r>
          </w:p>
        </w:tc>
        <w:tc>
          <w:tcPr>
            <w:tcW w:w="0" w:type="auto"/>
            <w:tcBorders>
              <w:top w:val="nil"/>
              <w:left w:val="nil"/>
              <w:bottom w:val="single" w:sz="4" w:space="0" w:color="auto"/>
              <w:right w:val="single" w:sz="4" w:space="0" w:color="auto"/>
            </w:tcBorders>
            <w:shd w:val="clear" w:color="auto" w:fill="auto"/>
            <w:noWrap/>
            <w:vAlign w:val="center"/>
            <w:hideMark/>
          </w:tcPr>
          <w:p w14:paraId="4266F04A" w14:textId="77777777" w:rsidR="001C5CCA" w:rsidRDefault="001C5CCA">
            <w:pPr>
              <w:jc w:val="right"/>
              <w:rPr>
                <w:rFonts w:ascii="Verdana" w:hAnsi="Verdana"/>
                <w:b/>
                <w:bCs/>
                <w:color w:val="000000"/>
                <w:sz w:val="16"/>
                <w:szCs w:val="16"/>
              </w:rPr>
            </w:pPr>
            <w:r>
              <w:rPr>
                <w:rFonts w:ascii="Verdana" w:hAnsi="Verdana"/>
                <w:b/>
                <w:bCs/>
                <w:color w:val="000000"/>
                <w:sz w:val="16"/>
                <w:szCs w:val="16"/>
              </w:rPr>
              <w:t>55.9%</w:t>
            </w:r>
          </w:p>
        </w:tc>
        <w:tc>
          <w:tcPr>
            <w:tcW w:w="0" w:type="auto"/>
            <w:tcBorders>
              <w:top w:val="nil"/>
              <w:left w:val="nil"/>
              <w:bottom w:val="single" w:sz="4" w:space="0" w:color="auto"/>
              <w:right w:val="single" w:sz="4" w:space="0" w:color="auto"/>
            </w:tcBorders>
            <w:shd w:val="clear" w:color="auto" w:fill="auto"/>
            <w:noWrap/>
            <w:vAlign w:val="center"/>
            <w:hideMark/>
          </w:tcPr>
          <w:p w14:paraId="021D23DF" w14:textId="77777777" w:rsidR="001C5CCA" w:rsidRDefault="001C5CCA">
            <w:pPr>
              <w:jc w:val="right"/>
              <w:rPr>
                <w:rFonts w:ascii="Verdana" w:hAnsi="Verdana"/>
                <w:b/>
                <w:bCs/>
                <w:color w:val="000000"/>
                <w:sz w:val="16"/>
                <w:szCs w:val="16"/>
              </w:rPr>
            </w:pPr>
            <w:r>
              <w:rPr>
                <w:rFonts w:ascii="Verdana" w:hAnsi="Verdana"/>
                <w:b/>
                <w:bCs/>
                <w:color w:val="000000"/>
                <w:sz w:val="16"/>
                <w:szCs w:val="16"/>
              </w:rPr>
              <w:t>583</w:t>
            </w:r>
          </w:p>
        </w:tc>
        <w:tc>
          <w:tcPr>
            <w:tcW w:w="0" w:type="auto"/>
            <w:tcBorders>
              <w:top w:val="nil"/>
              <w:left w:val="nil"/>
              <w:bottom w:val="single" w:sz="4" w:space="0" w:color="auto"/>
              <w:right w:val="single" w:sz="4" w:space="0" w:color="auto"/>
            </w:tcBorders>
            <w:shd w:val="clear" w:color="auto" w:fill="auto"/>
            <w:noWrap/>
            <w:vAlign w:val="center"/>
            <w:hideMark/>
          </w:tcPr>
          <w:p w14:paraId="32F5E573" w14:textId="77777777" w:rsidR="001C5CCA" w:rsidRDefault="001C5CCA">
            <w:pPr>
              <w:jc w:val="right"/>
              <w:rPr>
                <w:rFonts w:ascii="Verdana" w:hAnsi="Verdana"/>
                <w:b/>
                <w:bCs/>
                <w:color w:val="000000"/>
                <w:sz w:val="16"/>
                <w:szCs w:val="16"/>
              </w:rPr>
            </w:pPr>
            <w:r>
              <w:rPr>
                <w:rFonts w:ascii="Verdana" w:hAnsi="Verdana"/>
                <w:b/>
                <w:bCs/>
                <w:color w:val="000000"/>
                <w:sz w:val="16"/>
                <w:szCs w:val="16"/>
              </w:rPr>
              <w:t>0.2%</w:t>
            </w:r>
          </w:p>
        </w:tc>
        <w:tc>
          <w:tcPr>
            <w:tcW w:w="0" w:type="auto"/>
            <w:tcBorders>
              <w:top w:val="nil"/>
              <w:left w:val="nil"/>
              <w:bottom w:val="single" w:sz="4" w:space="0" w:color="auto"/>
              <w:right w:val="single" w:sz="4" w:space="0" w:color="auto"/>
            </w:tcBorders>
            <w:shd w:val="clear" w:color="auto" w:fill="auto"/>
            <w:noWrap/>
            <w:vAlign w:val="center"/>
            <w:hideMark/>
          </w:tcPr>
          <w:p w14:paraId="1E70328A" w14:textId="77777777" w:rsidR="001C5CCA" w:rsidRDefault="001C5CCA">
            <w:pPr>
              <w:jc w:val="right"/>
              <w:rPr>
                <w:rFonts w:ascii="Verdana" w:hAnsi="Verdana"/>
                <w:b/>
                <w:bCs/>
                <w:color w:val="000000"/>
                <w:sz w:val="16"/>
                <w:szCs w:val="16"/>
              </w:rPr>
            </w:pPr>
            <w:r>
              <w:rPr>
                <w:rFonts w:ascii="Verdana" w:hAnsi="Verdana"/>
                <w:b/>
                <w:bCs/>
                <w:color w:val="000000"/>
                <w:sz w:val="16"/>
                <w:szCs w:val="16"/>
              </w:rPr>
              <w:t>268,889</w:t>
            </w:r>
          </w:p>
        </w:tc>
        <w:tc>
          <w:tcPr>
            <w:tcW w:w="0" w:type="auto"/>
            <w:tcBorders>
              <w:top w:val="nil"/>
              <w:left w:val="nil"/>
              <w:bottom w:val="single" w:sz="4" w:space="0" w:color="auto"/>
              <w:right w:val="single" w:sz="4" w:space="0" w:color="auto"/>
            </w:tcBorders>
            <w:shd w:val="clear" w:color="auto" w:fill="auto"/>
            <w:noWrap/>
            <w:vAlign w:val="center"/>
            <w:hideMark/>
          </w:tcPr>
          <w:p w14:paraId="514FA6BB" w14:textId="77777777" w:rsidR="001C5CCA" w:rsidRDefault="001C5CCA">
            <w:pPr>
              <w:jc w:val="right"/>
              <w:rPr>
                <w:rFonts w:ascii="Verdana" w:hAnsi="Verdana"/>
                <w:b/>
                <w:bCs/>
                <w:color w:val="000000"/>
                <w:sz w:val="16"/>
                <w:szCs w:val="16"/>
              </w:rPr>
            </w:pPr>
            <w:r>
              <w:rPr>
                <w:rFonts w:ascii="Verdana" w:hAnsi="Verdana"/>
                <w:b/>
                <w:bCs/>
                <w:color w:val="000000"/>
                <w:sz w:val="16"/>
                <w:szCs w:val="16"/>
              </w:rPr>
              <w:t>100%</w:t>
            </w:r>
          </w:p>
        </w:tc>
        <w:tc>
          <w:tcPr>
            <w:tcW w:w="0" w:type="auto"/>
            <w:tcBorders>
              <w:top w:val="nil"/>
              <w:left w:val="nil"/>
              <w:bottom w:val="single" w:sz="4" w:space="0" w:color="auto"/>
              <w:right w:val="single" w:sz="4" w:space="0" w:color="auto"/>
            </w:tcBorders>
            <w:shd w:val="clear" w:color="auto" w:fill="auto"/>
            <w:noWrap/>
            <w:vAlign w:val="center"/>
            <w:hideMark/>
          </w:tcPr>
          <w:p w14:paraId="77BC4286" w14:textId="51DA38CE" w:rsidR="001C5CCA" w:rsidRDefault="003F35B2">
            <w:pPr>
              <w:jc w:val="right"/>
              <w:rPr>
                <w:rFonts w:ascii="Verdana" w:hAnsi="Verdana"/>
                <w:b/>
                <w:bCs/>
                <w:color w:val="000000"/>
                <w:sz w:val="16"/>
                <w:szCs w:val="16"/>
              </w:rPr>
            </w:pPr>
            <w:r>
              <w:rPr>
                <w:rFonts w:ascii="Verdana" w:hAnsi="Verdana"/>
                <w:b/>
                <w:bCs/>
                <w:color w:val="000000"/>
                <w:sz w:val="16"/>
                <w:szCs w:val="16"/>
              </w:rPr>
              <w:t>51,826</w:t>
            </w:r>
          </w:p>
        </w:tc>
        <w:tc>
          <w:tcPr>
            <w:tcW w:w="0" w:type="auto"/>
            <w:tcBorders>
              <w:top w:val="nil"/>
              <w:left w:val="nil"/>
              <w:bottom w:val="single" w:sz="4" w:space="0" w:color="auto"/>
              <w:right w:val="single" w:sz="4" w:space="0" w:color="auto"/>
            </w:tcBorders>
            <w:shd w:val="clear" w:color="auto" w:fill="auto"/>
            <w:noWrap/>
            <w:vAlign w:val="center"/>
            <w:hideMark/>
          </w:tcPr>
          <w:p w14:paraId="0C5112C8" w14:textId="77777777" w:rsidR="001C5CCA" w:rsidRDefault="001C5CCA">
            <w:pPr>
              <w:jc w:val="right"/>
              <w:rPr>
                <w:rFonts w:ascii="Verdana" w:hAnsi="Verdana"/>
                <w:b/>
                <w:bCs/>
                <w:color w:val="000000"/>
                <w:sz w:val="16"/>
                <w:szCs w:val="16"/>
              </w:rPr>
            </w:pPr>
            <w:r>
              <w:rPr>
                <w:rFonts w:ascii="Verdana" w:hAnsi="Verdana"/>
                <w:b/>
                <w:bCs/>
                <w:color w:val="000000"/>
                <w:sz w:val="16"/>
                <w:szCs w:val="16"/>
              </w:rPr>
              <w:t>16.2%</w:t>
            </w:r>
          </w:p>
        </w:tc>
      </w:tr>
      <w:tr w:rsidR="001C5CCA" w14:paraId="180008F9" w14:textId="77777777" w:rsidTr="001C5CCA">
        <w:trPr>
          <w:trHeight w:val="467"/>
        </w:trPr>
        <w:tc>
          <w:tcPr>
            <w:tcW w:w="0" w:type="auto"/>
            <w:tcBorders>
              <w:top w:val="nil"/>
              <w:left w:val="single" w:sz="4" w:space="0" w:color="auto"/>
              <w:bottom w:val="single" w:sz="4" w:space="0" w:color="auto"/>
              <w:right w:val="single" w:sz="4" w:space="0" w:color="auto"/>
            </w:tcBorders>
            <w:shd w:val="clear" w:color="000000" w:fill="7D6A55"/>
            <w:vAlign w:val="center"/>
            <w:hideMark/>
          </w:tcPr>
          <w:p w14:paraId="44647881" w14:textId="77777777" w:rsidR="001C5CCA" w:rsidRDefault="001C5CCA">
            <w:pPr>
              <w:jc w:val="center"/>
              <w:rPr>
                <w:rFonts w:ascii="Verdana" w:hAnsi="Verdana"/>
                <w:b/>
                <w:bCs/>
                <w:color w:val="FFFFFF"/>
                <w:sz w:val="20"/>
                <w:szCs w:val="20"/>
              </w:rPr>
            </w:pPr>
            <w:r>
              <w:rPr>
                <w:rFonts w:ascii="Verdana" w:hAnsi="Verdana"/>
                <w:b/>
                <w:bCs/>
                <w:color w:val="FFFFFF"/>
                <w:sz w:val="20"/>
                <w:szCs w:val="20"/>
              </w:rPr>
              <w:t>2019/20</w:t>
            </w:r>
          </w:p>
        </w:tc>
        <w:tc>
          <w:tcPr>
            <w:tcW w:w="0" w:type="auto"/>
            <w:tcBorders>
              <w:top w:val="nil"/>
              <w:left w:val="nil"/>
              <w:bottom w:val="single" w:sz="4" w:space="0" w:color="auto"/>
              <w:right w:val="single" w:sz="4" w:space="0" w:color="auto"/>
            </w:tcBorders>
            <w:shd w:val="clear" w:color="auto" w:fill="auto"/>
            <w:noWrap/>
            <w:vAlign w:val="center"/>
            <w:hideMark/>
          </w:tcPr>
          <w:p w14:paraId="5D6FCA72" w14:textId="77777777" w:rsidR="001C5CCA" w:rsidRDefault="001C5CCA">
            <w:pPr>
              <w:jc w:val="right"/>
              <w:rPr>
                <w:rFonts w:ascii="Verdana" w:hAnsi="Verdana"/>
                <w:b/>
                <w:bCs/>
                <w:color w:val="000000"/>
                <w:sz w:val="16"/>
                <w:szCs w:val="16"/>
              </w:rPr>
            </w:pPr>
            <w:r>
              <w:rPr>
                <w:rFonts w:ascii="Verdana" w:hAnsi="Verdana"/>
                <w:b/>
                <w:bCs/>
                <w:color w:val="000000"/>
                <w:sz w:val="16"/>
                <w:szCs w:val="16"/>
              </w:rPr>
              <w:t>131,062</w:t>
            </w:r>
          </w:p>
        </w:tc>
        <w:tc>
          <w:tcPr>
            <w:tcW w:w="0" w:type="auto"/>
            <w:tcBorders>
              <w:top w:val="nil"/>
              <w:left w:val="nil"/>
              <w:bottom w:val="single" w:sz="4" w:space="0" w:color="auto"/>
              <w:right w:val="single" w:sz="4" w:space="0" w:color="auto"/>
            </w:tcBorders>
            <w:shd w:val="clear" w:color="auto" w:fill="auto"/>
            <w:noWrap/>
            <w:vAlign w:val="center"/>
            <w:hideMark/>
          </w:tcPr>
          <w:p w14:paraId="24B67299" w14:textId="77777777" w:rsidR="001C5CCA" w:rsidRDefault="001C5CCA">
            <w:pPr>
              <w:jc w:val="right"/>
              <w:rPr>
                <w:rFonts w:ascii="Verdana" w:hAnsi="Verdana"/>
                <w:b/>
                <w:bCs/>
                <w:color w:val="000000"/>
                <w:sz w:val="16"/>
                <w:szCs w:val="16"/>
              </w:rPr>
            </w:pPr>
            <w:r>
              <w:rPr>
                <w:rFonts w:ascii="Verdana" w:hAnsi="Verdana"/>
                <w:b/>
                <w:bCs/>
                <w:color w:val="000000"/>
                <w:sz w:val="16"/>
                <w:szCs w:val="16"/>
              </w:rPr>
              <w:t>43.4%</w:t>
            </w:r>
          </w:p>
        </w:tc>
        <w:tc>
          <w:tcPr>
            <w:tcW w:w="0" w:type="auto"/>
            <w:tcBorders>
              <w:top w:val="nil"/>
              <w:left w:val="nil"/>
              <w:bottom w:val="single" w:sz="4" w:space="0" w:color="auto"/>
              <w:right w:val="single" w:sz="4" w:space="0" w:color="auto"/>
            </w:tcBorders>
            <w:shd w:val="clear" w:color="auto" w:fill="auto"/>
            <w:noWrap/>
            <w:vAlign w:val="center"/>
            <w:hideMark/>
          </w:tcPr>
          <w:p w14:paraId="065722BD" w14:textId="77777777" w:rsidR="001C5CCA" w:rsidRDefault="001C5CCA">
            <w:pPr>
              <w:jc w:val="right"/>
              <w:rPr>
                <w:rFonts w:ascii="Verdana" w:hAnsi="Verdana"/>
                <w:b/>
                <w:bCs/>
                <w:color w:val="000000"/>
                <w:sz w:val="16"/>
                <w:szCs w:val="16"/>
              </w:rPr>
            </w:pPr>
            <w:r>
              <w:rPr>
                <w:rFonts w:ascii="Verdana" w:hAnsi="Verdana"/>
                <w:b/>
                <w:bCs/>
                <w:color w:val="000000"/>
                <w:sz w:val="16"/>
                <w:szCs w:val="16"/>
              </w:rPr>
              <w:t>170,757</w:t>
            </w:r>
          </w:p>
        </w:tc>
        <w:tc>
          <w:tcPr>
            <w:tcW w:w="0" w:type="auto"/>
            <w:tcBorders>
              <w:top w:val="nil"/>
              <w:left w:val="nil"/>
              <w:bottom w:val="single" w:sz="4" w:space="0" w:color="auto"/>
              <w:right w:val="single" w:sz="4" w:space="0" w:color="auto"/>
            </w:tcBorders>
            <w:shd w:val="clear" w:color="auto" w:fill="auto"/>
            <w:noWrap/>
            <w:vAlign w:val="center"/>
            <w:hideMark/>
          </w:tcPr>
          <w:p w14:paraId="57DC6741" w14:textId="77777777" w:rsidR="001C5CCA" w:rsidRDefault="001C5CCA">
            <w:pPr>
              <w:jc w:val="right"/>
              <w:rPr>
                <w:rFonts w:ascii="Verdana" w:hAnsi="Verdana"/>
                <w:b/>
                <w:bCs/>
                <w:color w:val="000000"/>
                <w:sz w:val="16"/>
                <w:szCs w:val="16"/>
              </w:rPr>
            </w:pPr>
            <w:r>
              <w:rPr>
                <w:rFonts w:ascii="Verdana" w:hAnsi="Verdana"/>
                <w:b/>
                <w:bCs/>
                <w:color w:val="000000"/>
                <w:sz w:val="16"/>
                <w:szCs w:val="16"/>
              </w:rPr>
              <w:t>56.5%</w:t>
            </w:r>
          </w:p>
        </w:tc>
        <w:tc>
          <w:tcPr>
            <w:tcW w:w="0" w:type="auto"/>
            <w:tcBorders>
              <w:top w:val="nil"/>
              <w:left w:val="nil"/>
              <w:bottom w:val="single" w:sz="4" w:space="0" w:color="auto"/>
              <w:right w:val="single" w:sz="4" w:space="0" w:color="auto"/>
            </w:tcBorders>
            <w:shd w:val="clear" w:color="auto" w:fill="auto"/>
            <w:noWrap/>
            <w:vAlign w:val="center"/>
            <w:hideMark/>
          </w:tcPr>
          <w:p w14:paraId="3D72041A" w14:textId="77777777" w:rsidR="001C5CCA" w:rsidRDefault="001C5CCA">
            <w:pPr>
              <w:jc w:val="right"/>
              <w:rPr>
                <w:rFonts w:ascii="Verdana" w:hAnsi="Verdana"/>
                <w:b/>
                <w:bCs/>
                <w:color w:val="000000"/>
                <w:sz w:val="16"/>
                <w:szCs w:val="16"/>
              </w:rPr>
            </w:pPr>
            <w:r>
              <w:rPr>
                <w:rFonts w:ascii="Verdana" w:hAnsi="Verdana"/>
                <w:b/>
                <w:bCs/>
                <w:color w:val="000000"/>
                <w:sz w:val="16"/>
                <w:szCs w:val="16"/>
              </w:rPr>
              <w:t>319</w:t>
            </w:r>
          </w:p>
        </w:tc>
        <w:tc>
          <w:tcPr>
            <w:tcW w:w="0" w:type="auto"/>
            <w:tcBorders>
              <w:top w:val="nil"/>
              <w:left w:val="nil"/>
              <w:bottom w:val="single" w:sz="4" w:space="0" w:color="auto"/>
              <w:right w:val="single" w:sz="4" w:space="0" w:color="auto"/>
            </w:tcBorders>
            <w:shd w:val="clear" w:color="auto" w:fill="auto"/>
            <w:noWrap/>
            <w:vAlign w:val="center"/>
            <w:hideMark/>
          </w:tcPr>
          <w:p w14:paraId="5A142AF7" w14:textId="77777777" w:rsidR="001C5CCA" w:rsidRDefault="001C5CCA">
            <w:pPr>
              <w:jc w:val="right"/>
              <w:rPr>
                <w:rFonts w:ascii="Verdana" w:hAnsi="Verdana"/>
                <w:b/>
                <w:bCs/>
                <w:color w:val="000000"/>
                <w:sz w:val="16"/>
                <w:szCs w:val="16"/>
              </w:rPr>
            </w:pPr>
            <w:r>
              <w:rPr>
                <w:rFonts w:ascii="Verdana" w:hAnsi="Verdana"/>
                <w:b/>
                <w:bCs/>
                <w:color w:val="000000"/>
                <w:sz w:val="16"/>
                <w:szCs w:val="16"/>
              </w:rPr>
              <w:t>0.1%</w:t>
            </w:r>
          </w:p>
        </w:tc>
        <w:tc>
          <w:tcPr>
            <w:tcW w:w="0" w:type="auto"/>
            <w:tcBorders>
              <w:top w:val="nil"/>
              <w:left w:val="nil"/>
              <w:bottom w:val="single" w:sz="4" w:space="0" w:color="auto"/>
              <w:right w:val="single" w:sz="4" w:space="0" w:color="auto"/>
            </w:tcBorders>
            <w:shd w:val="clear" w:color="auto" w:fill="auto"/>
            <w:noWrap/>
            <w:vAlign w:val="center"/>
            <w:hideMark/>
          </w:tcPr>
          <w:p w14:paraId="52C1378C" w14:textId="77777777" w:rsidR="001C5CCA" w:rsidRDefault="001C5CCA">
            <w:pPr>
              <w:jc w:val="right"/>
              <w:rPr>
                <w:rFonts w:ascii="Verdana" w:hAnsi="Verdana"/>
                <w:b/>
                <w:bCs/>
                <w:color w:val="000000"/>
                <w:sz w:val="16"/>
                <w:szCs w:val="16"/>
              </w:rPr>
            </w:pPr>
            <w:r>
              <w:rPr>
                <w:rFonts w:ascii="Verdana" w:hAnsi="Verdana"/>
                <w:b/>
                <w:bCs/>
                <w:color w:val="000000"/>
                <w:sz w:val="16"/>
                <w:szCs w:val="16"/>
              </w:rPr>
              <w:t>302,138</w:t>
            </w:r>
          </w:p>
        </w:tc>
        <w:tc>
          <w:tcPr>
            <w:tcW w:w="0" w:type="auto"/>
            <w:tcBorders>
              <w:top w:val="nil"/>
              <w:left w:val="nil"/>
              <w:bottom w:val="single" w:sz="4" w:space="0" w:color="auto"/>
              <w:right w:val="single" w:sz="4" w:space="0" w:color="auto"/>
            </w:tcBorders>
            <w:shd w:val="clear" w:color="auto" w:fill="auto"/>
            <w:noWrap/>
            <w:vAlign w:val="center"/>
            <w:hideMark/>
          </w:tcPr>
          <w:p w14:paraId="597CCC53" w14:textId="77777777" w:rsidR="001C5CCA" w:rsidRDefault="001C5CCA">
            <w:pPr>
              <w:jc w:val="right"/>
              <w:rPr>
                <w:rFonts w:ascii="Verdana" w:hAnsi="Verdana"/>
                <w:b/>
                <w:bCs/>
                <w:color w:val="000000"/>
                <w:sz w:val="16"/>
                <w:szCs w:val="16"/>
              </w:rPr>
            </w:pPr>
            <w:r>
              <w:rPr>
                <w:rFonts w:ascii="Verdana" w:hAnsi="Verdana"/>
                <w:b/>
                <w:bCs/>
                <w:color w:val="000000"/>
                <w:sz w:val="16"/>
                <w:szCs w:val="16"/>
              </w:rPr>
              <w:t>100%</w:t>
            </w:r>
          </w:p>
        </w:tc>
        <w:tc>
          <w:tcPr>
            <w:tcW w:w="0" w:type="auto"/>
            <w:tcBorders>
              <w:top w:val="nil"/>
              <w:left w:val="nil"/>
              <w:bottom w:val="single" w:sz="4" w:space="0" w:color="auto"/>
              <w:right w:val="single" w:sz="4" w:space="0" w:color="auto"/>
            </w:tcBorders>
            <w:shd w:val="clear" w:color="auto" w:fill="auto"/>
            <w:noWrap/>
            <w:vAlign w:val="center"/>
            <w:hideMark/>
          </w:tcPr>
          <w:p w14:paraId="23B77D85" w14:textId="3518B520" w:rsidR="001C5CCA" w:rsidRDefault="003F35B2">
            <w:pPr>
              <w:jc w:val="right"/>
              <w:rPr>
                <w:rFonts w:ascii="Verdana" w:hAnsi="Verdana"/>
                <w:b/>
                <w:bCs/>
                <w:color w:val="000000"/>
                <w:sz w:val="16"/>
                <w:szCs w:val="16"/>
              </w:rPr>
            </w:pPr>
            <w:r>
              <w:rPr>
                <w:rFonts w:ascii="Verdana" w:hAnsi="Verdana"/>
                <w:b/>
                <w:bCs/>
                <w:color w:val="000000"/>
                <w:sz w:val="16"/>
                <w:szCs w:val="16"/>
              </w:rPr>
              <w:t>24,017</w:t>
            </w:r>
          </w:p>
        </w:tc>
        <w:tc>
          <w:tcPr>
            <w:tcW w:w="0" w:type="auto"/>
            <w:tcBorders>
              <w:top w:val="nil"/>
              <w:left w:val="nil"/>
              <w:bottom w:val="single" w:sz="4" w:space="0" w:color="auto"/>
              <w:right w:val="single" w:sz="4" w:space="0" w:color="auto"/>
            </w:tcBorders>
            <w:shd w:val="clear" w:color="auto" w:fill="auto"/>
            <w:noWrap/>
            <w:vAlign w:val="center"/>
            <w:hideMark/>
          </w:tcPr>
          <w:p w14:paraId="51572A56" w14:textId="77777777" w:rsidR="001C5CCA" w:rsidRDefault="001C5CCA">
            <w:pPr>
              <w:jc w:val="right"/>
              <w:rPr>
                <w:rFonts w:ascii="Verdana" w:hAnsi="Verdana"/>
                <w:b/>
                <w:bCs/>
                <w:color w:val="000000"/>
                <w:sz w:val="16"/>
                <w:szCs w:val="16"/>
              </w:rPr>
            </w:pPr>
            <w:r>
              <w:rPr>
                <w:rFonts w:ascii="Verdana" w:hAnsi="Verdana"/>
                <w:b/>
                <w:bCs/>
                <w:color w:val="000000"/>
                <w:sz w:val="16"/>
                <w:szCs w:val="16"/>
              </w:rPr>
              <w:t>7.4%</w:t>
            </w:r>
          </w:p>
        </w:tc>
      </w:tr>
    </w:tbl>
    <w:p w14:paraId="7B897245" w14:textId="11296F39" w:rsidR="00CA3084" w:rsidRDefault="00CA3084" w:rsidP="003143BB">
      <w:pPr>
        <w:rPr>
          <w:rFonts w:ascii="Verdana" w:hAnsi="Verdana"/>
          <w:b/>
          <w:bCs/>
          <w:color w:val="000000"/>
        </w:rPr>
      </w:pPr>
    </w:p>
    <w:p w14:paraId="748721AC" w14:textId="01F6E713" w:rsidR="00AA59C8" w:rsidRPr="004730CC" w:rsidRDefault="009B3CFC" w:rsidP="00DD7D6B">
      <w:pPr>
        <w:pStyle w:val="Body"/>
      </w:pPr>
      <w:r w:rsidRPr="004730CC">
        <w:t>Across E</w:t>
      </w:r>
      <w:r w:rsidR="00726EA7" w:rsidRPr="004730CC">
        <w:t>&amp;W</w:t>
      </w:r>
      <w:r w:rsidR="00D736BA" w:rsidRPr="004730CC">
        <w:t>,</w:t>
      </w:r>
      <w:r w:rsidRPr="004730CC">
        <w:t xml:space="preserve"> and as in previous years</w:t>
      </w:r>
      <w:r w:rsidR="00D736BA" w:rsidRPr="004730CC">
        <w:t>,</w:t>
      </w:r>
      <w:r w:rsidRPr="004730CC">
        <w:t xml:space="preserve"> </w:t>
      </w:r>
      <w:r w:rsidR="00D736BA" w:rsidRPr="004730CC">
        <w:t xml:space="preserve">there were </w:t>
      </w:r>
      <w:r w:rsidRPr="004730CC">
        <w:t xml:space="preserve">more </w:t>
      </w:r>
      <w:r w:rsidR="003A3109" w:rsidRPr="004730CC">
        <w:t>male missing</w:t>
      </w:r>
      <w:r w:rsidR="00D736BA" w:rsidRPr="004730CC">
        <w:t xml:space="preserve"> </w:t>
      </w:r>
      <w:r w:rsidR="0048269F" w:rsidRPr="004730CC">
        <w:t xml:space="preserve">person </w:t>
      </w:r>
      <w:r w:rsidR="00D736BA" w:rsidRPr="004730CC">
        <w:t>incidents reported</w:t>
      </w:r>
      <w:r w:rsidR="00E009C8">
        <w:t xml:space="preserve"> in 2019/20</w:t>
      </w:r>
      <w:r w:rsidR="00D736BA" w:rsidRPr="004730CC">
        <w:t xml:space="preserve">: </w:t>
      </w:r>
      <w:r w:rsidR="0048269F" w:rsidRPr="004730CC">
        <w:t>5</w:t>
      </w:r>
      <w:r w:rsidR="00173EBA" w:rsidRPr="004730CC">
        <w:t>7</w:t>
      </w:r>
      <w:r w:rsidR="0048269F" w:rsidRPr="004730CC">
        <w:t>% (</w:t>
      </w:r>
      <w:r w:rsidR="00D32957" w:rsidRPr="004730CC">
        <w:t>1</w:t>
      </w:r>
      <w:r w:rsidR="00173EBA" w:rsidRPr="004730CC">
        <w:t>70</w:t>
      </w:r>
      <w:r w:rsidR="00D32957" w:rsidRPr="004730CC">
        <w:t>,</w:t>
      </w:r>
      <w:r w:rsidR="00173EBA" w:rsidRPr="004730CC">
        <w:t>757</w:t>
      </w:r>
      <w:r w:rsidR="0048269F" w:rsidRPr="004730CC">
        <w:t>)</w:t>
      </w:r>
      <w:r w:rsidRPr="004730CC">
        <w:t xml:space="preserve"> compared with </w:t>
      </w:r>
      <w:r w:rsidR="0048269F" w:rsidRPr="004730CC">
        <w:t>4</w:t>
      </w:r>
      <w:r w:rsidR="00173EBA" w:rsidRPr="004730CC">
        <w:t>3</w:t>
      </w:r>
      <w:r w:rsidR="0048269F" w:rsidRPr="004730CC">
        <w:t>% (</w:t>
      </w:r>
      <w:r w:rsidR="00D736BA" w:rsidRPr="004730CC">
        <w:t>1</w:t>
      </w:r>
      <w:r w:rsidR="005A3907" w:rsidRPr="004730CC">
        <w:t>31</w:t>
      </w:r>
      <w:r w:rsidR="00D736BA" w:rsidRPr="004730CC">
        <w:t>,</w:t>
      </w:r>
      <w:r w:rsidR="005A3907" w:rsidRPr="004730CC">
        <w:t>062</w:t>
      </w:r>
      <w:r w:rsidR="0048269F" w:rsidRPr="004730CC">
        <w:t>)</w:t>
      </w:r>
      <w:r w:rsidR="00D736BA" w:rsidRPr="004730CC">
        <w:t xml:space="preserve"> female incidents</w:t>
      </w:r>
      <w:r w:rsidR="002A4B40" w:rsidRPr="004730CC">
        <w:t xml:space="preserve">. </w:t>
      </w:r>
    </w:p>
    <w:p w14:paraId="7F23B6DF" w14:textId="77777777" w:rsidR="00E126C6" w:rsidRPr="00712F01" w:rsidRDefault="00E126C6" w:rsidP="00AA59C8">
      <w:pPr>
        <w:pStyle w:val="ListParagraph"/>
        <w:rPr>
          <w:rFonts w:ascii="Verdana" w:hAnsi="Verdana"/>
          <w:highlight w:val="yellow"/>
        </w:rPr>
      </w:pPr>
    </w:p>
    <w:p w14:paraId="182B7EBA" w14:textId="49AB2614" w:rsidR="009B3CFC" w:rsidRPr="00A91DEE" w:rsidRDefault="009C4A91" w:rsidP="00B664AD">
      <w:pPr>
        <w:pStyle w:val="Body"/>
      </w:pPr>
      <w:r>
        <w:t>Similarly</w:t>
      </w:r>
      <w:r w:rsidR="00A353B2">
        <w:t xml:space="preserve">, </w:t>
      </w:r>
      <w:r w:rsidR="00241360" w:rsidRPr="00A91DEE">
        <w:t>PSNI</w:t>
      </w:r>
      <w:r w:rsidR="009B3CFC" w:rsidRPr="00A91DEE">
        <w:t xml:space="preserve"> and </w:t>
      </w:r>
      <w:r w:rsidR="00726EA7" w:rsidRPr="00A91DEE">
        <w:t xml:space="preserve">Police </w:t>
      </w:r>
      <w:r w:rsidR="002C38CA" w:rsidRPr="00A91DEE">
        <w:t>Scotland</w:t>
      </w:r>
      <w:r w:rsidR="009B3CFC" w:rsidRPr="00A91DEE">
        <w:t xml:space="preserve"> </w:t>
      </w:r>
      <w:r w:rsidR="00CE2BCA" w:rsidRPr="00A91DEE">
        <w:t xml:space="preserve">also </w:t>
      </w:r>
      <w:r w:rsidR="00B87DC6">
        <w:t xml:space="preserve">reported </w:t>
      </w:r>
      <w:r w:rsidR="00CE2BCA" w:rsidRPr="00A91DEE">
        <w:t xml:space="preserve">a greater number of male missing person </w:t>
      </w:r>
      <w:r w:rsidR="00B87DC6">
        <w:t>reports</w:t>
      </w:r>
      <w:r w:rsidR="00734F87">
        <w:t>/</w:t>
      </w:r>
      <w:r w:rsidR="00B87DC6">
        <w:t>investigations</w:t>
      </w:r>
      <w:r w:rsidR="00CE2BCA" w:rsidRPr="00A91DEE">
        <w:t xml:space="preserve"> than </w:t>
      </w:r>
      <w:r w:rsidR="006E02F6">
        <w:t xml:space="preserve">for </w:t>
      </w:r>
      <w:r w:rsidR="00CE2BCA" w:rsidRPr="00A91DEE">
        <w:t>female</w:t>
      </w:r>
      <w:r w:rsidR="006E02F6">
        <w:t>s</w:t>
      </w:r>
      <w:r w:rsidR="0058536B" w:rsidRPr="00A91DEE">
        <w:t xml:space="preserve">. </w:t>
      </w:r>
      <w:r w:rsidR="009B3CFC" w:rsidRPr="00A91DEE">
        <w:t xml:space="preserve">PSNI </w:t>
      </w:r>
      <w:r w:rsidR="0030011C">
        <w:t>had</w:t>
      </w:r>
      <w:r w:rsidR="009B3CFC" w:rsidRPr="00A91DEE">
        <w:t xml:space="preserve"> </w:t>
      </w:r>
      <w:r w:rsidR="00313B59" w:rsidRPr="00A91DEE">
        <w:t>57</w:t>
      </w:r>
      <w:r w:rsidR="008D1EA1" w:rsidRPr="00A91DEE">
        <w:t>% (</w:t>
      </w:r>
      <w:r w:rsidR="00227804" w:rsidRPr="00A91DEE">
        <w:t>6</w:t>
      </w:r>
      <w:r w:rsidR="002869D8" w:rsidRPr="00A91DEE">
        <w:t>,</w:t>
      </w:r>
      <w:r w:rsidR="002B0BA3" w:rsidRPr="00A91DEE">
        <w:t>506</w:t>
      </w:r>
      <w:r w:rsidR="002869D8" w:rsidRPr="00A91DEE">
        <w:t xml:space="preserve">) </w:t>
      </w:r>
      <w:r w:rsidR="002F5E8E" w:rsidRPr="00A91DEE">
        <w:t xml:space="preserve">male </w:t>
      </w:r>
      <w:r w:rsidR="001F294E">
        <w:t>missing reports</w:t>
      </w:r>
      <w:r w:rsidR="009B3CFC" w:rsidRPr="00A91DEE">
        <w:t xml:space="preserve"> </w:t>
      </w:r>
      <w:r w:rsidR="002F5E8E" w:rsidRPr="00A91DEE">
        <w:t xml:space="preserve">to </w:t>
      </w:r>
      <w:r w:rsidR="002869D8" w:rsidRPr="00A91DEE">
        <w:t>4</w:t>
      </w:r>
      <w:r w:rsidR="002B0BA3" w:rsidRPr="00A91DEE">
        <w:t>2</w:t>
      </w:r>
      <w:r w:rsidR="008D1EA1" w:rsidRPr="00A91DEE">
        <w:t>% (</w:t>
      </w:r>
      <w:r w:rsidR="002869D8" w:rsidRPr="00A91DEE">
        <w:t>4</w:t>
      </w:r>
      <w:r w:rsidR="002F5E8E" w:rsidRPr="00A91DEE">
        <w:t>,</w:t>
      </w:r>
      <w:r w:rsidR="00DB1B2D" w:rsidRPr="00A91DEE">
        <w:t>754</w:t>
      </w:r>
      <w:r w:rsidR="008D1EA1" w:rsidRPr="00A91DEE">
        <w:t>)</w:t>
      </w:r>
      <w:r w:rsidR="009B3CFC" w:rsidRPr="00A91DEE">
        <w:t xml:space="preserve"> </w:t>
      </w:r>
      <w:r w:rsidR="002F5E8E" w:rsidRPr="00A91DEE">
        <w:t xml:space="preserve">female </w:t>
      </w:r>
      <w:r w:rsidR="0030011C">
        <w:t>missing reports</w:t>
      </w:r>
      <w:r w:rsidR="002F5E8E" w:rsidRPr="00A91DEE">
        <w:t xml:space="preserve">. </w:t>
      </w:r>
      <w:r w:rsidR="00726EA7" w:rsidRPr="00A91DEE">
        <w:t xml:space="preserve">Police </w:t>
      </w:r>
      <w:r w:rsidR="009B3CFC" w:rsidRPr="00A91DEE">
        <w:t xml:space="preserve">Scotland </w:t>
      </w:r>
      <w:r w:rsidR="008D1EA1" w:rsidRPr="00A91DEE">
        <w:t>reported 5</w:t>
      </w:r>
      <w:r w:rsidR="0011001B">
        <w:t>7</w:t>
      </w:r>
      <w:r w:rsidR="008D1EA1" w:rsidRPr="00A91DEE">
        <w:t>% (</w:t>
      </w:r>
      <w:r w:rsidR="00A91DEE" w:rsidRPr="00A91DEE">
        <w:t>9,325</w:t>
      </w:r>
      <w:r w:rsidR="008D1EA1" w:rsidRPr="00A91DEE">
        <w:t>)</w:t>
      </w:r>
      <w:r w:rsidR="009B3CFC" w:rsidRPr="00A91DEE">
        <w:t xml:space="preserve"> </w:t>
      </w:r>
      <w:r w:rsidR="002F5E8E" w:rsidRPr="00A91DEE">
        <w:t xml:space="preserve">male </w:t>
      </w:r>
      <w:r w:rsidR="005812AE" w:rsidRPr="00A91DEE">
        <w:t xml:space="preserve">missing person </w:t>
      </w:r>
      <w:r w:rsidR="00726EA7" w:rsidRPr="00A91DEE">
        <w:t>in</w:t>
      </w:r>
      <w:r w:rsidR="002F5E8E" w:rsidRPr="00A91DEE">
        <w:t>vestigations</w:t>
      </w:r>
      <w:r w:rsidR="008D1EA1" w:rsidRPr="00A91DEE">
        <w:t xml:space="preserve"> compared </w:t>
      </w:r>
      <w:r w:rsidR="00461AF5" w:rsidRPr="00A91DEE">
        <w:t xml:space="preserve">with </w:t>
      </w:r>
      <w:r w:rsidR="008D1EA1" w:rsidRPr="00A91DEE">
        <w:t>4</w:t>
      </w:r>
      <w:r w:rsidR="00E9213D">
        <w:t>3</w:t>
      </w:r>
      <w:r w:rsidR="008D1EA1" w:rsidRPr="00A91DEE">
        <w:t>% (</w:t>
      </w:r>
      <w:r w:rsidR="00A91DEE" w:rsidRPr="00A91DEE">
        <w:t>7</w:t>
      </w:r>
      <w:r w:rsidR="002F5E8E" w:rsidRPr="00A91DEE">
        <w:t>,</w:t>
      </w:r>
      <w:r w:rsidR="00A91DEE" w:rsidRPr="00A91DEE">
        <w:t>055</w:t>
      </w:r>
      <w:r w:rsidR="008D1EA1" w:rsidRPr="00A91DEE">
        <w:t>)</w:t>
      </w:r>
      <w:r w:rsidR="002F5E8E" w:rsidRPr="00A91DEE">
        <w:t xml:space="preserve"> female investigations</w:t>
      </w:r>
      <w:r w:rsidR="002A4B40" w:rsidRPr="00A91DEE">
        <w:t>.</w:t>
      </w:r>
      <w:r w:rsidR="00DD2760">
        <w:t xml:space="preserve"> </w:t>
      </w:r>
      <w:r w:rsidR="008832E3">
        <w:t xml:space="preserve">A very </w:t>
      </w:r>
      <w:r w:rsidR="00FE3AD4">
        <w:t>s</w:t>
      </w:r>
      <w:r w:rsidR="008832E3">
        <w:t>mall percentage w</w:t>
      </w:r>
      <w:r w:rsidR="00FE3AD4">
        <w:t xml:space="preserve">as </w:t>
      </w:r>
      <w:r w:rsidR="008832E3">
        <w:t>due to transgender indivi</w:t>
      </w:r>
      <w:r w:rsidR="00FE3AD4">
        <w:t>duals and unknown genders.</w:t>
      </w:r>
    </w:p>
    <w:p w14:paraId="57A966D5" w14:textId="77777777" w:rsidR="00D61276" w:rsidRPr="00712F01" w:rsidRDefault="00D61276" w:rsidP="00D61276">
      <w:pPr>
        <w:pStyle w:val="ListParagraph"/>
        <w:rPr>
          <w:rFonts w:ascii="Verdana" w:hAnsi="Verdana"/>
          <w:highlight w:val="yellow"/>
        </w:rPr>
      </w:pPr>
    </w:p>
    <w:p w14:paraId="18DADB3D" w14:textId="7E9CC05E" w:rsidR="009B3CFC" w:rsidRPr="00B624B4" w:rsidRDefault="005529BF" w:rsidP="009007CD">
      <w:pPr>
        <w:pStyle w:val="Body"/>
      </w:pPr>
      <w:r w:rsidRPr="00B624B4">
        <w:t xml:space="preserve">In E&amp;W there were </w:t>
      </w:r>
      <w:r w:rsidR="00A563FD">
        <w:t>45%</w:t>
      </w:r>
      <w:r w:rsidR="00ED5242">
        <w:t xml:space="preserve"> (264)</w:t>
      </w:r>
      <w:r w:rsidR="00A563FD">
        <w:t xml:space="preserve"> </w:t>
      </w:r>
      <w:r w:rsidR="00F03458">
        <w:t>fewer</w:t>
      </w:r>
      <w:r w:rsidR="00E84F32" w:rsidRPr="00B624B4">
        <w:t xml:space="preserve"> </w:t>
      </w:r>
      <w:r w:rsidR="00C47CA7">
        <w:t xml:space="preserve">missing incidents for </w:t>
      </w:r>
      <w:r w:rsidR="00063916">
        <w:t>Trans</w:t>
      </w:r>
      <w:r w:rsidR="009007CD">
        <w:t xml:space="preserve"> people</w:t>
      </w:r>
      <w:r w:rsidR="002A3DC7">
        <w:t xml:space="preserve"> </w:t>
      </w:r>
      <w:r w:rsidR="006B6896">
        <w:t xml:space="preserve">in 2019/20 </w:t>
      </w:r>
      <w:r w:rsidRPr="00B624B4">
        <w:t xml:space="preserve">compared with </w:t>
      </w:r>
      <w:r w:rsidR="006B6896">
        <w:t xml:space="preserve">the </w:t>
      </w:r>
      <w:r w:rsidRPr="00B624B4">
        <w:t>previous year.</w:t>
      </w:r>
      <w:r w:rsidR="009B3CFC" w:rsidRPr="00B624B4">
        <w:t xml:space="preserve"> </w:t>
      </w:r>
      <w:r w:rsidR="002A4B40" w:rsidRPr="00B624B4">
        <w:t xml:space="preserve">Police </w:t>
      </w:r>
      <w:r w:rsidR="002869D8" w:rsidRPr="00B624B4">
        <w:t xml:space="preserve">Scotland </w:t>
      </w:r>
      <w:r w:rsidR="009B3CFC" w:rsidRPr="00B624B4">
        <w:t xml:space="preserve">reported </w:t>
      </w:r>
      <w:r w:rsidR="00EF5849" w:rsidRPr="00B624B4">
        <w:t>0.</w:t>
      </w:r>
      <w:r w:rsidR="00486307" w:rsidRPr="00B624B4">
        <w:t>3</w:t>
      </w:r>
      <w:r w:rsidR="00EF5849" w:rsidRPr="00B624B4">
        <w:t>% (4</w:t>
      </w:r>
      <w:r w:rsidR="00B624B4" w:rsidRPr="00B624B4">
        <w:t>9</w:t>
      </w:r>
      <w:r w:rsidR="00EF5849" w:rsidRPr="00B624B4">
        <w:t>) of all missing investigation</w:t>
      </w:r>
      <w:r w:rsidR="00F93B22" w:rsidRPr="00B624B4">
        <w:t>s</w:t>
      </w:r>
      <w:r w:rsidR="00EF5849" w:rsidRPr="00B624B4">
        <w:t xml:space="preserve"> </w:t>
      </w:r>
      <w:r w:rsidR="009B3CFC" w:rsidRPr="00B624B4">
        <w:t>related to</w:t>
      </w:r>
      <w:r w:rsidR="00AE39AB">
        <w:t xml:space="preserve"> </w:t>
      </w:r>
      <w:r w:rsidR="00063916">
        <w:t>Trans</w:t>
      </w:r>
      <w:r w:rsidR="009007CD">
        <w:t xml:space="preserve"> people</w:t>
      </w:r>
      <w:r w:rsidR="009B3CFC" w:rsidRPr="00B624B4">
        <w:t xml:space="preserve">. </w:t>
      </w:r>
      <w:r w:rsidR="002869D8" w:rsidRPr="00B624B4">
        <w:t xml:space="preserve">PSNI </w:t>
      </w:r>
      <w:r w:rsidR="009B3CFC" w:rsidRPr="00B624B4">
        <w:t xml:space="preserve">reported </w:t>
      </w:r>
      <w:r w:rsidR="002869D8" w:rsidRPr="00B624B4">
        <w:t xml:space="preserve">they had </w:t>
      </w:r>
      <w:r w:rsidR="00B624B4" w:rsidRPr="00B624B4">
        <w:t>20</w:t>
      </w:r>
      <w:r w:rsidR="009007CD">
        <w:t xml:space="preserve"> </w:t>
      </w:r>
      <w:r w:rsidR="00063916">
        <w:t>Trans</w:t>
      </w:r>
      <w:r w:rsidR="009007CD">
        <w:t xml:space="preserve"> people </w:t>
      </w:r>
      <w:r w:rsidR="00EF5849" w:rsidRPr="00B624B4">
        <w:t>cases</w:t>
      </w:r>
      <w:r w:rsidR="00B664AD" w:rsidRPr="00B624B4">
        <w:t>,</w:t>
      </w:r>
      <w:r w:rsidR="00EF5849" w:rsidRPr="00B624B4">
        <w:t xml:space="preserve"> or </w:t>
      </w:r>
      <w:r w:rsidR="006768C0" w:rsidRPr="00B624B4">
        <w:t>0.</w:t>
      </w:r>
      <w:r w:rsidR="00B624B4" w:rsidRPr="00B624B4">
        <w:t>2</w:t>
      </w:r>
      <w:r w:rsidR="006768C0" w:rsidRPr="00B624B4">
        <w:t>%</w:t>
      </w:r>
      <w:r w:rsidR="00BA17C8" w:rsidRPr="00B624B4">
        <w:t xml:space="preserve"> </w:t>
      </w:r>
      <w:r w:rsidR="00731BD7" w:rsidRPr="00B624B4">
        <w:t>of all investigations</w:t>
      </w:r>
      <w:r w:rsidR="002A4B40" w:rsidRPr="00B624B4">
        <w:t>.</w:t>
      </w:r>
    </w:p>
    <w:p w14:paraId="1F196F2E" w14:textId="77777777" w:rsidR="00D61276" w:rsidRPr="00712F01" w:rsidRDefault="00D61276" w:rsidP="00D61276">
      <w:pPr>
        <w:pStyle w:val="ListParagraph"/>
        <w:rPr>
          <w:rFonts w:ascii="Verdana" w:hAnsi="Verdana"/>
          <w:highlight w:val="yellow"/>
        </w:rPr>
      </w:pPr>
    </w:p>
    <w:p w14:paraId="4522DBF7" w14:textId="65E87CF0" w:rsidR="005251A4" w:rsidRPr="00A36367" w:rsidRDefault="006D4A02" w:rsidP="009007CD">
      <w:pPr>
        <w:pStyle w:val="Body"/>
      </w:pPr>
      <w:r>
        <w:t>In 2019/20</w:t>
      </w:r>
      <w:r w:rsidR="00FD1C58" w:rsidRPr="00A36367">
        <w:t>,</w:t>
      </w:r>
      <w:r w:rsidR="00EF5849" w:rsidRPr="00A36367">
        <w:t xml:space="preserve"> </w:t>
      </w:r>
      <w:r w:rsidR="00860277" w:rsidRPr="00A36367">
        <w:t>7</w:t>
      </w:r>
      <w:r w:rsidR="009B3CFC" w:rsidRPr="00A36367">
        <w:t xml:space="preserve">% </w:t>
      </w:r>
      <w:r w:rsidR="00EF5849" w:rsidRPr="00A36367">
        <w:t>(</w:t>
      </w:r>
      <w:r w:rsidR="00860277" w:rsidRPr="00A36367">
        <w:t>24</w:t>
      </w:r>
      <w:r w:rsidR="00EF5849" w:rsidRPr="00A36367">
        <w:t>,</w:t>
      </w:r>
      <w:r w:rsidR="00860277" w:rsidRPr="00A36367">
        <w:t>017</w:t>
      </w:r>
      <w:r w:rsidR="00EF5849" w:rsidRPr="00A36367">
        <w:t xml:space="preserve">) </w:t>
      </w:r>
      <w:r w:rsidR="009B3CFC" w:rsidRPr="00A36367">
        <w:t xml:space="preserve">of all </w:t>
      </w:r>
      <w:r w:rsidR="0061472A">
        <w:t xml:space="preserve">missing </w:t>
      </w:r>
      <w:r w:rsidR="009B3CFC" w:rsidRPr="00A36367">
        <w:t>incidents in E</w:t>
      </w:r>
      <w:r w:rsidR="00726EA7" w:rsidRPr="00A36367">
        <w:t>&amp;W</w:t>
      </w:r>
      <w:r w:rsidR="009B3CFC" w:rsidRPr="00A36367">
        <w:t xml:space="preserve"> were recorded with unknown gender.</w:t>
      </w:r>
      <w:r w:rsidR="002869D8" w:rsidRPr="00A36367">
        <w:t xml:space="preserve"> These </w:t>
      </w:r>
      <w:r w:rsidR="002A4B40" w:rsidRPr="00A36367">
        <w:t>have been</w:t>
      </w:r>
      <w:r w:rsidR="002869D8" w:rsidRPr="00A36367">
        <w:t xml:space="preserve"> excluded from the analysis above.</w:t>
      </w:r>
      <w:r w:rsidR="009B3CFC" w:rsidRPr="00A36367">
        <w:t xml:space="preserve"> </w:t>
      </w:r>
      <w:r w:rsidR="001A5EC3">
        <w:t>T</w:t>
      </w:r>
      <w:r w:rsidR="00EF7947" w:rsidRPr="00A36367">
        <w:t xml:space="preserve">hese figures are </w:t>
      </w:r>
      <w:r w:rsidR="00966DC6" w:rsidRPr="00A36367">
        <w:t>significantly lower than 2018/19</w:t>
      </w:r>
      <w:r w:rsidR="00B72027" w:rsidRPr="00A36367">
        <w:t xml:space="preserve">. These </w:t>
      </w:r>
      <w:r w:rsidR="00B70526" w:rsidRPr="00A36367">
        <w:t>are highlig</w:t>
      </w:r>
      <w:r w:rsidR="0013024F" w:rsidRPr="00A36367">
        <w:t xml:space="preserve">hted in Table C1 of statistical </w:t>
      </w:r>
      <w:r w:rsidR="00A36367" w:rsidRPr="00A36367">
        <w:t>file</w:t>
      </w:r>
      <w:r w:rsidR="00CB04C2">
        <w:t xml:space="preserve"> for the </w:t>
      </w:r>
      <w:r w:rsidR="004E3EB2">
        <w:t>relevant reporting year</w:t>
      </w:r>
      <w:r w:rsidR="0013024F" w:rsidRPr="00A36367">
        <w:t>.</w:t>
      </w:r>
    </w:p>
    <w:p w14:paraId="13A2C9C5" w14:textId="77777777" w:rsidR="000460F7" w:rsidRPr="000F7834" w:rsidRDefault="000460F7" w:rsidP="009B3CFC">
      <w:pPr>
        <w:pStyle w:val="Body"/>
      </w:pPr>
    </w:p>
    <w:p w14:paraId="5046DB82" w14:textId="77777777" w:rsidR="000F7834" w:rsidRPr="00F4753F" w:rsidRDefault="000F7834" w:rsidP="000F7834">
      <w:pPr>
        <w:pStyle w:val="Body"/>
        <w:rPr>
          <w:b/>
          <w:bCs/>
          <w:i/>
          <w:iCs/>
        </w:rPr>
      </w:pPr>
      <w:r w:rsidRPr="00F4753F">
        <w:rPr>
          <w:b/>
          <w:bCs/>
          <w:i/>
          <w:iCs/>
        </w:rPr>
        <w:t>Age (Table</w:t>
      </w:r>
      <w:r>
        <w:rPr>
          <w:b/>
          <w:bCs/>
          <w:i/>
          <w:iCs/>
        </w:rPr>
        <w:t xml:space="preserve"> C2</w:t>
      </w:r>
      <w:r w:rsidRPr="00F4753F">
        <w:rPr>
          <w:b/>
          <w:bCs/>
          <w:i/>
          <w:iCs/>
        </w:rPr>
        <w:t xml:space="preserve">, Base = </w:t>
      </w:r>
      <w:r>
        <w:rPr>
          <w:b/>
          <w:bCs/>
          <w:i/>
          <w:iCs/>
        </w:rPr>
        <w:t>281</w:t>
      </w:r>
      <w:r w:rsidRPr="00F4753F">
        <w:rPr>
          <w:b/>
          <w:bCs/>
          <w:i/>
          <w:iCs/>
        </w:rPr>
        <w:t>,</w:t>
      </w:r>
      <w:r>
        <w:rPr>
          <w:b/>
          <w:bCs/>
          <w:i/>
          <w:iCs/>
        </w:rPr>
        <w:t>023</w:t>
      </w:r>
      <w:r w:rsidRPr="00F4753F">
        <w:rPr>
          <w:b/>
          <w:bCs/>
          <w:i/>
          <w:iCs/>
        </w:rPr>
        <w:t>)</w:t>
      </w:r>
    </w:p>
    <w:p w14:paraId="17DF739E" w14:textId="77777777" w:rsidR="00A803F1" w:rsidRPr="000F7834" w:rsidRDefault="00A803F1" w:rsidP="009B3CFC">
      <w:pPr>
        <w:pStyle w:val="Body"/>
      </w:pPr>
    </w:p>
    <w:p w14:paraId="1210B230" w14:textId="77777777" w:rsidR="000F7834" w:rsidRDefault="000F7834" w:rsidP="000F7834">
      <w:pPr>
        <w:pStyle w:val="Body"/>
      </w:pPr>
      <w:r w:rsidRPr="005E557B">
        <w:t>In E&amp;W,</w:t>
      </w:r>
      <w:r>
        <w:t xml:space="preserve"> with the exception of those aged 0-11 years and 18-39 years, </w:t>
      </w:r>
      <w:r w:rsidRPr="005E557B">
        <w:t>the</w:t>
      </w:r>
      <w:r>
        <w:t xml:space="preserve">re has been </w:t>
      </w:r>
      <w:r w:rsidRPr="005E557B">
        <w:t xml:space="preserve">a similar pattern over the last </w:t>
      </w:r>
      <w:r>
        <w:t>three</w:t>
      </w:r>
      <w:r w:rsidRPr="005E557B">
        <w:t xml:space="preserve"> years in the age distribution of missing persons, with little variation within each age group</w:t>
      </w:r>
      <w:r>
        <w:t xml:space="preserve">.  </w:t>
      </w:r>
    </w:p>
    <w:p w14:paraId="77C8049E" w14:textId="77777777" w:rsidR="000E7F0C" w:rsidRDefault="000E7F0C" w:rsidP="000F7834">
      <w:pPr>
        <w:pStyle w:val="Body"/>
      </w:pPr>
    </w:p>
    <w:p w14:paraId="347FC76D" w14:textId="0B27673D" w:rsidR="000F7834" w:rsidRDefault="000F7834" w:rsidP="005044CA">
      <w:pPr>
        <w:pStyle w:val="Body"/>
      </w:pPr>
      <w:r>
        <w:t xml:space="preserve">Missing incidents for children aged 0-11 years, </w:t>
      </w:r>
      <w:r w:rsidR="005044CA">
        <w:t>saw a year on year fall from 3.3</w:t>
      </w:r>
      <w:r>
        <w:t>% (</w:t>
      </w:r>
      <w:r w:rsidR="005044CA">
        <w:t>9,2750) in 2018/19</w:t>
      </w:r>
      <w:r>
        <w:t xml:space="preserve"> to 2.8% (7,922) in 2019/20. On the other hand, those aged 18-39 years saw a year-on-year increase in missing incidents from </w:t>
      </w:r>
      <w:r w:rsidR="005044CA">
        <w:t>22.4% (62,166</w:t>
      </w:r>
      <w:r>
        <w:t xml:space="preserve">) in </w:t>
      </w:r>
      <w:r w:rsidR="005044CA">
        <w:t>2018/2019</w:t>
      </w:r>
      <w:r>
        <w:t xml:space="preserve"> to 23.0% (64,696) in 2019/20.</w:t>
      </w:r>
    </w:p>
    <w:p w14:paraId="33F37E18" w14:textId="77777777" w:rsidR="009B3CFC" w:rsidRPr="00F4753F" w:rsidRDefault="009B3CFC" w:rsidP="009B3CFC">
      <w:pPr>
        <w:pStyle w:val="Body"/>
        <w:rPr>
          <w:sz w:val="16"/>
          <w:szCs w:val="16"/>
        </w:rPr>
      </w:pPr>
    </w:p>
    <w:p w14:paraId="1F391FD5" w14:textId="5F643CEE" w:rsidR="00140228" w:rsidRDefault="00140228" w:rsidP="009B3CFC">
      <w:pPr>
        <w:pStyle w:val="Body"/>
        <w:rPr>
          <w:b/>
          <w:bCs/>
          <w:color w:val="000000"/>
        </w:rPr>
      </w:pPr>
      <w:r w:rsidRPr="00BD3820">
        <w:rPr>
          <w:b/>
          <w:bCs/>
          <w:color w:val="000000"/>
        </w:rPr>
        <w:lastRenderedPageBreak/>
        <w:t>Table 3: Distribution of</w:t>
      </w:r>
      <w:r w:rsidR="000D0398">
        <w:rPr>
          <w:b/>
          <w:bCs/>
          <w:color w:val="000000"/>
        </w:rPr>
        <w:t xml:space="preserve"> </w:t>
      </w:r>
      <w:r w:rsidRPr="00BD3820">
        <w:rPr>
          <w:b/>
          <w:bCs/>
          <w:color w:val="000000"/>
        </w:rPr>
        <w:t>incidents</w:t>
      </w:r>
      <w:r w:rsidR="000D0398">
        <w:rPr>
          <w:b/>
          <w:bCs/>
          <w:color w:val="000000"/>
        </w:rPr>
        <w:t xml:space="preserve"> of missing</w:t>
      </w:r>
      <w:r w:rsidRPr="00BD3820">
        <w:rPr>
          <w:b/>
          <w:bCs/>
          <w:color w:val="000000"/>
        </w:rPr>
        <w:t xml:space="preserve"> by age groups</w:t>
      </w:r>
      <w:r w:rsidR="0054477F">
        <w:rPr>
          <w:b/>
          <w:bCs/>
          <w:color w:val="000000"/>
        </w:rPr>
        <w:t>, 2017</w:t>
      </w:r>
      <w:r w:rsidR="007C7257">
        <w:rPr>
          <w:b/>
          <w:bCs/>
          <w:color w:val="000000"/>
        </w:rPr>
        <w:t>-2020</w:t>
      </w:r>
    </w:p>
    <w:p w14:paraId="2F7EFD85" w14:textId="35D0A05F" w:rsidR="001E2253" w:rsidRPr="00F67C6F" w:rsidRDefault="001E2253" w:rsidP="009B3CFC">
      <w:pPr>
        <w:pStyle w:val="Body"/>
        <w:rPr>
          <w:b/>
          <w:bCs/>
          <w:color w:val="000000"/>
          <w:sz w:val="16"/>
          <w:szCs w:val="16"/>
        </w:rPr>
      </w:pPr>
    </w:p>
    <w:tbl>
      <w:tblPr>
        <w:tblW w:w="10083" w:type="dxa"/>
        <w:tblLook w:val="04A0" w:firstRow="1" w:lastRow="0" w:firstColumn="1" w:lastColumn="0" w:noHBand="0" w:noVBand="1"/>
      </w:tblPr>
      <w:tblGrid>
        <w:gridCol w:w="2172"/>
        <w:gridCol w:w="986"/>
        <w:gridCol w:w="825"/>
        <w:gridCol w:w="1120"/>
        <w:gridCol w:w="958"/>
        <w:gridCol w:w="986"/>
        <w:gridCol w:w="958"/>
        <w:gridCol w:w="1120"/>
        <w:gridCol w:w="958"/>
      </w:tblGrid>
      <w:tr w:rsidR="001E2253" w:rsidRPr="00C936B5" w14:paraId="2379E807" w14:textId="77777777" w:rsidTr="00CB5C3D">
        <w:trPr>
          <w:trHeight w:val="489"/>
        </w:trPr>
        <w:tc>
          <w:tcPr>
            <w:tcW w:w="0" w:type="auto"/>
            <w:vMerge w:val="restart"/>
            <w:tcBorders>
              <w:top w:val="single" w:sz="4" w:space="0" w:color="auto"/>
              <w:left w:val="single" w:sz="4" w:space="0" w:color="auto"/>
              <w:bottom w:val="single" w:sz="4" w:space="0" w:color="auto"/>
              <w:right w:val="single" w:sz="4" w:space="0" w:color="auto"/>
            </w:tcBorders>
            <w:shd w:val="clear" w:color="000000" w:fill="7D6A55"/>
            <w:vAlign w:val="center"/>
            <w:hideMark/>
          </w:tcPr>
          <w:p w14:paraId="71CEBC0E" w14:textId="231163A4" w:rsidR="00CB5C3D" w:rsidRPr="00C936B5" w:rsidRDefault="001E2253" w:rsidP="00CB5C3D">
            <w:pPr>
              <w:jc w:val="center"/>
              <w:rPr>
                <w:rFonts w:ascii="Verdana" w:hAnsi="Verdana"/>
                <w:b/>
                <w:bCs/>
                <w:color w:val="FFFFFF"/>
                <w:sz w:val="16"/>
                <w:szCs w:val="16"/>
              </w:rPr>
            </w:pPr>
            <w:r w:rsidRPr="00C936B5">
              <w:rPr>
                <w:rFonts w:ascii="Verdana" w:hAnsi="Verdana"/>
                <w:b/>
                <w:bCs/>
                <w:color w:val="FFFFFF"/>
                <w:sz w:val="16"/>
                <w:szCs w:val="16"/>
              </w:rPr>
              <w:t>Age Group</w:t>
            </w:r>
          </w:p>
          <w:p w14:paraId="78015AC9" w14:textId="5650B8CF" w:rsidR="001E2253" w:rsidRPr="00C936B5" w:rsidRDefault="001E2253" w:rsidP="00CB5C3D">
            <w:pPr>
              <w:jc w:val="center"/>
              <w:rPr>
                <w:rFonts w:ascii="Verdana" w:hAnsi="Verdana"/>
                <w:b/>
                <w:bCs/>
                <w:color w:val="FFFFFF"/>
                <w:sz w:val="16"/>
                <w:szCs w:val="16"/>
              </w:rPr>
            </w:pPr>
            <w:r w:rsidRPr="00C936B5">
              <w:rPr>
                <w:rFonts w:ascii="Verdana" w:hAnsi="Verdana"/>
                <w:b/>
                <w:bCs/>
                <w:color w:val="FFFFFF"/>
                <w:sz w:val="16"/>
                <w:szCs w:val="16"/>
              </w:rPr>
              <w:t>by Country &amp; Year</w:t>
            </w:r>
          </w:p>
        </w:tc>
        <w:tc>
          <w:tcPr>
            <w:tcW w:w="0" w:type="auto"/>
            <w:gridSpan w:val="2"/>
            <w:tcBorders>
              <w:top w:val="single" w:sz="4" w:space="0" w:color="auto"/>
              <w:left w:val="nil"/>
              <w:bottom w:val="single" w:sz="4" w:space="0" w:color="auto"/>
              <w:right w:val="single" w:sz="4" w:space="0" w:color="000000"/>
            </w:tcBorders>
            <w:shd w:val="clear" w:color="000000" w:fill="7D6A55"/>
            <w:vAlign w:val="center"/>
            <w:hideMark/>
          </w:tcPr>
          <w:p w14:paraId="6704D976" w14:textId="77777777" w:rsidR="001E2253" w:rsidRPr="00C936B5" w:rsidRDefault="001E2253">
            <w:pPr>
              <w:jc w:val="center"/>
              <w:rPr>
                <w:rFonts w:ascii="Verdana" w:hAnsi="Verdana"/>
                <w:b/>
                <w:bCs/>
                <w:color w:val="FFFFFF"/>
                <w:sz w:val="16"/>
                <w:szCs w:val="16"/>
              </w:rPr>
            </w:pPr>
            <w:r w:rsidRPr="00C936B5">
              <w:rPr>
                <w:rFonts w:ascii="Verdana" w:hAnsi="Verdana"/>
                <w:b/>
                <w:bCs/>
                <w:color w:val="FFFFFF"/>
                <w:sz w:val="16"/>
                <w:szCs w:val="16"/>
              </w:rPr>
              <w:t>0-11yrs</w:t>
            </w:r>
          </w:p>
        </w:tc>
        <w:tc>
          <w:tcPr>
            <w:tcW w:w="0" w:type="auto"/>
            <w:gridSpan w:val="2"/>
            <w:tcBorders>
              <w:top w:val="nil"/>
              <w:left w:val="nil"/>
              <w:bottom w:val="nil"/>
              <w:right w:val="single" w:sz="4" w:space="0" w:color="000000"/>
            </w:tcBorders>
            <w:shd w:val="clear" w:color="000000" w:fill="7D6A55"/>
            <w:vAlign w:val="center"/>
            <w:hideMark/>
          </w:tcPr>
          <w:p w14:paraId="40177B3A" w14:textId="77777777" w:rsidR="001E2253" w:rsidRPr="00C936B5" w:rsidRDefault="001E2253">
            <w:pPr>
              <w:jc w:val="center"/>
              <w:rPr>
                <w:rFonts w:ascii="Verdana" w:hAnsi="Verdana"/>
                <w:b/>
                <w:bCs/>
                <w:color w:val="FFFFFF"/>
                <w:sz w:val="16"/>
                <w:szCs w:val="16"/>
              </w:rPr>
            </w:pPr>
            <w:r w:rsidRPr="00C936B5">
              <w:rPr>
                <w:rFonts w:ascii="Verdana" w:hAnsi="Verdana"/>
                <w:b/>
                <w:bCs/>
                <w:color w:val="FFFFFF"/>
                <w:sz w:val="16"/>
                <w:szCs w:val="16"/>
              </w:rPr>
              <w:t>12-17yrs</w:t>
            </w:r>
          </w:p>
        </w:tc>
        <w:tc>
          <w:tcPr>
            <w:tcW w:w="0" w:type="auto"/>
            <w:gridSpan w:val="2"/>
            <w:tcBorders>
              <w:top w:val="single" w:sz="4" w:space="0" w:color="auto"/>
              <w:left w:val="nil"/>
              <w:bottom w:val="single" w:sz="4" w:space="0" w:color="auto"/>
              <w:right w:val="single" w:sz="4" w:space="0" w:color="000000"/>
            </w:tcBorders>
            <w:shd w:val="clear" w:color="000000" w:fill="7D6A55"/>
            <w:vAlign w:val="center"/>
            <w:hideMark/>
          </w:tcPr>
          <w:p w14:paraId="5FDF4778" w14:textId="77777777" w:rsidR="001E2253" w:rsidRPr="00C936B5" w:rsidRDefault="001E2253">
            <w:pPr>
              <w:jc w:val="center"/>
              <w:rPr>
                <w:rFonts w:ascii="Verdana" w:hAnsi="Verdana"/>
                <w:b/>
                <w:bCs/>
                <w:color w:val="FFFFFF"/>
                <w:sz w:val="16"/>
                <w:szCs w:val="16"/>
              </w:rPr>
            </w:pPr>
            <w:r w:rsidRPr="00C936B5">
              <w:rPr>
                <w:rFonts w:ascii="Verdana" w:hAnsi="Verdana"/>
                <w:b/>
                <w:bCs/>
                <w:color w:val="FFFFFF"/>
                <w:sz w:val="16"/>
                <w:szCs w:val="16"/>
              </w:rPr>
              <w:t>18-39yrs</w:t>
            </w:r>
          </w:p>
        </w:tc>
        <w:tc>
          <w:tcPr>
            <w:tcW w:w="0" w:type="auto"/>
            <w:gridSpan w:val="2"/>
            <w:tcBorders>
              <w:top w:val="single" w:sz="4" w:space="0" w:color="auto"/>
              <w:left w:val="nil"/>
              <w:bottom w:val="single" w:sz="4" w:space="0" w:color="auto"/>
              <w:right w:val="single" w:sz="4" w:space="0" w:color="000000"/>
            </w:tcBorders>
            <w:shd w:val="clear" w:color="000000" w:fill="7D6A55"/>
            <w:vAlign w:val="center"/>
            <w:hideMark/>
          </w:tcPr>
          <w:p w14:paraId="13C5B9E9" w14:textId="77777777" w:rsidR="001E2253" w:rsidRPr="00C936B5" w:rsidRDefault="001E2253">
            <w:pPr>
              <w:jc w:val="center"/>
              <w:rPr>
                <w:rFonts w:ascii="Verdana" w:hAnsi="Verdana"/>
                <w:b/>
                <w:bCs/>
                <w:color w:val="FFFFFF"/>
                <w:sz w:val="16"/>
                <w:szCs w:val="16"/>
              </w:rPr>
            </w:pPr>
            <w:r w:rsidRPr="00C936B5">
              <w:rPr>
                <w:rFonts w:ascii="Verdana" w:hAnsi="Verdana"/>
                <w:b/>
                <w:bCs/>
                <w:color w:val="FFFFFF"/>
                <w:sz w:val="16"/>
                <w:szCs w:val="16"/>
              </w:rPr>
              <w:t>40-59yrs</w:t>
            </w:r>
          </w:p>
        </w:tc>
      </w:tr>
      <w:tr w:rsidR="001E2253" w:rsidRPr="001E2253" w14:paraId="47C0609F" w14:textId="77777777" w:rsidTr="001E2253">
        <w:trPr>
          <w:trHeight w:val="388"/>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6C719DB" w14:textId="77777777" w:rsidR="001E2253" w:rsidRPr="001E2253" w:rsidRDefault="001E2253">
            <w:pPr>
              <w:rPr>
                <w:rFonts w:ascii="Verdana" w:hAnsi="Verdana"/>
                <w:color w:val="FFFFFF"/>
                <w:sz w:val="16"/>
                <w:szCs w:val="16"/>
              </w:rPr>
            </w:pPr>
          </w:p>
        </w:tc>
        <w:tc>
          <w:tcPr>
            <w:tcW w:w="0" w:type="auto"/>
            <w:tcBorders>
              <w:top w:val="nil"/>
              <w:left w:val="nil"/>
              <w:bottom w:val="single" w:sz="4" w:space="0" w:color="auto"/>
              <w:right w:val="single" w:sz="4" w:space="0" w:color="auto"/>
            </w:tcBorders>
            <w:shd w:val="clear" w:color="000000" w:fill="7D6A55"/>
            <w:vAlign w:val="center"/>
            <w:hideMark/>
          </w:tcPr>
          <w:p w14:paraId="6F379AB5" w14:textId="77777777" w:rsidR="001E2253" w:rsidRPr="00C936B5" w:rsidRDefault="001E2253">
            <w:pPr>
              <w:jc w:val="center"/>
              <w:rPr>
                <w:rFonts w:ascii="Verdana" w:hAnsi="Verdana"/>
                <w:b/>
                <w:bCs/>
                <w:color w:val="FFFFFF"/>
                <w:sz w:val="16"/>
                <w:szCs w:val="16"/>
              </w:rPr>
            </w:pPr>
            <w:r w:rsidRPr="00C936B5">
              <w:rPr>
                <w:rFonts w:ascii="Verdana" w:hAnsi="Verdana"/>
                <w:b/>
                <w:bCs/>
                <w:color w:val="FFFFFF"/>
                <w:sz w:val="16"/>
                <w:szCs w:val="16"/>
              </w:rPr>
              <w:t>No</w:t>
            </w:r>
          </w:p>
        </w:tc>
        <w:tc>
          <w:tcPr>
            <w:tcW w:w="0" w:type="auto"/>
            <w:tcBorders>
              <w:top w:val="nil"/>
              <w:left w:val="nil"/>
              <w:bottom w:val="single" w:sz="4" w:space="0" w:color="auto"/>
              <w:right w:val="single" w:sz="4" w:space="0" w:color="auto"/>
            </w:tcBorders>
            <w:shd w:val="clear" w:color="000000" w:fill="7D6A55"/>
            <w:vAlign w:val="center"/>
            <w:hideMark/>
          </w:tcPr>
          <w:p w14:paraId="4336FBC7" w14:textId="77777777" w:rsidR="001E2253" w:rsidRPr="00C936B5" w:rsidRDefault="001E2253">
            <w:pPr>
              <w:jc w:val="center"/>
              <w:rPr>
                <w:rFonts w:ascii="Verdana" w:hAnsi="Verdana"/>
                <w:b/>
                <w:bCs/>
                <w:color w:val="FFFFFF"/>
                <w:sz w:val="16"/>
                <w:szCs w:val="16"/>
              </w:rPr>
            </w:pPr>
            <w:r w:rsidRPr="00C936B5">
              <w:rPr>
                <w:rFonts w:ascii="Verdana" w:hAnsi="Verdana"/>
                <w:b/>
                <w:bCs/>
                <w:color w:val="FFFFFF"/>
                <w:sz w:val="16"/>
                <w:szCs w:val="16"/>
              </w:rPr>
              <w:t>%</w:t>
            </w:r>
          </w:p>
        </w:tc>
        <w:tc>
          <w:tcPr>
            <w:tcW w:w="0" w:type="auto"/>
            <w:tcBorders>
              <w:top w:val="single" w:sz="4" w:space="0" w:color="auto"/>
              <w:left w:val="nil"/>
              <w:bottom w:val="single" w:sz="4" w:space="0" w:color="auto"/>
              <w:right w:val="single" w:sz="4" w:space="0" w:color="auto"/>
            </w:tcBorders>
            <w:shd w:val="clear" w:color="000000" w:fill="7D6A55"/>
            <w:vAlign w:val="center"/>
            <w:hideMark/>
          </w:tcPr>
          <w:p w14:paraId="2F65DC08" w14:textId="77777777" w:rsidR="001E2253" w:rsidRPr="00C936B5" w:rsidRDefault="001E2253">
            <w:pPr>
              <w:jc w:val="center"/>
              <w:rPr>
                <w:rFonts w:ascii="Verdana" w:hAnsi="Verdana"/>
                <w:b/>
                <w:bCs/>
                <w:color w:val="FFFFFF"/>
                <w:sz w:val="16"/>
                <w:szCs w:val="16"/>
              </w:rPr>
            </w:pPr>
            <w:r w:rsidRPr="00C936B5">
              <w:rPr>
                <w:rFonts w:ascii="Verdana" w:hAnsi="Verdana"/>
                <w:b/>
                <w:bCs/>
                <w:color w:val="FFFFFF"/>
                <w:sz w:val="16"/>
                <w:szCs w:val="16"/>
              </w:rPr>
              <w:t>No</w:t>
            </w:r>
          </w:p>
        </w:tc>
        <w:tc>
          <w:tcPr>
            <w:tcW w:w="0" w:type="auto"/>
            <w:tcBorders>
              <w:top w:val="single" w:sz="4" w:space="0" w:color="auto"/>
              <w:left w:val="nil"/>
              <w:bottom w:val="single" w:sz="4" w:space="0" w:color="auto"/>
              <w:right w:val="single" w:sz="4" w:space="0" w:color="auto"/>
            </w:tcBorders>
            <w:shd w:val="clear" w:color="000000" w:fill="7D6A55"/>
            <w:vAlign w:val="center"/>
            <w:hideMark/>
          </w:tcPr>
          <w:p w14:paraId="71B6F778" w14:textId="77777777" w:rsidR="001E2253" w:rsidRPr="00C936B5" w:rsidRDefault="001E2253">
            <w:pPr>
              <w:jc w:val="center"/>
              <w:rPr>
                <w:rFonts w:ascii="Verdana" w:hAnsi="Verdana"/>
                <w:b/>
                <w:bCs/>
                <w:color w:val="FFFFFF"/>
                <w:sz w:val="16"/>
                <w:szCs w:val="16"/>
              </w:rPr>
            </w:pPr>
            <w:r w:rsidRPr="00C936B5">
              <w:rPr>
                <w:rFonts w:ascii="Verdana" w:hAnsi="Verdana"/>
                <w:b/>
                <w:bCs/>
                <w:color w:val="FFFFFF"/>
                <w:sz w:val="16"/>
                <w:szCs w:val="16"/>
              </w:rPr>
              <w:t>%</w:t>
            </w:r>
          </w:p>
        </w:tc>
        <w:tc>
          <w:tcPr>
            <w:tcW w:w="0" w:type="auto"/>
            <w:tcBorders>
              <w:top w:val="nil"/>
              <w:left w:val="nil"/>
              <w:bottom w:val="single" w:sz="4" w:space="0" w:color="auto"/>
              <w:right w:val="single" w:sz="4" w:space="0" w:color="auto"/>
            </w:tcBorders>
            <w:shd w:val="clear" w:color="000000" w:fill="7D6A55"/>
            <w:vAlign w:val="center"/>
            <w:hideMark/>
          </w:tcPr>
          <w:p w14:paraId="1340AB43" w14:textId="77777777" w:rsidR="001E2253" w:rsidRPr="00C936B5" w:rsidRDefault="001E2253">
            <w:pPr>
              <w:jc w:val="center"/>
              <w:rPr>
                <w:rFonts w:ascii="Verdana" w:hAnsi="Verdana"/>
                <w:b/>
                <w:bCs/>
                <w:color w:val="FFFFFF"/>
                <w:sz w:val="16"/>
                <w:szCs w:val="16"/>
              </w:rPr>
            </w:pPr>
            <w:r w:rsidRPr="00C936B5">
              <w:rPr>
                <w:rFonts w:ascii="Verdana" w:hAnsi="Verdana"/>
                <w:b/>
                <w:bCs/>
                <w:color w:val="FFFFFF"/>
                <w:sz w:val="16"/>
                <w:szCs w:val="16"/>
              </w:rPr>
              <w:t>No</w:t>
            </w:r>
          </w:p>
        </w:tc>
        <w:tc>
          <w:tcPr>
            <w:tcW w:w="0" w:type="auto"/>
            <w:tcBorders>
              <w:top w:val="nil"/>
              <w:left w:val="nil"/>
              <w:bottom w:val="single" w:sz="4" w:space="0" w:color="auto"/>
              <w:right w:val="single" w:sz="4" w:space="0" w:color="auto"/>
            </w:tcBorders>
            <w:shd w:val="clear" w:color="000000" w:fill="7D6A55"/>
            <w:vAlign w:val="center"/>
            <w:hideMark/>
          </w:tcPr>
          <w:p w14:paraId="32F6D5C6" w14:textId="77777777" w:rsidR="001E2253" w:rsidRPr="00C936B5" w:rsidRDefault="001E2253">
            <w:pPr>
              <w:jc w:val="center"/>
              <w:rPr>
                <w:rFonts w:ascii="Verdana" w:hAnsi="Verdana"/>
                <w:b/>
                <w:bCs/>
                <w:color w:val="FFFFFF"/>
                <w:sz w:val="16"/>
                <w:szCs w:val="16"/>
              </w:rPr>
            </w:pPr>
            <w:r w:rsidRPr="00C936B5">
              <w:rPr>
                <w:rFonts w:ascii="Verdana" w:hAnsi="Verdana"/>
                <w:b/>
                <w:bCs/>
                <w:color w:val="FFFFFF"/>
                <w:sz w:val="16"/>
                <w:szCs w:val="16"/>
              </w:rPr>
              <w:t>%</w:t>
            </w:r>
          </w:p>
        </w:tc>
        <w:tc>
          <w:tcPr>
            <w:tcW w:w="0" w:type="auto"/>
            <w:tcBorders>
              <w:top w:val="nil"/>
              <w:left w:val="nil"/>
              <w:bottom w:val="single" w:sz="4" w:space="0" w:color="auto"/>
              <w:right w:val="single" w:sz="4" w:space="0" w:color="auto"/>
            </w:tcBorders>
            <w:shd w:val="clear" w:color="000000" w:fill="7D6A55"/>
            <w:vAlign w:val="center"/>
            <w:hideMark/>
          </w:tcPr>
          <w:p w14:paraId="4273DBC1" w14:textId="77777777" w:rsidR="001E2253" w:rsidRPr="00C936B5" w:rsidRDefault="001E2253">
            <w:pPr>
              <w:jc w:val="center"/>
              <w:rPr>
                <w:rFonts w:ascii="Verdana" w:hAnsi="Verdana"/>
                <w:b/>
                <w:bCs/>
                <w:color w:val="FFFFFF"/>
                <w:sz w:val="16"/>
                <w:szCs w:val="16"/>
              </w:rPr>
            </w:pPr>
            <w:r w:rsidRPr="00C936B5">
              <w:rPr>
                <w:rFonts w:ascii="Verdana" w:hAnsi="Verdana"/>
                <w:b/>
                <w:bCs/>
                <w:color w:val="FFFFFF"/>
                <w:sz w:val="16"/>
                <w:szCs w:val="16"/>
              </w:rPr>
              <w:t>No</w:t>
            </w:r>
          </w:p>
        </w:tc>
        <w:tc>
          <w:tcPr>
            <w:tcW w:w="0" w:type="auto"/>
            <w:tcBorders>
              <w:top w:val="nil"/>
              <w:left w:val="nil"/>
              <w:bottom w:val="single" w:sz="4" w:space="0" w:color="auto"/>
              <w:right w:val="single" w:sz="4" w:space="0" w:color="auto"/>
            </w:tcBorders>
            <w:shd w:val="clear" w:color="000000" w:fill="7D6A55"/>
            <w:vAlign w:val="center"/>
            <w:hideMark/>
          </w:tcPr>
          <w:p w14:paraId="71C2583F" w14:textId="77777777" w:rsidR="001E2253" w:rsidRPr="00C936B5" w:rsidRDefault="001E2253">
            <w:pPr>
              <w:jc w:val="center"/>
              <w:rPr>
                <w:rFonts w:ascii="Verdana" w:hAnsi="Verdana"/>
                <w:b/>
                <w:bCs/>
                <w:color w:val="FFFFFF"/>
                <w:sz w:val="16"/>
                <w:szCs w:val="16"/>
              </w:rPr>
            </w:pPr>
            <w:r w:rsidRPr="00C936B5">
              <w:rPr>
                <w:rFonts w:ascii="Verdana" w:hAnsi="Verdana"/>
                <w:b/>
                <w:bCs/>
                <w:color w:val="FFFFFF"/>
                <w:sz w:val="16"/>
                <w:szCs w:val="16"/>
              </w:rPr>
              <w:t>%</w:t>
            </w:r>
          </w:p>
        </w:tc>
      </w:tr>
      <w:tr w:rsidR="001E2253" w:rsidRPr="0013588A" w14:paraId="459D29EF" w14:textId="77777777" w:rsidTr="001E2253">
        <w:trPr>
          <w:trHeight w:val="546"/>
        </w:trPr>
        <w:tc>
          <w:tcPr>
            <w:tcW w:w="0" w:type="auto"/>
            <w:tcBorders>
              <w:top w:val="nil"/>
              <w:left w:val="single" w:sz="4" w:space="0" w:color="auto"/>
              <w:bottom w:val="single" w:sz="4" w:space="0" w:color="auto"/>
              <w:right w:val="single" w:sz="4" w:space="0" w:color="auto"/>
            </w:tcBorders>
            <w:shd w:val="clear" w:color="000000" w:fill="7D6A55"/>
            <w:vAlign w:val="center"/>
            <w:hideMark/>
          </w:tcPr>
          <w:p w14:paraId="3A4797CB" w14:textId="77777777" w:rsidR="001E2253" w:rsidRPr="0013588A" w:rsidRDefault="001E2253">
            <w:pPr>
              <w:jc w:val="center"/>
              <w:rPr>
                <w:rFonts w:ascii="Verdana" w:hAnsi="Verdana"/>
                <w:b/>
                <w:bCs/>
                <w:color w:val="FFFFFF"/>
                <w:sz w:val="16"/>
                <w:szCs w:val="16"/>
              </w:rPr>
            </w:pPr>
            <w:r w:rsidRPr="0013588A">
              <w:rPr>
                <w:rFonts w:ascii="Verdana" w:hAnsi="Verdana"/>
                <w:b/>
                <w:bCs/>
                <w:color w:val="FFFFFF"/>
                <w:sz w:val="16"/>
                <w:szCs w:val="16"/>
              </w:rPr>
              <w:t>E&amp;W 2017/18</w:t>
            </w:r>
          </w:p>
        </w:tc>
        <w:tc>
          <w:tcPr>
            <w:tcW w:w="0" w:type="auto"/>
            <w:tcBorders>
              <w:top w:val="nil"/>
              <w:left w:val="nil"/>
              <w:bottom w:val="single" w:sz="4" w:space="0" w:color="auto"/>
              <w:right w:val="single" w:sz="4" w:space="0" w:color="auto"/>
            </w:tcBorders>
            <w:shd w:val="clear" w:color="000000" w:fill="FFFFFF"/>
            <w:noWrap/>
            <w:vAlign w:val="center"/>
            <w:hideMark/>
          </w:tcPr>
          <w:p w14:paraId="67970D07" w14:textId="77777777" w:rsidR="001E2253" w:rsidRPr="00C936B5" w:rsidRDefault="001E2253">
            <w:pPr>
              <w:jc w:val="right"/>
              <w:rPr>
                <w:rFonts w:ascii="Verdana" w:hAnsi="Verdana"/>
                <w:b/>
                <w:bCs/>
                <w:color w:val="000000"/>
                <w:sz w:val="16"/>
                <w:szCs w:val="16"/>
              </w:rPr>
            </w:pPr>
            <w:r w:rsidRPr="00C936B5">
              <w:rPr>
                <w:rFonts w:ascii="Verdana" w:hAnsi="Verdana"/>
                <w:b/>
                <w:bCs/>
                <w:color w:val="000000"/>
                <w:sz w:val="16"/>
                <w:szCs w:val="16"/>
              </w:rPr>
              <w:t>11,532</w:t>
            </w:r>
          </w:p>
        </w:tc>
        <w:tc>
          <w:tcPr>
            <w:tcW w:w="0" w:type="auto"/>
            <w:tcBorders>
              <w:top w:val="nil"/>
              <w:left w:val="nil"/>
              <w:bottom w:val="single" w:sz="4" w:space="0" w:color="auto"/>
              <w:right w:val="single" w:sz="4" w:space="0" w:color="auto"/>
            </w:tcBorders>
            <w:shd w:val="clear" w:color="000000" w:fill="FFFFFF"/>
            <w:noWrap/>
            <w:vAlign w:val="center"/>
            <w:hideMark/>
          </w:tcPr>
          <w:p w14:paraId="28DBADEB" w14:textId="77777777" w:rsidR="001E2253" w:rsidRPr="00C936B5" w:rsidRDefault="001E2253">
            <w:pPr>
              <w:jc w:val="right"/>
              <w:rPr>
                <w:rFonts w:ascii="Verdana" w:hAnsi="Verdana"/>
                <w:b/>
                <w:bCs/>
                <w:color w:val="000000"/>
                <w:sz w:val="16"/>
                <w:szCs w:val="16"/>
              </w:rPr>
            </w:pPr>
            <w:r w:rsidRPr="00C936B5">
              <w:rPr>
                <w:rFonts w:ascii="Verdana" w:hAnsi="Verdana"/>
                <w:b/>
                <w:bCs/>
                <w:color w:val="000000"/>
                <w:sz w:val="16"/>
                <w:szCs w:val="16"/>
              </w:rPr>
              <w:t>3.9%</w:t>
            </w:r>
          </w:p>
        </w:tc>
        <w:tc>
          <w:tcPr>
            <w:tcW w:w="0" w:type="auto"/>
            <w:tcBorders>
              <w:top w:val="nil"/>
              <w:left w:val="nil"/>
              <w:bottom w:val="single" w:sz="4" w:space="0" w:color="auto"/>
              <w:right w:val="single" w:sz="4" w:space="0" w:color="auto"/>
            </w:tcBorders>
            <w:shd w:val="clear" w:color="000000" w:fill="FFFFFF"/>
            <w:noWrap/>
            <w:vAlign w:val="center"/>
            <w:hideMark/>
          </w:tcPr>
          <w:p w14:paraId="0EABEB30" w14:textId="77777777" w:rsidR="001E2253" w:rsidRPr="00C936B5" w:rsidRDefault="001E2253">
            <w:pPr>
              <w:jc w:val="right"/>
              <w:rPr>
                <w:rFonts w:ascii="Verdana" w:hAnsi="Verdana"/>
                <w:b/>
                <w:bCs/>
                <w:color w:val="000000"/>
                <w:sz w:val="16"/>
                <w:szCs w:val="16"/>
              </w:rPr>
            </w:pPr>
            <w:r w:rsidRPr="00C936B5">
              <w:rPr>
                <w:rFonts w:ascii="Verdana" w:hAnsi="Verdana"/>
                <w:b/>
                <w:bCs/>
                <w:color w:val="000000"/>
                <w:sz w:val="16"/>
                <w:szCs w:val="16"/>
              </w:rPr>
              <w:t>179,260</w:t>
            </w:r>
          </w:p>
        </w:tc>
        <w:tc>
          <w:tcPr>
            <w:tcW w:w="0" w:type="auto"/>
            <w:tcBorders>
              <w:top w:val="nil"/>
              <w:left w:val="nil"/>
              <w:bottom w:val="single" w:sz="4" w:space="0" w:color="auto"/>
              <w:right w:val="single" w:sz="4" w:space="0" w:color="auto"/>
            </w:tcBorders>
            <w:shd w:val="clear" w:color="000000" w:fill="FFFFFF"/>
            <w:noWrap/>
            <w:vAlign w:val="center"/>
            <w:hideMark/>
          </w:tcPr>
          <w:p w14:paraId="746A499B" w14:textId="77777777" w:rsidR="001E2253" w:rsidRPr="00C936B5" w:rsidRDefault="001E2253">
            <w:pPr>
              <w:jc w:val="right"/>
              <w:rPr>
                <w:rFonts w:ascii="Verdana" w:hAnsi="Verdana"/>
                <w:b/>
                <w:bCs/>
                <w:color w:val="000000"/>
                <w:sz w:val="16"/>
                <w:szCs w:val="16"/>
              </w:rPr>
            </w:pPr>
            <w:r w:rsidRPr="00C936B5">
              <w:rPr>
                <w:rFonts w:ascii="Verdana" w:hAnsi="Verdana"/>
                <w:b/>
                <w:bCs/>
                <w:color w:val="000000"/>
                <w:sz w:val="16"/>
                <w:szCs w:val="16"/>
              </w:rPr>
              <w:t>60.7%</w:t>
            </w:r>
          </w:p>
        </w:tc>
        <w:tc>
          <w:tcPr>
            <w:tcW w:w="0" w:type="auto"/>
            <w:tcBorders>
              <w:top w:val="nil"/>
              <w:left w:val="nil"/>
              <w:bottom w:val="single" w:sz="4" w:space="0" w:color="auto"/>
              <w:right w:val="single" w:sz="4" w:space="0" w:color="auto"/>
            </w:tcBorders>
            <w:shd w:val="clear" w:color="000000" w:fill="FFFFFF"/>
            <w:noWrap/>
            <w:vAlign w:val="center"/>
            <w:hideMark/>
          </w:tcPr>
          <w:p w14:paraId="2C96AFDA" w14:textId="77777777" w:rsidR="001E2253" w:rsidRPr="00C936B5" w:rsidRDefault="001E2253">
            <w:pPr>
              <w:jc w:val="right"/>
              <w:rPr>
                <w:rFonts w:ascii="Verdana" w:hAnsi="Verdana"/>
                <w:b/>
                <w:bCs/>
                <w:color w:val="000000"/>
                <w:sz w:val="16"/>
                <w:szCs w:val="16"/>
              </w:rPr>
            </w:pPr>
            <w:r w:rsidRPr="00C936B5">
              <w:rPr>
                <w:rFonts w:ascii="Verdana" w:hAnsi="Verdana"/>
                <w:b/>
                <w:bCs/>
                <w:color w:val="000000"/>
                <w:sz w:val="16"/>
                <w:szCs w:val="16"/>
              </w:rPr>
              <w:t>62,095</w:t>
            </w:r>
          </w:p>
        </w:tc>
        <w:tc>
          <w:tcPr>
            <w:tcW w:w="0" w:type="auto"/>
            <w:tcBorders>
              <w:top w:val="nil"/>
              <w:left w:val="nil"/>
              <w:bottom w:val="single" w:sz="4" w:space="0" w:color="auto"/>
              <w:right w:val="single" w:sz="4" w:space="0" w:color="auto"/>
            </w:tcBorders>
            <w:shd w:val="clear" w:color="000000" w:fill="FFFFFF"/>
            <w:noWrap/>
            <w:vAlign w:val="center"/>
            <w:hideMark/>
          </w:tcPr>
          <w:p w14:paraId="2BE51171" w14:textId="77777777" w:rsidR="001E2253" w:rsidRPr="00C936B5" w:rsidRDefault="001E2253">
            <w:pPr>
              <w:jc w:val="right"/>
              <w:rPr>
                <w:rFonts w:ascii="Verdana" w:hAnsi="Verdana"/>
                <w:b/>
                <w:bCs/>
                <w:color w:val="000000"/>
                <w:sz w:val="16"/>
                <w:szCs w:val="16"/>
              </w:rPr>
            </w:pPr>
            <w:r w:rsidRPr="00C936B5">
              <w:rPr>
                <w:rFonts w:ascii="Verdana" w:hAnsi="Verdana"/>
                <w:b/>
                <w:bCs/>
                <w:color w:val="000000"/>
                <w:sz w:val="16"/>
                <w:szCs w:val="16"/>
              </w:rPr>
              <w:t>21.0%</w:t>
            </w:r>
          </w:p>
        </w:tc>
        <w:tc>
          <w:tcPr>
            <w:tcW w:w="0" w:type="auto"/>
            <w:tcBorders>
              <w:top w:val="nil"/>
              <w:left w:val="nil"/>
              <w:bottom w:val="single" w:sz="4" w:space="0" w:color="auto"/>
              <w:right w:val="single" w:sz="4" w:space="0" w:color="auto"/>
            </w:tcBorders>
            <w:shd w:val="clear" w:color="000000" w:fill="FFFFFF"/>
            <w:noWrap/>
            <w:vAlign w:val="center"/>
            <w:hideMark/>
          </w:tcPr>
          <w:p w14:paraId="0DDAEE53" w14:textId="77777777" w:rsidR="001E2253" w:rsidRPr="00C936B5" w:rsidRDefault="001E2253">
            <w:pPr>
              <w:jc w:val="right"/>
              <w:rPr>
                <w:rFonts w:ascii="Verdana" w:hAnsi="Verdana"/>
                <w:b/>
                <w:bCs/>
                <w:color w:val="000000"/>
                <w:sz w:val="16"/>
                <w:szCs w:val="16"/>
              </w:rPr>
            </w:pPr>
            <w:r w:rsidRPr="00C936B5">
              <w:rPr>
                <w:rFonts w:ascii="Verdana" w:hAnsi="Verdana"/>
                <w:b/>
                <w:bCs/>
                <w:color w:val="000000"/>
                <w:sz w:val="16"/>
                <w:szCs w:val="16"/>
              </w:rPr>
              <w:t>28,190</w:t>
            </w:r>
          </w:p>
        </w:tc>
        <w:tc>
          <w:tcPr>
            <w:tcW w:w="0" w:type="auto"/>
            <w:tcBorders>
              <w:top w:val="nil"/>
              <w:left w:val="nil"/>
              <w:bottom w:val="single" w:sz="4" w:space="0" w:color="auto"/>
              <w:right w:val="single" w:sz="4" w:space="0" w:color="auto"/>
            </w:tcBorders>
            <w:shd w:val="clear" w:color="000000" w:fill="FFFFFF"/>
            <w:noWrap/>
            <w:vAlign w:val="center"/>
            <w:hideMark/>
          </w:tcPr>
          <w:p w14:paraId="22F5AA90" w14:textId="77777777" w:rsidR="001E2253" w:rsidRPr="00C936B5" w:rsidRDefault="001E2253">
            <w:pPr>
              <w:jc w:val="right"/>
              <w:rPr>
                <w:rFonts w:ascii="Verdana" w:hAnsi="Verdana"/>
                <w:b/>
                <w:bCs/>
                <w:color w:val="000000"/>
                <w:sz w:val="16"/>
                <w:szCs w:val="16"/>
              </w:rPr>
            </w:pPr>
            <w:r w:rsidRPr="00C936B5">
              <w:rPr>
                <w:rFonts w:ascii="Verdana" w:hAnsi="Verdana"/>
                <w:b/>
                <w:bCs/>
                <w:color w:val="000000"/>
                <w:sz w:val="16"/>
                <w:szCs w:val="16"/>
              </w:rPr>
              <w:t>9.5%</w:t>
            </w:r>
          </w:p>
        </w:tc>
      </w:tr>
      <w:tr w:rsidR="001E2253" w:rsidRPr="0013588A" w14:paraId="24D3F734" w14:textId="77777777" w:rsidTr="001E2253">
        <w:trPr>
          <w:trHeight w:val="546"/>
        </w:trPr>
        <w:tc>
          <w:tcPr>
            <w:tcW w:w="0" w:type="auto"/>
            <w:tcBorders>
              <w:top w:val="nil"/>
              <w:left w:val="single" w:sz="4" w:space="0" w:color="auto"/>
              <w:bottom w:val="single" w:sz="4" w:space="0" w:color="auto"/>
              <w:right w:val="single" w:sz="4" w:space="0" w:color="auto"/>
            </w:tcBorders>
            <w:shd w:val="clear" w:color="000000" w:fill="7D6A55"/>
            <w:vAlign w:val="center"/>
            <w:hideMark/>
          </w:tcPr>
          <w:p w14:paraId="395E8493" w14:textId="77777777" w:rsidR="001E2253" w:rsidRPr="0013588A" w:rsidRDefault="001E2253">
            <w:pPr>
              <w:jc w:val="center"/>
              <w:rPr>
                <w:rFonts w:ascii="Verdana" w:hAnsi="Verdana"/>
                <w:b/>
                <w:bCs/>
                <w:color w:val="FFFFFF"/>
                <w:sz w:val="16"/>
                <w:szCs w:val="16"/>
              </w:rPr>
            </w:pPr>
            <w:r w:rsidRPr="0013588A">
              <w:rPr>
                <w:rFonts w:ascii="Verdana" w:hAnsi="Verdana"/>
                <w:b/>
                <w:bCs/>
                <w:color w:val="FFFFFF"/>
                <w:sz w:val="16"/>
                <w:szCs w:val="16"/>
              </w:rPr>
              <w:t>E&amp;W 2018/19</w:t>
            </w:r>
          </w:p>
        </w:tc>
        <w:tc>
          <w:tcPr>
            <w:tcW w:w="0" w:type="auto"/>
            <w:tcBorders>
              <w:top w:val="nil"/>
              <w:left w:val="nil"/>
              <w:bottom w:val="single" w:sz="4" w:space="0" w:color="auto"/>
              <w:right w:val="single" w:sz="4" w:space="0" w:color="auto"/>
            </w:tcBorders>
            <w:shd w:val="clear" w:color="000000" w:fill="FFFFFF"/>
            <w:noWrap/>
            <w:vAlign w:val="center"/>
            <w:hideMark/>
          </w:tcPr>
          <w:p w14:paraId="7A10D191" w14:textId="77777777" w:rsidR="001E2253" w:rsidRPr="0013588A" w:rsidRDefault="001E2253">
            <w:pPr>
              <w:jc w:val="right"/>
              <w:rPr>
                <w:rFonts w:ascii="Verdana" w:hAnsi="Verdana"/>
                <w:b/>
                <w:bCs/>
                <w:color w:val="000000"/>
                <w:sz w:val="16"/>
                <w:szCs w:val="16"/>
              </w:rPr>
            </w:pPr>
            <w:r w:rsidRPr="0013588A">
              <w:rPr>
                <w:rFonts w:ascii="Verdana" w:hAnsi="Verdana"/>
                <w:b/>
                <w:bCs/>
                <w:color w:val="000000"/>
                <w:sz w:val="16"/>
                <w:szCs w:val="16"/>
              </w:rPr>
              <w:t>9,275</w:t>
            </w:r>
          </w:p>
        </w:tc>
        <w:tc>
          <w:tcPr>
            <w:tcW w:w="0" w:type="auto"/>
            <w:tcBorders>
              <w:top w:val="nil"/>
              <w:left w:val="nil"/>
              <w:bottom w:val="single" w:sz="4" w:space="0" w:color="auto"/>
              <w:right w:val="single" w:sz="4" w:space="0" w:color="auto"/>
            </w:tcBorders>
            <w:shd w:val="clear" w:color="000000" w:fill="FFFFFF"/>
            <w:noWrap/>
            <w:vAlign w:val="center"/>
            <w:hideMark/>
          </w:tcPr>
          <w:p w14:paraId="7244A388" w14:textId="77777777" w:rsidR="001E2253" w:rsidRPr="0013588A" w:rsidRDefault="001E2253">
            <w:pPr>
              <w:jc w:val="right"/>
              <w:rPr>
                <w:rFonts w:ascii="Verdana" w:hAnsi="Verdana"/>
                <w:b/>
                <w:bCs/>
                <w:color w:val="000000"/>
                <w:sz w:val="16"/>
                <w:szCs w:val="16"/>
              </w:rPr>
            </w:pPr>
            <w:r w:rsidRPr="0013588A">
              <w:rPr>
                <w:rFonts w:ascii="Verdana" w:hAnsi="Verdana"/>
                <w:b/>
                <w:bCs/>
                <w:color w:val="000000"/>
                <w:sz w:val="16"/>
                <w:szCs w:val="16"/>
              </w:rPr>
              <w:t>3.3%</w:t>
            </w:r>
          </w:p>
        </w:tc>
        <w:tc>
          <w:tcPr>
            <w:tcW w:w="0" w:type="auto"/>
            <w:tcBorders>
              <w:top w:val="nil"/>
              <w:left w:val="nil"/>
              <w:bottom w:val="single" w:sz="4" w:space="0" w:color="auto"/>
              <w:right w:val="single" w:sz="4" w:space="0" w:color="auto"/>
            </w:tcBorders>
            <w:shd w:val="clear" w:color="000000" w:fill="FFFFFF"/>
            <w:noWrap/>
            <w:vAlign w:val="center"/>
            <w:hideMark/>
          </w:tcPr>
          <w:p w14:paraId="4E427BFC" w14:textId="77777777" w:rsidR="001E2253" w:rsidRPr="0013588A" w:rsidRDefault="001E2253">
            <w:pPr>
              <w:jc w:val="right"/>
              <w:rPr>
                <w:rFonts w:ascii="Verdana" w:hAnsi="Verdana"/>
                <w:b/>
                <w:bCs/>
                <w:color w:val="000000"/>
                <w:sz w:val="16"/>
                <w:szCs w:val="16"/>
              </w:rPr>
            </w:pPr>
            <w:r w:rsidRPr="0013588A">
              <w:rPr>
                <w:rFonts w:ascii="Verdana" w:hAnsi="Verdana"/>
                <w:b/>
                <w:bCs/>
                <w:color w:val="000000"/>
                <w:sz w:val="16"/>
                <w:szCs w:val="16"/>
              </w:rPr>
              <w:t>165,932</w:t>
            </w:r>
          </w:p>
        </w:tc>
        <w:tc>
          <w:tcPr>
            <w:tcW w:w="0" w:type="auto"/>
            <w:tcBorders>
              <w:top w:val="nil"/>
              <w:left w:val="nil"/>
              <w:bottom w:val="single" w:sz="4" w:space="0" w:color="auto"/>
              <w:right w:val="single" w:sz="4" w:space="0" w:color="auto"/>
            </w:tcBorders>
            <w:shd w:val="clear" w:color="000000" w:fill="FFFFFF"/>
            <w:noWrap/>
            <w:vAlign w:val="center"/>
            <w:hideMark/>
          </w:tcPr>
          <w:p w14:paraId="679B5BD2" w14:textId="77777777" w:rsidR="001E2253" w:rsidRPr="0013588A" w:rsidRDefault="001E2253">
            <w:pPr>
              <w:jc w:val="right"/>
              <w:rPr>
                <w:rFonts w:ascii="Verdana" w:hAnsi="Verdana"/>
                <w:b/>
                <w:bCs/>
                <w:color w:val="000000"/>
                <w:sz w:val="16"/>
                <w:szCs w:val="16"/>
              </w:rPr>
            </w:pPr>
            <w:r w:rsidRPr="0013588A">
              <w:rPr>
                <w:rFonts w:ascii="Verdana" w:hAnsi="Verdana"/>
                <w:b/>
                <w:bCs/>
                <w:color w:val="000000"/>
                <w:sz w:val="16"/>
                <w:szCs w:val="16"/>
              </w:rPr>
              <w:t>59.7%</w:t>
            </w:r>
          </w:p>
        </w:tc>
        <w:tc>
          <w:tcPr>
            <w:tcW w:w="0" w:type="auto"/>
            <w:tcBorders>
              <w:top w:val="nil"/>
              <w:left w:val="nil"/>
              <w:bottom w:val="single" w:sz="4" w:space="0" w:color="auto"/>
              <w:right w:val="single" w:sz="4" w:space="0" w:color="auto"/>
            </w:tcBorders>
            <w:shd w:val="clear" w:color="000000" w:fill="FFFFFF"/>
            <w:noWrap/>
            <w:vAlign w:val="center"/>
            <w:hideMark/>
          </w:tcPr>
          <w:p w14:paraId="4E1E68FF" w14:textId="77777777" w:rsidR="001E2253" w:rsidRPr="0013588A" w:rsidRDefault="001E2253">
            <w:pPr>
              <w:jc w:val="right"/>
              <w:rPr>
                <w:rFonts w:ascii="Verdana" w:hAnsi="Verdana"/>
                <w:b/>
                <w:bCs/>
                <w:color w:val="000000"/>
                <w:sz w:val="16"/>
                <w:szCs w:val="16"/>
              </w:rPr>
            </w:pPr>
            <w:r w:rsidRPr="0013588A">
              <w:rPr>
                <w:rFonts w:ascii="Verdana" w:hAnsi="Verdana"/>
                <w:b/>
                <w:bCs/>
                <w:color w:val="000000"/>
                <w:sz w:val="16"/>
                <w:szCs w:val="16"/>
              </w:rPr>
              <w:t>62,166</w:t>
            </w:r>
          </w:p>
        </w:tc>
        <w:tc>
          <w:tcPr>
            <w:tcW w:w="0" w:type="auto"/>
            <w:tcBorders>
              <w:top w:val="nil"/>
              <w:left w:val="nil"/>
              <w:bottom w:val="single" w:sz="4" w:space="0" w:color="auto"/>
              <w:right w:val="single" w:sz="4" w:space="0" w:color="auto"/>
            </w:tcBorders>
            <w:shd w:val="clear" w:color="000000" w:fill="FFFFFF"/>
            <w:noWrap/>
            <w:vAlign w:val="center"/>
            <w:hideMark/>
          </w:tcPr>
          <w:p w14:paraId="7FAED314" w14:textId="77777777" w:rsidR="001E2253" w:rsidRPr="0013588A" w:rsidRDefault="001E2253">
            <w:pPr>
              <w:jc w:val="right"/>
              <w:rPr>
                <w:rFonts w:ascii="Verdana" w:hAnsi="Verdana"/>
                <w:b/>
                <w:bCs/>
                <w:color w:val="000000"/>
                <w:sz w:val="16"/>
                <w:szCs w:val="16"/>
              </w:rPr>
            </w:pPr>
            <w:r w:rsidRPr="0013588A">
              <w:rPr>
                <w:rFonts w:ascii="Verdana" w:hAnsi="Verdana"/>
                <w:b/>
                <w:bCs/>
                <w:color w:val="000000"/>
                <w:sz w:val="16"/>
                <w:szCs w:val="16"/>
              </w:rPr>
              <w:t>22.4%</w:t>
            </w:r>
          </w:p>
        </w:tc>
        <w:tc>
          <w:tcPr>
            <w:tcW w:w="0" w:type="auto"/>
            <w:tcBorders>
              <w:top w:val="nil"/>
              <w:left w:val="nil"/>
              <w:bottom w:val="single" w:sz="4" w:space="0" w:color="auto"/>
              <w:right w:val="single" w:sz="4" w:space="0" w:color="auto"/>
            </w:tcBorders>
            <w:shd w:val="clear" w:color="000000" w:fill="FFFFFF"/>
            <w:noWrap/>
            <w:vAlign w:val="center"/>
            <w:hideMark/>
          </w:tcPr>
          <w:p w14:paraId="70E49B4D" w14:textId="77777777" w:rsidR="001E2253" w:rsidRPr="0013588A" w:rsidRDefault="001E2253">
            <w:pPr>
              <w:jc w:val="right"/>
              <w:rPr>
                <w:rFonts w:ascii="Verdana" w:hAnsi="Verdana"/>
                <w:b/>
                <w:bCs/>
                <w:color w:val="000000"/>
                <w:sz w:val="16"/>
                <w:szCs w:val="16"/>
              </w:rPr>
            </w:pPr>
            <w:r w:rsidRPr="0013588A">
              <w:rPr>
                <w:rFonts w:ascii="Verdana" w:hAnsi="Verdana"/>
                <w:b/>
                <w:bCs/>
                <w:color w:val="000000"/>
                <w:sz w:val="16"/>
                <w:szCs w:val="16"/>
              </w:rPr>
              <w:t>27,286</w:t>
            </w:r>
          </w:p>
        </w:tc>
        <w:tc>
          <w:tcPr>
            <w:tcW w:w="0" w:type="auto"/>
            <w:tcBorders>
              <w:top w:val="nil"/>
              <w:left w:val="nil"/>
              <w:bottom w:val="single" w:sz="4" w:space="0" w:color="auto"/>
              <w:right w:val="single" w:sz="4" w:space="0" w:color="auto"/>
            </w:tcBorders>
            <w:shd w:val="clear" w:color="000000" w:fill="FFFFFF"/>
            <w:noWrap/>
            <w:vAlign w:val="center"/>
            <w:hideMark/>
          </w:tcPr>
          <w:p w14:paraId="0D26CEB0" w14:textId="77777777" w:rsidR="001E2253" w:rsidRPr="0013588A" w:rsidRDefault="001E2253">
            <w:pPr>
              <w:jc w:val="right"/>
              <w:rPr>
                <w:rFonts w:ascii="Verdana" w:hAnsi="Verdana"/>
                <w:b/>
                <w:bCs/>
                <w:color w:val="000000"/>
                <w:sz w:val="16"/>
                <w:szCs w:val="16"/>
              </w:rPr>
            </w:pPr>
            <w:r w:rsidRPr="0013588A">
              <w:rPr>
                <w:rFonts w:ascii="Verdana" w:hAnsi="Verdana"/>
                <w:b/>
                <w:bCs/>
                <w:color w:val="000000"/>
                <w:sz w:val="16"/>
                <w:szCs w:val="16"/>
              </w:rPr>
              <w:t>9.8%</w:t>
            </w:r>
          </w:p>
        </w:tc>
      </w:tr>
      <w:tr w:rsidR="001E2253" w:rsidRPr="0013588A" w14:paraId="73054B5D" w14:textId="77777777" w:rsidTr="001E2253">
        <w:trPr>
          <w:trHeight w:val="546"/>
        </w:trPr>
        <w:tc>
          <w:tcPr>
            <w:tcW w:w="0" w:type="auto"/>
            <w:tcBorders>
              <w:top w:val="nil"/>
              <w:left w:val="single" w:sz="4" w:space="0" w:color="auto"/>
              <w:bottom w:val="single" w:sz="4" w:space="0" w:color="auto"/>
              <w:right w:val="single" w:sz="4" w:space="0" w:color="auto"/>
            </w:tcBorders>
            <w:shd w:val="clear" w:color="000000" w:fill="7D6A55"/>
            <w:vAlign w:val="center"/>
            <w:hideMark/>
          </w:tcPr>
          <w:p w14:paraId="72BF4162" w14:textId="77777777" w:rsidR="001E2253" w:rsidRPr="0013588A" w:rsidRDefault="001E2253">
            <w:pPr>
              <w:jc w:val="center"/>
              <w:rPr>
                <w:rFonts w:ascii="Verdana" w:hAnsi="Verdana"/>
                <w:b/>
                <w:bCs/>
                <w:color w:val="FFFFFF"/>
                <w:sz w:val="16"/>
                <w:szCs w:val="16"/>
              </w:rPr>
            </w:pPr>
            <w:r w:rsidRPr="0013588A">
              <w:rPr>
                <w:rFonts w:ascii="Verdana" w:hAnsi="Verdana"/>
                <w:b/>
                <w:bCs/>
                <w:color w:val="FFFFFF"/>
                <w:sz w:val="16"/>
                <w:szCs w:val="16"/>
              </w:rPr>
              <w:t>E&amp;W 2019/20</w:t>
            </w:r>
          </w:p>
        </w:tc>
        <w:tc>
          <w:tcPr>
            <w:tcW w:w="0" w:type="auto"/>
            <w:tcBorders>
              <w:top w:val="nil"/>
              <w:left w:val="nil"/>
              <w:bottom w:val="single" w:sz="4" w:space="0" w:color="auto"/>
              <w:right w:val="single" w:sz="4" w:space="0" w:color="auto"/>
            </w:tcBorders>
            <w:shd w:val="clear" w:color="000000" w:fill="FFFFFF"/>
            <w:noWrap/>
            <w:vAlign w:val="center"/>
            <w:hideMark/>
          </w:tcPr>
          <w:p w14:paraId="2E3C2EFC" w14:textId="77777777" w:rsidR="001E2253" w:rsidRPr="0013588A" w:rsidRDefault="001E2253">
            <w:pPr>
              <w:jc w:val="right"/>
              <w:rPr>
                <w:rFonts w:ascii="Verdana" w:hAnsi="Verdana"/>
                <w:b/>
                <w:bCs/>
                <w:color w:val="000000"/>
                <w:sz w:val="16"/>
                <w:szCs w:val="16"/>
              </w:rPr>
            </w:pPr>
            <w:r w:rsidRPr="0013588A">
              <w:rPr>
                <w:rFonts w:ascii="Verdana" w:hAnsi="Verdana"/>
                <w:b/>
                <w:bCs/>
                <w:color w:val="000000"/>
                <w:sz w:val="16"/>
                <w:szCs w:val="16"/>
              </w:rPr>
              <w:t>7,922</w:t>
            </w:r>
          </w:p>
        </w:tc>
        <w:tc>
          <w:tcPr>
            <w:tcW w:w="0" w:type="auto"/>
            <w:tcBorders>
              <w:top w:val="nil"/>
              <w:left w:val="nil"/>
              <w:bottom w:val="single" w:sz="4" w:space="0" w:color="auto"/>
              <w:right w:val="single" w:sz="4" w:space="0" w:color="auto"/>
            </w:tcBorders>
            <w:shd w:val="clear" w:color="000000" w:fill="FFFFFF"/>
            <w:noWrap/>
            <w:vAlign w:val="center"/>
            <w:hideMark/>
          </w:tcPr>
          <w:p w14:paraId="55E3400E" w14:textId="77777777" w:rsidR="001E2253" w:rsidRPr="0013588A" w:rsidRDefault="001E2253">
            <w:pPr>
              <w:jc w:val="right"/>
              <w:rPr>
                <w:rFonts w:ascii="Verdana" w:hAnsi="Verdana"/>
                <w:b/>
                <w:bCs/>
                <w:color w:val="000000"/>
                <w:sz w:val="16"/>
                <w:szCs w:val="16"/>
              </w:rPr>
            </w:pPr>
            <w:r w:rsidRPr="0013588A">
              <w:rPr>
                <w:rFonts w:ascii="Verdana" w:hAnsi="Verdana"/>
                <w:b/>
                <w:bCs/>
                <w:color w:val="000000"/>
                <w:sz w:val="16"/>
                <w:szCs w:val="16"/>
              </w:rPr>
              <w:t>2.8%</w:t>
            </w:r>
          </w:p>
        </w:tc>
        <w:tc>
          <w:tcPr>
            <w:tcW w:w="0" w:type="auto"/>
            <w:tcBorders>
              <w:top w:val="nil"/>
              <w:left w:val="nil"/>
              <w:bottom w:val="single" w:sz="4" w:space="0" w:color="auto"/>
              <w:right w:val="single" w:sz="4" w:space="0" w:color="auto"/>
            </w:tcBorders>
            <w:shd w:val="clear" w:color="000000" w:fill="FFFFFF"/>
            <w:noWrap/>
            <w:vAlign w:val="center"/>
            <w:hideMark/>
          </w:tcPr>
          <w:p w14:paraId="0A1D3002" w14:textId="77777777" w:rsidR="001E2253" w:rsidRPr="0013588A" w:rsidRDefault="001E2253">
            <w:pPr>
              <w:jc w:val="right"/>
              <w:rPr>
                <w:rFonts w:ascii="Verdana" w:hAnsi="Verdana"/>
                <w:b/>
                <w:bCs/>
                <w:color w:val="000000"/>
                <w:sz w:val="16"/>
                <w:szCs w:val="16"/>
              </w:rPr>
            </w:pPr>
            <w:r w:rsidRPr="0013588A">
              <w:rPr>
                <w:rFonts w:ascii="Verdana" w:hAnsi="Verdana"/>
                <w:b/>
                <w:bCs/>
                <w:color w:val="000000"/>
                <w:sz w:val="16"/>
                <w:szCs w:val="16"/>
              </w:rPr>
              <w:t>168,629</w:t>
            </w:r>
          </w:p>
        </w:tc>
        <w:tc>
          <w:tcPr>
            <w:tcW w:w="0" w:type="auto"/>
            <w:tcBorders>
              <w:top w:val="nil"/>
              <w:left w:val="nil"/>
              <w:bottom w:val="single" w:sz="4" w:space="0" w:color="auto"/>
              <w:right w:val="single" w:sz="4" w:space="0" w:color="auto"/>
            </w:tcBorders>
            <w:shd w:val="clear" w:color="000000" w:fill="FFFFFF"/>
            <w:noWrap/>
            <w:vAlign w:val="center"/>
            <w:hideMark/>
          </w:tcPr>
          <w:p w14:paraId="1CC764D1" w14:textId="77777777" w:rsidR="001E2253" w:rsidRPr="0013588A" w:rsidRDefault="001E2253">
            <w:pPr>
              <w:jc w:val="right"/>
              <w:rPr>
                <w:rFonts w:ascii="Verdana" w:hAnsi="Verdana"/>
                <w:b/>
                <w:bCs/>
                <w:color w:val="000000"/>
                <w:sz w:val="16"/>
                <w:szCs w:val="16"/>
              </w:rPr>
            </w:pPr>
            <w:r w:rsidRPr="0013588A">
              <w:rPr>
                <w:rFonts w:ascii="Verdana" w:hAnsi="Verdana"/>
                <w:b/>
                <w:bCs/>
                <w:color w:val="000000"/>
                <w:sz w:val="16"/>
                <w:szCs w:val="16"/>
              </w:rPr>
              <w:t>60.0%</w:t>
            </w:r>
          </w:p>
        </w:tc>
        <w:tc>
          <w:tcPr>
            <w:tcW w:w="0" w:type="auto"/>
            <w:tcBorders>
              <w:top w:val="nil"/>
              <w:left w:val="nil"/>
              <w:bottom w:val="single" w:sz="4" w:space="0" w:color="auto"/>
              <w:right w:val="single" w:sz="4" w:space="0" w:color="auto"/>
            </w:tcBorders>
            <w:shd w:val="clear" w:color="000000" w:fill="FFFFFF"/>
            <w:noWrap/>
            <w:vAlign w:val="center"/>
            <w:hideMark/>
          </w:tcPr>
          <w:p w14:paraId="28736039" w14:textId="77777777" w:rsidR="001E2253" w:rsidRPr="0013588A" w:rsidRDefault="001E2253">
            <w:pPr>
              <w:jc w:val="right"/>
              <w:rPr>
                <w:rFonts w:ascii="Verdana" w:hAnsi="Verdana"/>
                <w:b/>
                <w:bCs/>
                <w:color w:val="000000"/>
                <w:sz w:val="16"/>
                <w:szCs w:val="16"/>
              </w:rPr>
            </w:pPr>
            <w:r w:rsidRPr="0013588A">
              <w:rPr>
                <w:rFonts w:ascii="Verdana" w:hAnsi="Verdana"/>
                <w:b/>
                <w:bCs/>
                <w:color w:val="000000"/>
                <w:sz w:val="16"/>
                <w:szCs w:val="16"/>
              </w:rPr>
              <w:t>64,696</w:t>
            </w:r>
          </w:p>
        </w:tc>
        <w:tc>
          <w:tcPr>
            <w:tcW w:w="0" w:type="auto"/>
            <w:tcBorders>
              <w:top w:val="nil"/>
              <w:left w:val="nil"/>
              <w:bottom w:val="single" w:sz="4" w:space="0" w:color="auto"/>
              <w:right w:val="single" w:sz="4" w:space="0" w:color="auto"/>
            </w:tcBorders>
            <w:shd w:val="clear" w:color="000000" w:fill="FFFFFF"/>
            <w:noWrap/>
            <w:vAlign w:val="center"/>
            <w:hideMark/>
          </w:tcPr>
          <w:p w14:paraId="6D3F2A52" w14:textId="77777777" w:rsidR="001E2253" w:rsidRPr="0013588A" w:rsidRDefault="001E2253">
            <w:pPr>
              <w:jc w:val="right"/>
              <w:rPr>
                <w:rFonts w:ascii="Verdana" w:hAnsi="Verdana"/>
                <w:b/>
                <w:bCs/>
                <w:color w:val="000000"/>
                <w:sz w:val="16"/>
                <w:szCs w:val="16"/>
              </w:rPr>
            </w:pPr>
            <w:r w:rsidRPr="0013588A">
              <w:rPr>
                <w:rFonts w:ascii="Verdana" w:hAnsi="Verdana"/>
                <w:b/>
                <w:bCs/>
                <w:color w:val="000000"/>
                <w:sz w:val="16"/>
                <w:szCs w:val="16"/>
              </w:rPr>
              <w:t>23.0%</w:t>
            </w:r>
          </w:p>
        </w:tc>
        <w:tc>
          <w:tcPr>
            <w:tcW w:w="0" w:type="auto"/>
            <w:tcBorders>
              <w:top w:val="nil"/>
              <w:left w:val="nil"/>
              <w:bottom w:val="single" w:sz="4" w:space="0" w:color="auto"/>
              <w:right w:val="single" w:sz="4" w:space="0" w:color="auto"/>
            </w:tcBorders>
            <w:shd w:val="clear" w:color="000000" w:fill="FFFFFF"/>
            <w:noWrap/>
            <w:vAlign w:val="center"/>
            <w:hideMark/>
          </w:tcPr>
          <w:p w14:paraId="2B476DCC" w14:textId="77777777" w:rsidR="001E2253" w:rsidRPr="0013588A" w:rsidRDefault="001E2253">
            <w:pPr>
              <w:jc w:val="right"/>
              <w:rPr>
                <w:rFonts w:ascii="Verdana" w:hAnsi="Verdana"/>
                <w:b/>
                <w:bCs/>
                <w:color w:val="000000"/>
                <w:sz w:val="16"/>
                <w:szCs w:val="16"/>
              </w:rPr>
            </w:pPr>
            <w:r w:rsidRPr="0013588A">
              <w:rPr>
                <w:rFonts w:ascii="Verdana" w:hAnsi="Verdana"/>
                <w:b/>
                <w:bCs/>
                <w:color w:val="000000"/>
                <w:sz w:val="16"/>
                <w:szCs w:val="16"/>
              </w:rPr>
              <w:t>26,541</w:t>
            </w:r>
          </w:p>
        </w:tc>
        <w:tc>
          <w:tcPr>
            <w:tcW w:w="0" w:type="auto"/>
            <w:tcBorders>
              <w:top w:val="nil"/>
              <w:left w:val="nil"/>
              <w:bottom w:val="single" w:sz="4" w:space="0" w:color="auto"/>
              <w:right w:val="single" w:sz="4" w:space="0" w:color="auto"/>
            </w:tcBorders>
            <w:shd w:val="clear" w:color="000000" w:fill="FFFFFF"/>
            <w:noWrap/>
            <w:vAlign w:val="center"/>
            <w:hideMark/>
          </w:tcPr>
          <w:p w14:paraId="6E4BF510" w14:textId="77777777" w:rsidR="001E2253" w:rsidRPr="0013588A" w:rsidRDefault="001E2253">
            <w:pPr>
              <w:jc w:val="right"/>
              <w:rPr>
                <w:rFonts w:ascii="Verdana" w:hAnsi="Verdana"/>
                <w:b/>
                <w:bCs/>
                <w:color w:val="000000"/>
                <w:sz w:val="16"/>
                <w:szCs w:val="16"/>
              </w:rPr>
            </w:pPr>
            <w:r w:rsidRPr="0013588A">
              <w:rPr>
                <w:rFonts w:ascii="Verdana" w:hAnsi="Verdana"/>
                <w:b/>
                <w:bCs/>
                <w:color w:val="000000"/>
                <w:sz w:val="16"/>
                <w:szCs w:val="16"/>
              </w:rPr>
              <w:t>9.4%</w:t>
            </w:r>
          </w:p>
        </w:tc>
      </w:tr>
      <w:tr w:rsidR="001E2253" w:rsidRPr="0013588A" w14:paraId="0635427F" w14:textId="77777777" w:rsidTr="001E2253">
        <w:trPr>
          <w:trHeight w:val="546"/>
        </w:trPr>
        <w:tc>
          <w:tcPr>
            <w:tcW w:w="0" w:type="auto"/>
            <w:tcBorders>
              <w:top w:val="nil"/>
              <w:left w:val="single" w:sz="4" w:space="0" w:color="auto"/>
              <w:bottom w:val="single" w:sz="4" w:space="0" w:color="auto"/>
              <w:right w:val="single" w:sz="4" w:space="0" w:color="auto"/>
            </w:tcBorders>
            <w:shd w:val="clear" w:color="000000" w:fill="7D6A55"/>
            <w:vAlign w:val="center"/>
            <w:hideMark/>
          </w:tcPr>
          <w:p w14:paraId="2D2925FF" w14:textId="77777777" w:rsidR="001E2253" w:rsidRPr="0013588A" w:rsidRDefault="001E2253">
            <w:pPr>
              <w:jc w:val="center"/>
              <w:rPr>
                <w:rFonts w:ascii="Verdana" w:hAnsi="Verdana"/>
                <w:b/>
                <w:bCs/>
                <w:color w:val="FFFFFF"/>
                <w:sz w:val="16"/>
                <w:szCs w:val="16"/>
              </w:rPr>
            </w:pPr>
            <w:r w:rsidRPr="0013588A">
              <w:rPr>
                <w:rFonts w:ascii="Verdana" w:hAnsi="Verdana"/>
                <w:b/>
                <w:bCs/>
                <w:color w:val="FFFFFF"/>
                <w:sz w:val="16"/>
                <w:szCs w:val="16"/>
              </w:rPr>
              <w:t>PSNI 2019/20</w:t>
            </w:r>
          </w:p>
        </w:tc>
        <w:tc>
          <w:tcPr>
            <w:tcW w:w="0" w:type="auto"/>
            <w:tcBorders>
              <w:top w:val="nil"/>
              <w:left w:val="nil"/>
              <w:bottom w:val="single" w:sz="4" w:space="0" w:color="auto"/>
              <w:right w:val="single" w:sz="4" w:space="0" w:color="auto"/>
            </w:tcBorders>
            <w:shd w:val="clear" w:color="000000" w:fill="FFFFFF"/>
            <w:noWrap/>
            <w:vAlign w:val="center"/>
            <w:hideMark/>
          </w:tcPr>
          <w:p w14:paraId="1EA3812E" w14:textId="77777777" w:rsidR="001E2253" w:rsidRPr="0013588A" w:rsidRDefault="001E2253">
            <w:pPr>
              <w:jc w:val="right"/>
              <w:rPr>
                <w:rFonts w:ascii="Verdana" w:hAnsi="Verdana"/>
                <w:b/>
                <w:bCs/>
                <w:color w:val="000000"/>
                <w:sz w:val="16"/>
                <w:szCs w:val="16"/>
              </w:rPr>
            </w:pPr>
            <w:r w:rsidRPr="0013588A">
              <w:rPr>
                <w:rFonts w:ascii="Verdana" w:hAnsi="Verdana"/>
                <w:b/>
                <w:bCs/>
                <w:color w:val="000000"/>
                <w:sz w:val="16"/>
                <w:szCs w:val="16"/>
              </w:rPr>
              <w:t>363</w:t>
            </w:r>
          </w:p>
        </w:tc>
        <w:tc>
          <w:tcPr>
            <w:tcW w:w="0" w:type="auto"/>
            <w:tcBorders>
              <w:top w:val="nil"/>
              <w:left w:val="nil"/>
              <w:bottom w:val="single" w:sz="4" w:space="0" w:color="auto"/>
              <w:right w:val="single" w:sz="4" w:space="0" w:color="auto"/>
            </w:tcBorders>
            <w:shd w:val="clear" w:color="000000" w:fill="FFFFFF"/>
            <w:noWrap/>
            <w:vAlign w:val="center"/>
            <w:hideMark/>
          </w:tcPr>
          <w:p w14:paraId="019F7783" w14:textId="77777777" w:rsidR="001E2253" w:rsidRPr="0013588A" w:rsidRDefault="001E2253">
            <w:pPr>
              <w:jc w:val="right"/>
              <w:rPr>
                <w:rFonts w:ascii="Verdana" w:hAnsi="Verdana"/>
                <w:b/>
                <w:bCs/>
                <w:color w:val="000000"/>
                <w:sz w:val="16"/>
                <w:szCs w:val="16"/>
              </w:rPr>
            </w:pPr>
            <w:r w:rsidRPr="0013588A">
              <w:rPr>
                <w:rFonts w:ascii="Verdana" w:hAnsi="Verdana"/>
                <w:b/>
                <w:bCs/>
                <w:color w:val="000000"/>
                <w:sz w:val="16"/>
                <w:szCs w:val="16"/>
              </w:rPr>
              <w:t>3.2%</w:t>
            </w:r>
          </w:p>
        </w:tc>
        <w:tc>
          <w:tcPr>
            <w:tcW w:w="0" w:type="auto"/>
            <w:tcBorders>
              <w:top w:val="nil"/>
              <w:left w:val="nil"/>
              <w:bottom w:val="single" w:sz="4" w:space="0" w:color="auto"/>
              <w:right w:val="single" w:sz="4" w:space="0" w:color="auto"/>
            </w:tcBorders>
            <w:shd w:val="clear" w:color="000000" w:fill="FFFFFF"/>
            <w:noWrap/>
            <w:vAlign w:val="center"/>
            <w:hideMark/>
          </w:tcPr>
          <w:p w14:paraId="5DB8A019" w14:textId="77777777" w:rsidR="001E2253" w:rsidRPr="0013588A" w:rsidRDefault="001E2253">
            <w:pPr>
              <w:jc w:val="right"/>
              <w:rPr>
                <w:rFonts w:ascii="Verdana" w:hAnsi="Verdana"/>
                <w:b/>
                <w:bCs/>
                <w:color w:val="000000"/>
                <w:sz w:val="16"/>
                <w:szCs w:val="16"/>
              </w:rPr>
            </w:pPr>
            <w:r w:rsidRPr="0013588A">
              <w:rPr>
                <w:rFonts w:ascii="Verdana" w:hAnsi="Verdana"/>
                <w:b/>
                <w:bCs/>
                <w:color w:val="000000"/>
                <w:sz w:val="16"/>
                <w:szCs w:val="16"/>
              </w:rPr>
              <w:t>5,292</w:t>
            </w:r>
          </w:p>
        </w:tc>
        <w:tc>
          <w:tcPr>
            <w:tcW w:w="0" w:type="auto"/>
            <w:tcBorders>
              <w:top w:val="nil"/>
              <w:left w:val="nil"/>
              <w:bottom w:val="single" w:sz="4" w:space="0" w:color="auto"/>
              <w:right w:val="single" w:sz="4" w:space="0" w:color="auto"/>
            </w:tcBorders>
            <w:shd w:val="clear" w:color="000000" w:fill="FFFFFF"/>
            <w:noWrap/>
            <w:vAlign w:val="center"/>
            <w:hideMark/>
          </w:tcPr>
          <w:p w14:paraId="0EE2D22D" w14:textId="77777777" w:rsidR="001E2253" w:rsidRPr="0013588A" w:rsidRDefault="001E2253">
            <w:pPr>
              <w:jc w:val="right"/>
              <w:rPr>
                <w:rFonts w:ascii="Verdana" w:hAnsi="Verdana"/>
                <w:b/>
                <w:bCs/>
                <w:color w:val="000000"/>
                <w:sz w:val="16"/>
                <w:szCs w:val="16"/>
              </w:rPr>
            </w:pPr>
            <w:r w:rsidRPr="0013588A">
              <w:rPr>
                <w:rFonts w:ascii="Verdana" w:hAnsi="Verdana"/>
                <w:b/>
                <w:bCs/>
                <w:color w:val="000000"/>
                <w:sz w:val="16"/>
                <w:szCs w:val="16"/>
              </w:rPr>
              <w:t>47.1%</w:t>
            </w:r>
          </w:p>
        </w:tc>
        <w:tc>
          <w:tcPr>
            <w:tcW w:w="0" w:type="auto"/>
            <w:tcBorders>
              <w:top w:val="nil"/>
              <w:left w:val="nil"/>
              <w:bottom w:val="single" w:sz="4" w:space="0" w:color="auto"/>
              <w:right w:val="single" w:sz="4" w:space="0" w:color="auto"/>
            </w:tcBorders>
            <w:shd w:val="clear" w:color="000000" w:fill="FFFFFF"/>
            <w:noWrap/>
            <w:vAlign w:val="center"/>
            <w:hideMark/>
          </w:tcPr>
          <w:p w14:paraId="2EA5C74A" w14:textId="77777777" w:rsidR="001E2253" w:rsidRPr="0013588A" w:rsidRDefault="001E2253">
            <w:pPr>
              <w:jc w:val="right"/>
              <w:rPr>
                <w:rFonts w:ascii="Verdana" w:hAnsi="Verdana"/>
                <w:b/>
                <w:bCs/>
                <w:color w:val="000000"/>
                <w:sz w:val="16"/>
                <w:szCs w:val="16"/>
              </w:rPr>
            </w:pPr>
            <w:r w:rsidRPr="0013588A">
              <w:rPr>
                <w:rFonts w:ascii="Verdana" w:hAnsi="Verdana"/>
                <w:b/>
                <w:bCs/>
                <w:color w:val="000000"/>
                <w:sz w:val="16"/>
                <w:szCs w:val="16"/>
              </w:rPr>
              <w:t>3,378</w:t>
            </w:r>
          </w:p>
        </w:tc>
        <w:tc>
          <w:tcPr>
            <w:tcW w:w="0" w:type="auto"/>
            <w:tcBorders>
              <w:top w:val="nil"/>
              <w:left w:val="nil"/>
              <w:bottom w:val="single" w:sz="4" w:space="0" w:color="auto"/>
              <w:right w:val="single" w:sz="4" w:space="0" w:color="auto"/>
            </w:tcBorders>
            <w:shd w:val="clear" w:color="000000" w:fill="FFFFFF"/>
            <w:noWrap/>
            <w:vAlign w:val="center"/>
            <w:hideMark/>
          </w:tcPr>
          <w:p w14:paraId="28DB2B8A" w14:textId="77777777" w:rsidR="001E2253" w:rsidRPr="0013588A" w:rsidRDefault="001E2253">
            <w:pPr>
              <w:jc w:val="right"/>
              <w:rPr>
                <w:rFonts w:ascii="Verdana" w:hAnsi="Verdana"/>
                <w:b/>
                <w:bCs/>
                <w:color w:val="000000"/>
                <w:sz w:val="16"/>
                <w:szCs w:val="16"/>
              </w:rPr>
            </w:pPr>
            <w:r w:rsidRPr="0013588A">
              <w:rPr>
                <w:rFonts w:ascii="Verdana" w:hAnsi="Verdana"/>
                <w:b/>
                <w:bCs/>
                <w:color w:val="000000"/>
                <w:sz w:val="16"/>
                <w:szCs w:val="16"/>
              </w:rPr>
              <w:t>30.0%</w:t>
            </w:r>
          </w:p>
        </w:tc>
        <w:tc>
          <w:tcPr>
            <w:tcW w:w="0" w:type="auto"/>
            <w:tcBorders>
              <w:top w:val="nil"/>
              <w:left w:val="nil"/>
              <w:bottom w:val="single" w:sz="4" w:space="0" w:color="auto"/>
              <w:right w:val="single" w:sz="4" w:space="0" w:color="auto"/>
            </w:tcBorders>
            <w:shd w:val="clear" w:color="000000" w:fill="FFFFFF"/>
            <w:noWrap/>
            <w:vAlign w:val="center"/>
            <w:hideMark/>
          </w:tcPr>
          <w:p w14:paraId="7B2215CF" w14:textId="77777777" w:rsidR="001E2253" w:rsidRPr="0013588A" w:rsidRDefault="001E2253">
            <w:pPr>
              <w:jc w:val="right"/>
              <w:rPr>
                <w:rFonts w:ascii="Verdana" w:hAnsi="Verdana"/>
                <w:b/>
                <w:bCs/>
                <w:color w:val="000000"/>
                <w:sz w:val="16"/>
                <w:szCs w:val="16"/>
              </w:rPr>
            </w:pPr>
            <w:r w:rsidRPr="0013588A">
              <w:rPr>
                <w:rFonts w:ascii="Verdana" w:hAnsi="Verdana"/>
                <w:b/>
                <w:bCs/>
                <w:color w:val="000000"/>
                <w:sz w:val="16"/>
                <w:szCs w:val="16"/>
              </w:rPr>
              <w:t>1,576</w:t>
            </w:r>
          </w:p>
        </w:tc>
        <w:tc>
          <w:tcPr>
            <w:tcW w:w="0" w:type="auto"/>
            <w:tcBorders>
              <w:top w:val="nil"/>
              <w:left w:val="nil"/>
              <w:bottom w:val="single" w:sz="4" w:space="0" w:color="auto"/>
              <w:right w:val="single" w:sz="4" w:space="0" w:color="auto"/>
            </w:tcBorders>
            <w:shd w:val="clear" w:color="000000" w:fill="FFFFFF"/>
            <w:noWrap/>
            <w:vAlign w:val="center"/>
            <w:hideMark/>
          </w:tcPr>
          <w:p w14:paraId="65ABADBE" w14:textId="77777777" w:rsidR="001E2253" w:rsidRPr="0013588A" w:rsidRDefault="001E2253">
            <w:pPr>
              <w:jc w:val="right"/>
              <w:rPr>
                <w:rFonts w:ascii="Verdana" w:hAnsi="Verdana"/>
                <w:b/>
                <w:bCs/>
                <w:color w:val="000000"/>
                <w:sz w:val="16"/>
                <w:szCs w:val="16"/>
              </w:rPr>
            </w:pPr>
            <w:r w:rsidRPr="0013588A">
              <w:rPr>
                <w:rFonts w:ascii="Verdana" w:hAnsi="Verdana"/>
                <w:b/>
                <w:bCs/>
                <w:color w:val="000000"/>
                <w:sz w:val="16"/>
                <w:szCs w:val="16"/>
              </w:rPr>
              <w:t>14.0%</w:t>
            </w:r>
          </w:p>
        </w:tc>
      </w:tr>
      <w:tr w:rsidR="001E2253" w:rsidRPr="0013588A" w14:paraId="292C5F9E" w14:textId="77777777" w:rsidTr="001E2253">
        <w:trPr>
          <w:trHeight w:val="546"/>
        </w:trPr>
        <w:tc>
          <w:tcPr>
            <w:tcW w:w="0" w:type="auto"/>
            <w:tcBorders>
              <w:top w:val="nil"/>
              <w:left w:val="single" w:sz="4" w:space="0" w:color="auto"/>
              <w:bottom w:val="single" w:sz="4" w:space="0" w:color="auto"/>
              <w:right w:val="single" w:sz="4" w:space="0" w:color="auto"/>
            </w:tcBorders>
            <w:shd w:val="clear" w:color="000000" w:fill="7D6A55"/>
            <w:vAlign w:val="center"/>
            <w:hideMark/>
          </w:tcPr>
          <w:p w14:paraId="4444A7E7" w14:textId="77777777" w:rsidR="001E2253" w:rsidRPr="0013588A" w:rsidRDefault="001E2253">
            <w:pPr>
              <w:jc w:val="center"/>
              <w:rPr>
                <w:rFonts w:ascii="Verdana" w:hAnsi="Verdana"/>
                <w:b/>
                <w:bCs/>
                <w:color w:val="FFFFFF"/>
                <w:sz w:val="16"/>
                <w:szCs w:val="16"/>
              </w:rPr>
            </w:pPr>
            <w:r w:rsidRPr="0013588A">
              <w:rPr>
                <w:rFonts w:ascii="Verdana" w:hAnsi="Verdana"/>
                <w:b/>
                <w:bCs/>
                <w:color w:val="FFFFFF"/>
                <w:sz w:val="16"/>
                <w:szCs w:val="16"/>
              </w:rPr>
              <w:t>Scotland 2019/20</w:t>
            </w:r>
          </w:p>
        </w:tc>
        <w:tc>
          <w:tcPr>
            <w:tcW w:w="0" w:type="auto"/>
            <w:tcBorders>
              <w:top w:val="nil"/>
              <w:left w:val="nil"/>
              <w:bottom w:val="single" w:sz="4" w:space="0" w:color="auto"/>
              <w:right w:val="single" w:sz="4" w:space="0" w:color="auto"/>
            </w:tcBorders>
            <w:shd w:val="clear" w:color="000000" w:fill="FFFFFF"/>
            <w:noWrap/>
            <w:vAlign w:val="center"/>
            <w:hideMark/>
          </w:tcPr>
          <w:p w14:paraId="18EA1160" w14:textId="77777777" w:rsidR="001E2253" w:rsidRPr="0013588A" w:rsidRDefault="001E2253">
            <w:pPr>
              <w:jc w:val="right"/>
              <w:rPr>
                <w:rFonts w:ascii="Verdana" w:hAnsi="Verdana"/>
                <w:b/>
                <w:bCs/>
                <w:color w:val="000000"/>
                <w:sz w:val="16"/>
                <w:szCs w:val="16"/>
              </w:rPr>
            </w:pPr>
            <w:r w:rsidRPr="0013588A">
              <w:rPr>
                <w:rFonts w:ascii="Verdana" w:hAnsi="Verdana"/>
                <w:b/>
                <w:bCs/>
                <w:color w:val="000000"/>
                <w:sz w:val="16"/>
                <w:szCs w:val="16"/>
              </w:rPr>
              <w:t>785</w:t>
            </w:r>
          </w:p>
        </w:tc>
        <w:tc>
          <w:tcPr>
            <w:tcW w:w="0" w:type="auto"/>
            <w:tcBorders>
              <w:top w:val="nil"/>
              <w:left w:val="nil"/>
              <w:bottom w:val="single" w:sz="4" w:space="0" w:color="auto"/>
              <w:right w:val="single" w:sz="4" w:space="0" w:color="auto"/>
            </w:tcBorders>
            <w:shd w:val="clear" w:color="000000" w:fill="FFFFFF"/>
            <w:noWrap/>
            <w:vAlign w:val="center"/>
            <w:hideMark/>
          </w:tcPr>
          <w:p w14:paraId="66A95C26" w14:textId="77777777" w:rsidR="001E2253" w:rsidRPr="0013588A" w:rsidRDefault="001E2253">
            <w:pPr>
              <w:jc w:val="right"/>
              <w:rPr>
                <w:rFonts w:ascii="Verdana" w:hAnsi="Verdana"/>
                <w:b/>
                <w:bCs/>
                <w:color w:val="000000"/>
                <w:sz w:val="16"/>
                <w:szCs w:val="16"/>
              </w:rPr>
            </w:pPr>
            <w:r w:rsidRPr="0013588A">
              <w:rPr>
                <w:rFonts w:ascii="Verdana" w:hAnsi="Verdana"/>
                <w:b/>
                <w:bCs/>
                <w:color w:val="000000"/>
                <w:sz w:val="16"/>
                <w:szCs w:val="16"/>
              </w:rPr>
              <w:t>4.8%</w:t>
            </w:r>
          </w:p>
        </w:tc>
        <w:tc>
          <w:tcPr>
            <w:tcW w:w="0" w:type="auto"/>
            <w:tcBorders>
              <w:top w:val="nil"/>
              <w:left w:val="nil"/>
              <w:bottom w:val="single" w:sz="4" w:space="0" w:color="auto"/>
              <w:right w:val="single" w:sz="4" w:space="0" w:color="auto"/>
            </w:tcBorders>
            <w:shd w:val="clear" w:color="000000" w:fill="FFFFFF"/>
            <w:noWrap/>
            <w:vAlign w:val="center"/>
            <w:hideMark/>
          </w:tcPr>
          <w:p w14:paraId="0A411A90" w14:textId="77777777" w:rsidR="001E2253" w:rsidRPr="0013588A" w:rsidRDefault="001E2253">
            <w:pPr>
              <w:jc w:val="right"/>
              <w:rPr>
                <w:rFonts w:ascii="Verdana" w:hAnsi="Verdana"/>
                <w:b/>
                <w:bCs/>
                <w:color w:val="000000"/>
                <w:sz w:val="16"/>
                <w:szCs w:val="16"/>
              </w:rPr>
            </w:pPr>
            <w:r w:rsidRPr="0013588A">
              <w:rPr>
                <w:rFonts w:ascii="Verdana" w:hAnsi="Verdana"/>
                <w:b/>
                <w:bCs/>
                <w:color w:val="000000"/>
                <w:sz w:val="16"/>
                <w:szCs w:val="16"/>
              </w:rPr>
              <w:t>9,650</w:t>
            </w:r>
          </w:p>
        </w:tc>
        <w:tc>
          <w:tcPr>
            <w:tcW w:w="0" w:type="auto"/>
            <w:tcBorders>
              <w:top w:val="nil"/>
              <w:left w:val="nil"/>
              <w:bottom w:val="single" w:sz="4" w:space="0" w:color="auto"/>
              <w:right w:val="single" w:sz="4" w:space="0" w:color="auto"/>
            </w:tcBorders>
            <w:shd w:val="clear" w:color="000000" w:fill="FFFFFF"/>
            <w:noWrap/>
            <w:vAlign w:val="center"/>
            <w:hideMark/>
          </w:tcPr>
          <w:p w14:paraId="7EA4CA58" w14:textId="77777777" w:rsidR="001E2253" w:rsidRPr="0013588A" w:rsidRDefault="001E2253">
            <w:pPr>
              <w:jc w:val="right"/>
              <w:rPr>
                <w:rFonts w:ascii="Verdana" w:hAnsi="Verdana"/>
                <w:b/>
                <w:bCs/>
                <w:color w:val="000000"/>
                <w:sz w:val="16"/>
                <w:szCs w:val="16"/>
              </w:rPr>
            </w:pPr>
            <w:r w:rsidRPr="0013588A">
              <w:rPr>
                <w:rFonts w:ascii="Verdana" w:hAnsi="Verdana"/>
                <w:b/>
                <w:bCs/>
                <w:color w:val="000000"/>
                <w:sz w:val="16"/>
                <w:szCs w:val="16"/>
              </w:rPr>
              <w:t>58.7%</w:t>
            </w:r>
          </w:p>
        </w:tc>
        <w:tc>
          <w:tcPr>
            <w:tcW w:w="0" w:type="auto"/>
            <w:tcBorders>
              <w:top w:val="nil"/>
              <w:left w:val="nil"/>
              <w:bottom w:val="single" w:sz="4" w:space="0" w:color="auto"/>
              <w:right w:val="single" w:sz="4" w:space="0" w:color="auto"/>
            </w:tcBorders>
            <w:shd w:val="clear" w:color="000000" w:fill="FFFFFF"/>
            <w:noWrap/>
            <w:vAlign w:val="center"/>
            <w:hideMark/>
          </w:tcPr>
          <w:p w14:paraId="12F38F7A" w14:textId="77777777" w:rsidR="001E2253" w:rsidRPr="0013588A" w:rsidRDefault="001E2253">
            <w:pPr>
              <w:jc w:val="right"/>
              <w:rPr>
                <w:rFonts w:ascii="Verdana" w:hAnsi="Verdana"/>
                <w:b/>
                <w:bCs/>
                <w:color w:val="000000"/>
                <w:sz w:val="16"/>
                <w:szCs w:val="16"/>
              </w:rPr>
            </w:pPr>
            <w:r w:rsidRPr="0013588A">
              <w:rPr>
                <w:rFonts w:ascii="Verdana" w:hAnsi="Verdana"/>
                <w:b/>
                <w:bCs/>
                <w:color w:val="000000"/>
                <w:sz w:val="16"/>
                <w:szCs w:val="16"/>
              </w:rPr>
              <w:t>3,352</w:t>
            </w:r>
          </w:p>
        </w:tc>
        <w:tc>
          <w:tcPr>
            <w:tcW w:w="0" w:type="auto"/>
            <w:tcBorders>
              <w:top w:val="nil"/>
              <w:left w:val="nil"/>
              <w:bottom w:val="single" w:sz="4" w:space="0" w:color="auto"/>
              <w:right w:val="single" w:sz="4" w:space="0" w:color="auto"/>
            </w:tcBorders>
            <w:shd w:val="clear" w:color="000000" w:fill="FFFFFF"/>
            <w:noWrap/>
            <w:vAlign w:val="center"/>
            <w:hideMark/>
          </w:tcPr>
          <w:p w14:paraId="24D3F864" w14:textId="77777777" w:rsidR="001E2253" w:rsidRPr="0013588A" w:rsidRDefault="001E2253">
            <w:pPr>
              <w:jc w:val="right"/>
              <w:rPr>
                <w:rFonts w:ascii="Verdana" w:hAnsi="Verdana"/>
                <w:b/>
                <w:bCs/>
                <w:color w:val="000000"/>
                <w:sz w:val="16"/>
                <w:szCs w:val="16"/>
              </w:rPr>
            </w:pPr>
            <w:r w:rsidRPr="0013588A">
              <w:rPr>
                <w:rFonts w:ascii="Verdana" w:hAnsi="Verdana"/>
                <w:b/>
                <w:bCs/>
                <w:color w:val="000000"/>
                <w:sz w:val="16"/>
                <w:szCs w:val="16"/>
              </w:rPr>
              <w:t>20.4%</w:t>
            </w:r>
          </w:p>
        </w:tc>
        <w:tc>
          <w:tcPr>
            <w:tcW w:w="0" w:type="auto"/>
            <w:tcBorders>
              <w:top w:val="nil"/>
              <w:left w:val="nil"/>
              <w:bottom w:val="single" w:sz="4" w:space="0" w:color="auto"/>
              <w:right w:val="single" w:sz="4" w:space="0" w:color="auto"/>
            </w:tcBorders>
            <w:shd w:val="clear" w:color="000000" w:fill="FFFFFF"/>
            <w:noWrap/>
            <w:vAlign w:val="center"/>
            <w:hideMark/>
          </w:tcPr>
          <w:p w14:paraId="72ECC93A" w14:textId="77777777" w:rsidR="001E2253" w:rsidRPr="0013588A" w:rsidRDefault="001E2253">
            <w:pPr>
              <w:jc w:val="right"/>
              <w:rPr>
                <w:rFonts w:ascii="Verdana" w:hAnsi="Verdana"/>
                <w:b/>
                <w:bCs/>
                <w:color w:val="000000"/>
                <w:sz w:val="16"/>
                <w:szCs w:val="16"/>
              </w:rPr>
            </w:pPr>
            <w:r w:rsidRPr="0013588A">
              <w:rPr>
                <w:rFonts w:ascii="Verdana" w:hAnsi="Verdana"/>
                <w:b/>
                <w:bCs/>
                <w:color w:val="000000"/>
                <w:sz w:val="16"/>
                <w:szCs w:val="16"/>
              </w:rPr>
              <w:t>1,805</w:t>
            </w:r>
          </w:p>
        </w:tc>
        <w:tc>
          <w:tcPr>
            <w:tcW w:w="0" w:type="auto"/>
            <w:tcBorders>
              <w:top w:val="nil"/>
              <w:left w:val="nil"/>
              <w:bottom w:val="single" w:sz="4" w:space="0" w:color="auto"/>
              <w:right w:val="single" w:sz="4" w:space="0" w:color="auto"/>
            </w:tcBorders>
            <w:shd w:val="clear" w:color="000000" w:fill="FFFFFF"/>
            <w:noWrap/>
            <w:vAlign w:val="center"/>
            <w:hideMark/>
          </w:tcPr>
          <w:p w14:paraId="00F0990E" w14:textId="77777777" w:rsidR="001E2253" w:rsidRPr="0013588A" w:rsidRDefault="001E2253">
            <w:pPr>
              <w:jc w:val="right"/>
              <w:rPr>
                <w:rFonts w:ascii="Verdana" w:hAnsi="Verdana"/>
                <w:b/>
                <w:bCs/>
                <w:color w:val="000000"/>
                <w:sz w:val="16"/>
                <w:szCs w:val="16"/>
              </w:rPr>
            </w:pPr>
            <w:r w:rsidRPr="0013588A">
              <w:rPr>
                <w:rFonts w:ascii="Verdana" w:hAnsi="Verdana"/>
                <w:b/>
                <w:bCs/>
                <w:color w:val="000000"/>
                <w:sz w:val="16"/>
                <w:szCs w:val="16"/>
              </w:rPr>
              <w:t>11.0%</w:t>
            </w:r>
          </w:p>
        </w:tc>
      </w:tr>
      <w:tr w:rsidR="001E2253" w:rsidRPr="001E2253" w14:paraId="0F2BC8AC" w14:textId="77777777" w:rsidTr="00CB5C3D">
        <w:trPr>
          <w:trHeight w:val="175"/>
        </w:trPr>
        <w:tc>
          <w:tcPr>
            <w:tcW w:w="0" w:type="auto"/>
            <w:tcBorders>
              <w:top w:val="nil"/>
              <w:left w:val="nil"/>
              <w:bottom w:val="single" w:sz="4" w:space="0" w:color="auto"/>
              <w:right w:val="nil"/>
            </w:tcBorders>
            <w:shd w:val="clear" w:color="auto" w:fill="auto"/>
            <w:noWrap/>
            <w:vAlign w:val="bottom"/>
            <w:hideMark/>
          </w:tcPr>
          <w:p w14:paraId="265CE65A" w14:textId="77777777" w:rsidR="001E2253" w:rsidRPr="001E2253" w:rsidRDefault="001E2253">
            <w:pPr>
              <w:jc w:val="right"/>
              <w:rPr>
                <w:rFonts w:ascii="Verdana" w:hAnsi="Verdana"/>
                <w:color w:val="000000"/>
                <w:sz w:val="16"/>
                <w:szCs w:val="16"/>
              </w:rPr>
            </w:pPr>
          </w:p>
        </w:tc>
        <w:tc>
          <w:tcPr>
            <w:tcW w:w="0" w:type="auto"/>
            <w:tcBorders>
              <w:top w:val="nil"/>
              <w:left w:val="nil"/>
              <w:bottom w:val="nil"/>
              <w:right w:val="nil"/>
            </w:tcBorders>
            <w:shd w:val="clear" w:color="auto" w:fill="auto"/>
            <w:noWrap/>
            <w:vAlign w:val="bottom"/>
            <w:hideMark/>
          </w:tcPr>
          <w:p w14:paraId="54FDC148" w14:textId="77777777" w:rsidR="001E2253" w:rsidRPr="001E2253" w:rsidRDefault="001E2253">
            <w:pPr>
              <w:rPr>
                <w:rFonts w:ascii="Verdana" w:hAnsi="Verdana"/>
                <w:sz w:val="16"/>
                <w:szCs w:val="16"/>
              </w:rPr>
            </w:pPr>
          </w:p>
        </w:tc>
        <w:tc>
          <w:tcPr>
            <w:tcW w:w="0" w:type="auto"/>
            <w:tcBorders>
              <w:top w:val="nil"/>
              <w:left w:val="nil"/>
              <w:bottom w:val="nil"/>
              <w:right w:val="nil"/>
            </w:tcBorders>
            <w:shd w:val="clear" w:color="auto" w:fill="auto"/>
            <w:noWrap/>
            <w:vAlign w:val="bottom"/>
            <w:hideMark/>
          </w:tcPr>
          <w:p w14:paraId="25ECBA4B" w14:textId="77777777" w:rsidR="001E2253" w:rsidRPr="001E2253" w:rsidRDefault="001E2253">
            <w:pPr>
              <w:rPr>
                <w:rFonts w:ascii="Verdana" w:hAnsi="Verdana"/>
                <w:sz w:val="16"/>
                <w:szCs w:val="16"/>
              </w:rPr>
            </w:pPr>
          </w:p>
        </w:tc>
        <w:tc>
          <w:tcPr>
            <w:tcW w:w="0" w:type="auto"/>
            <w:tcBorders>
              <w:top w:val="nil"/>
              <w:left w:val="nil"/>
              <w:bottom w:val="nil"/>
              <w:right w:val="nil"/>
            </w:tcBorders>
            <w:shd w:val="clear" w:color="auto" w:fill="auto"/>
            <w:noWrap/>
            <w:vAlign w:val="bottom"/>
            <w:hideMark/>
          </w:tcPr>
          <w:p w14:paraId="05B383DA" w14:textId="77777777" w:rsidR="001E2253" w:rsidRPr="001E2253" w:rsidRDefault="001E2253">
            <w:pPr>
              <w:rPr>
                <w:rFonts w:ascii="Verdana" w:hAnsi="Verdana"/>
                <w:sz w:val="16"/>
                <w:szCs w:val="16"/>
              </w:rPr>
            </w:pPr>
          </w:p>
        </w:tc>
        <w:tc>
          <w:tcPr>
            <w:tcW w:w="0" w:type="auto"/>
            <w:tcBorders>
              <w:top w:val="nil"/>
              <w:left w:val="nil"/>
              <w:bottom w:val="nil"/>
              <w:right w:val="nil"/>
            </w:tcBorders>
            <w:shd w:val="clear" w:color="auto" w:fill="auto"/>
            <w:noWrap/>
            <w:vAlign w:val="bottom"/>
            <w:hideMark/>
          </w:tcPr>
          <w:p w14:paraId="52D5E2F0" w14:textId="77777777" w:rsidR="001E2253" w:rsidRPr="001E2253" w:rsidRDefault="001E2253">
            <w:pPr>
              <w:rPr>
                <w:rFonts w:ascii="Verdana" w:hAnsi="Verdana"/>
                <w:sz w:val="16"/>
                <w:szCs w:val="16"/>
              </w:rPr>
            </w:pPr>
          </w:p>
        </w:tc>
        <w:tc>
          <w:tcPr>
            <w:tcW w:w="0" w:type="auto"/>
            <w:tcBorders>
              <w:top w:val="nil"/>
              <w:left w:val="nil"/>
              <w:bottom w:val="nil"/>
              <w:right w:val="nil"/>
            </w:tcBorders>
            <w:shd w:val="clear" w:color="auto" w:fill="auto"/>
            <w:noWrap/>
            <w:vAlign w:val="bottom"/>
            <w:hideMark/>
          </w:tcPr>
          <w:p w14:paraId="726FF97C" w14:textId="77777777" w:rsidR="001E2253" w:rsidRPr="001E2253" w:rsidRDefault="001E2253">
            <w:pPr>
              <w:rPr>
                <w:rFonts w:ascii="Verdana" w:hAnsi="Verdana"/>
                <w:sz w:val="16"/>
                <w:szCs w:val="16"/>
              </w:rPr>
            </w:pPr>
          </w:p>
        </w:tc>
        <w:tc>
          <w:tcPr>
            <w:tcW w:w="0" w:type="auto"/>
            <w:tcBorders>
              <w:top w:val="nil"/>
              <w:left w:val="nil"/>
              <w:bottom w:val="nil"/>
              <w:right w:val="nil"/>
            </w:tcBorders>
            <w:shd w:val="clear" w:color="auto" w:fill="auto"/>
            <w:noWrap/>
            <w:vAlign w:val="bottom"/>
            <w:hideMark/>
          </w:tcPr>
          <w:p w14:paraId="4CC30441" w14:textId="77777777" w:rsidR="001E2253" w:rsidRPr="001E2253" w:rsidRDefault="001E2253">
            <w:pPr>
              <w:rPr>
                <w:rFonts w:ascii="Verdana" w:hAnsi="Verdana"/>
                <w:sz w:val="16"/>
                <w:szCs w:val="16"/>
              </w:rPr>
            </w:pPr>
          </w:p>
        </w:tc>
        <w:tc>
          <w:tcPr>
            <w:tcW w:w="0" w:type="auto"/>
            <w:tcBorders>
              <w:top w:val="nil"/>
              <w:left w:val="nil"/>
              <w:bottom w:val="nil"/>
              <w:right w:val="nil"/>
            </w:tcBorders>
            <w:shd w:val="clear" w:color="auto" w:fill="auto"/>
            <w:noWrap/>
            <w:vAlign w:val="bottom"/>
            <w:hideMark/>
          </w:tcPr>
          <w:p w14:paraId="70871557" w14:textId="77777777" w:rsidR="001E2253" w:rsidRPr="001E2253" w:rsidRDefault="001E2253">
            <w:pPr>
              <w:rPr>
                <w:rFonts w:ascii="Verdana" w:hAnsi="Verdana"/>
                <w:sz w:val="16"/>
                <w:szCs w:val="16"/>
              </w:rPr>
            </w:pPr>
          </w:p>
        </w:tc>
        <w:tc>
          <w:tcPr>
            <w:tcW w:w="0" w:type="auto"/>
            <w:tcBorders>
              <w:top w:val="nil"/>
              <w:left w:val="nil"/>
              <w:bottom w:val="nil"/>
              <w:right w:val="nil"/>
            </w:tcBorders>
            <w:shd w:val="clear" w:color="auto" w:fill="auto"/>
            <w:noWrap/>
            <w:vAlign w:val="bottom"/>
            <w:hideMark/>
          </w:tcPr>
          <w:p w14:paraId="094AA1BF" w14:textId="77777777" w:rsidR="001E2253" w:rsidRPr="001E2253" w:rsidRDefault="001E2253">
            <w:pPr>
              <w:rPr>
                <w:rFonts w:ascii="Verdana" w:hAnsi="Verdana"/>
                <w:sz w:val="16"/>
                <w:szCs w:val="16"/>
              </w:rPr>
            </w:pPr>
          </w:p>
        </w:tc>
      </w:tr>
      <w:tr w:rsidR="001E2253" w:rsidRPr="00C936B5" w14:paraId="3206D600" w14:textId="77777777" w:rsidTr="00CB5C3D">
        <w:trPr>
          <w:trHeight w:val="744"/>
        </w:trPr>
        <w:tc>
          <w:tcPr>
            <w:tcW w:w="0" w:type="auto"/>
            <w:vMerge w:val="restart"/>
            <w:tcBorders>
              <w:top w:val="single" w:sz="4" w:space="0" w:color="auto"/>
              <w:left w:val="single" w:sz="4" w:space="0" w:color="auto"/>
              <w:bottom w:val="single" w:sz="4" w:space="0" w:color="auto"/>
              <w:right w:val="nil"/>
            </w:tcBorders>
            <w:shd w:val="clear" w:color="000000" w:fill="7D6A55"/>
            <w:vAlign w:val="center"/>
            <w:hideMark/>
          </w:tcPr>
          <w:p w14:paraId="40707C40" w14:textId="365B8B7A" w:rsidR="00CB5C3D" w:rsidRPr="00C936B5" w:rsidRDefault="001E2253" w:rsidP="00CB5C3D">
            <w:pPr>
              <w:jc w:val="center"/>
              <w:rPr>
                <w:rFonts w:ascii="Verdana" w:hAnsi="Verdana"/>
                <w:b/>
                <w:bCs/>
                <w:color w:val="FFFFFF"/>
                <w:sz w:val="16"/>
                <w:szCs w:val="16"/>
              </w:rPr>
            </w:pPr>
            <w:r w:rsidRPr="00C936B5">
              <w:rPr>
                <w:rFonts w:ascii="Verdana" w:hAnsi="Verdana"/>
                <w:b/>
                <w:bCs/>
                <w:color w:val="FFFFFF"/>
                <w:sz w:val="16"/>
                <w:szCs w:val="16"/>
              </w:rPr>
              <w:t>Age Group</w:t>
            </w:r>
          </w:p>
          <w:p w14:paraId="1DBE2F60" w14:textId="6D285C79" w:rsidR="001E2253" w:rsidRPr="00C936B5" w:rsidRDefault="001E2253" w:rsidP="00CB5C3D">
            <w:pPr>
              <w:jc w:val="center"/>
              <w:rPr>
                <w:rFonts w:ascii="Verdana" w:hAnsi="Verdana"/>
                <w:b/>
                <w:bCs/>
                <w:color w:val="FFFFFF"/>
                <w:sz w:val="16"/>
                <w:szCs w:val="16"/>
              </w:rPr>
            </w:pPr>
            <w:r w:rsidRPr="00C936B5">
              <w:rPr>
                <w:rFonts w:ascii="Verdana" w:hAnsi="Verdana"/>
                <w:b/>
                <w:bCs/>
                <w:color w:val="FFFFFF"/>
                <w:sz w:val="16"/>
                <w:szCs w:val="16"/>
              </w:rPr>
              <w:t>by Country &amp; Year</w:t>
            </w:r>
          </w:p>
        </w:tc>
        <w:tc>
          <w:tcPr>
            <w:tcW w:w="0" w:type="auto"/>
            <w:gridSpan w:val="2"/>
            <w:tcBorders>
              <w:top w:val="single" w:sz="4" w:space="0" w:color="auto"/>
              <w:left w:val="single" w:sz="4" w:space="0" w:color="auto"/>
              <w:bottom w:val="single" w:sz="4" w:space="0" w:color="auto"/>
              <w:right w:val="single" w:sz="4" w:space="0" w:color="000000"/>
            </w:tcBorders>
            <w:shd w:val="clear" w:color="000000" w:fill="7D6A55"/>
            <w:vAlign w:val="center"/>
            <w:hideMark/>
          </w:tcPr>
          <w:p w14:paraId="242C34E4" w14:textId="77777777" w:rsidR="001E2253" w:rsidRPr="00C936B5" w:rsidRDefault="001E2253">
            <w:pPr>
              <w:jc w:val="center"/>
              <w:rPr>
                <w:rFonts w:ascii="Verdana" w:hAnsi="Verdana"/>
                <w:b/>
                <w:bCs/>
                <w:color w:val="FFFFFF"/>
                <w:sz w:val="16"/>
                <w:szCs w:val="16"/>
              </w:rPr>
            </w:pPr>
            <w:r w:rsidRPr="00C936B5">
              <w:rPr>
                <w:rFonts w:ascii="Verdana" w:hAnsi="Verdana"/>
                <w:b/>
                <w:bCs/>
                <w:color w:val="FFFFFF"/>
                <w:sz w:val="16"/>
                <w:szCs w:val="16"/>
              </w:rPr>
              <w:t>60+yrs</w:t>
            </w:r>
          </w:p>
        </w:tc>
        <w:tc>
          <w:tcPr>
            <w:tcW w:w="0" w:type="auto"/>
            <w:gridSpan w:val="2"/>
            <w:tcBorders>
              <w:top w:val="single" w:sz="4" w:space="0" w:color="auto"/>
              <w:left w:val="nil"/>
              <w:bottom w:val="single" w:sz="4" w:space="0" w:color="auto"/>
              <w:right w:val="single" w:sz="4" w:space="0" w:color="000000"/>
            </w:tcBorders>
            <w:shd w:val="clear" w:color="000000" w:fill="7D6A55"/>
            <w:vAlign w:val="center"/>
            <w:hideMark/>
          </w:tcPr>
          <w:p w14:paraId="59E4E1C0" w14:textId="77777777" w:rsidR="001E2253" w:rsidRPr="00C936B5" w:rsidRDefault="001E2253">
            <w:pPr>
              <w:jc w:val="center"/>
              <w:rPr>
                <w:rFonts w:ascii="Verdana" w:hAnsi="Verdana"/>
                <w:b/>
                <w:bCs/>
                <w:color w:val="FFFFFF"/>
                <w:sz w:val="16"/>
                <w:szCs w:val="16"/>
              </w:rPr>
            </w:pPr>
            <w:r w:rsidRPr="00C936B5">
              <w:rPr>
                <w:rFonts w:ascii="Verdana" w:hAnsi="Verdana"/>
                <w:b/>
                <w:bCs/>
                <w:color w:val="FFFFFF"/>
                <w:sz w:val="16"/>
                <w:szCs w:val="16"/>
              </w:rPr>
              <w:t xml:space="preserve">Total </w:t>
            </w:r>
          </w:p>
          <w:p w14:paraId="17B03BDF" w14:textId="5AC6BBC6" w:rsidR="001E2253" w:rsidRPr="00C936B5" w:rsidRDefault="002E7B1C">
            <w:pPr>
              <w:jc w:val="center"/>
              <w:rPr>
                <w:rFonts w:ascii="Verdana" w:hAnsi="Verdana"/>
                <w:b/>
                <w:bCs/>
                <w:color w:val="FFFFFF"/>
                <w:sz w:val="16"/>
                <w:szCs w:val="16"/>
              </w:rPr>
            </w:pPr>
            <w:r>
              <w:rPr>
                <w:rFonts w:ascii="Verdana" w:hAnsi="Verdana"/>
                <w:b/>
                <w:bCs/>
                <w:color w:val="FFFFFF"/>
                <w:sz w:val="16"/>
                <w:szCs w:val="16"/>
              </w:rPr>
              <w:t>e</w:t>
            </w:r>
            <w:r w:rsidR="001E2253" w:rsidRPr="00C936B5">
              <w:rPr>
                <w:rFonts w:ascii="Verdana" w:hAnsi="Verdana"/>
                <w:b/>
                <w:bCs/>
                <w:color w:val="FFFFFF"/>
                <w:sz w:val="16"/>
                <w:szCs w:val="16"/>
              </w:rPr>
              <w:t>xcluding</w:t>
            </w:r>
          </w:p>
          <w:p w14:paraId="4EF5DF73" w14:textId="3CB570AC" w:rsidR="001E2253" w:rsidRPr="00C936B5" w:rsidRDefault="001E2253">
            <w:pPr>
              <w:jc w:val="center"/>
              <w:rPr>
                <w:rFonts w:ascii="Verdana" w:hAnsi="Verdana"/>
                <w:b/>
                <w:bCs/>
                <w:color w:val="FFFFFF"/>
                <w:sz w:val="16"/>
                <w:szCs w:val="16"/>
              </w:rPr>
            </w:pPr>
            <w:r w:rsidRPr="00C936B5">
              <w:rPr>
                <w:rFonts w:ascii="Verdana" w:hAnsi="Verdana"/>
                <w:b/>
                <w:bCs/>
                <w:color w:val="FFFFFF"/>
                <w:sz w:val="16"/>
                <w:szCs w:val="16"/>
              </w:rPr>
              <w:t xml:space="preserve"> Unknown</w:t>
            </w:r>
          </w:p>
        </w:tc>
        <w:tc>
          <w:tcPr>
            <w:tcW w:w="0" w:type="auto"/>
            <w:gridSpan w:val="2"/>
            <w:tcBorders>
              <w:top w:val="single" w:sz="4" w:space="0" w:color="auto"/>
              <w:left w:val="nil"/>
              <w:bottom w:val="single" w:sz="4" w:space="0" w:color="auto"/>
              <w:right w:val="single" w:sz="4" w:space="0" w:color="000000"/>
            </w:tcBorders>
            <w:shd w:val="clear" w:color="000000" w:fill="7D6A55"/>
            <w:vAlign w:val="center"/>
            <w:hideMark/>
          </w:tcPr>
          <w:p w14:paraId="498A29B3" w14:textId="77777777" w:rsidR="001E2253" w:rsidRPr="00C936B5" w:rsidRDefault="001E2253">
            <w:pPr>
              <w:jc w:val="center"/>
              <w:rPr>
                <w:rFonts w:ascii="Verdana" w:hAnsi="Verdana"/>
                <w:b/>
                <w:bCs/>
                <w:color w:val="FFFFFF"/>
                <w:sz w:val="16"/>
                <w:szCs w:val="16"/>
              </w:rPr>
            </w:pPr>
            <w:r w:rsidRPr="00C936B5">
              <w:rPr>
                <w:rFonts w:ascii="Verdana" w:hAnsi="Verdana"/>
                <w:b/>
                <w:bCs/>
                <w:color w:val="FFFFFF"/>
                <w:sz w:val="16"/>
                <w:szCs w:val="16"/>
              </w:rPr>
              <w:t>Unknown</w:t>
            </w:r>
          </w:p>
        </w:tc>
        <w:tc>
          <w:tcPr>
            <w:tcW w:w="0" w:type="auto"/>
            <w:gridSpan w:val="2"/>
            <w:tcBorders>
              <w:top w:val="nil"/>
              <w:left w:val="nil"/>
              <w:bottom w:val="nil"/>
              <w:right w:val="nil"/>
            </w:tcBorders>
            <w:shd w:val="clear" w:color="000000" w:fill="7D6A55"/>
            <w:vAlign w:val="center"/>
            <w:hideMark/>
          </w:tcPr>
          <w:p w14:paraId="51F19BB9" w14:textId="77777777" w:rsidR="001E2253" w:rsidRPr="00C936B5" w:rsidRDefault="001E2253">
            <w:pPr>
              <w:jc w:val="center"/>
              <w:rPr>
                <w:rFonts w:ascii="Verdana" w:hAnsi="Verdana"/>
                <w:b/>
                <w:bCs/>
                <w:color w:val="FFFFFF"/>
                <w:sz w:val="16"/>
                <w:szCs w:val="16"/>
              </w:rPr>
            </w:pPr>
            <w:r w:rsidRPr="00C936B5">
              <w:rPr>
                <w:rFonts w:ascii="Verdana" w:hAnsi="Verdana"/>
                <w:b/>
                <w:bCs/>
                <w:color w:val="FFFFFF"/>
                <w:sz w:val="16"/>
                <w:szCs w:val="16"/>
              </w:rPr>
              <w:t xml:space="preserve">Total </w:t>
            </w:r>
          </w:p>
          <w:p w14:paraId="5B4C662F" w14:textId="77777777" w:rsidR="001E2253" w:rsidRPr="00C936B5" w:rsidRDefault="001E2253">
            <w:pPr>
              <w:jc w:val="center"/>
              <w:rPr>
                <w:rFonts w:ascii="Verdana" w:hAnsi="Verdana"/>
                <w:b/>
                <w:bCs/>
                <w:color w:val="FFFFFF"/>
                <w:sz w:val="16"/>
                <w:szCs w:val="16"/>
              </w:rPr>
            </w:pPr>
            <w:r w:rsidRPr="00C936B5">
              <w:rPr>
                <w:rFonts w:ascii="Verdana" w:hAnsi="Verdana"/>
                <w:b/>
                <w:bCs/>
                <w:color w:val="FFFFFF"/>
                <w:sz w:val="16"/>
                <w:szCs w:val="16"/>
              </w:rPr>
              <w:t xml:space="preserve">including </w:t>
            </w:r>
          </w:p>
          <w:p w14:paraId="546E9995" w14:textId="3CEFEC63" w:rsidR="001E2253" w:rsidRPr="00C936B5" w:rsidRDefault="001E2253">
            <w:pPr>
              <w:jc w:val="center"/>
              <w:rPr>
                <w:rFonts w:ascii="Verdana" w:hAnsi="Verdana"/>
                <w:b/>
                <w:bCs/>
                <w:color w:val="FFFFFF"/>
                <w:sz w:val="16"/>
                <w:szCs w:val="16"/>
              </w:rPr>
            </w:pPr>
            <w:r w:rsidRPr="00C936B5">
              <w:rPr>
                <w:rFonts w:ascii="Verdana" w:hAnsi="Verdana"/>
                <w:b/>
                <w:bCs/>
                <w:color w:val="FFFFFF"/>
                <w:sz w:val="16"/>
                <w:szCs w:val="16"/>
              </w:rPr>
              <w:t>Unknown</w:t>
            </w:r>
          </w:p>
        </w:tc>
      </w:tr>
      <w:tr w:rsidR="001E2253" w:rsidRPr="001E2253" w14:paraId="3FF94A52" w14:textId="77777777" w:rsidTr="00CB5C3D">
        <w:trPr>
          <w:trHeight w:val="388"/>
        </w:trPr>
        <w:tc>
          <w:tcPr>
            <w:tcW w:w="0" w:type="auto"/>
            <w:vMerge/>
            <w:tcBorders>
              <w:top w:val="single" w:sz="4" w:space="0" w:color="000000"/>
              <w:left w:val="single" w:sz="4" w:space="0" w:color="auto"/>
              <w:bottom w:val="single" w:sz="4" w:space="0" w:color="auto"/>
              <w:right w:val="nil"/>
            </w:tcBorders>
            <w:vAlign w:val="center"/>
            <w:hideMark/>
          </w:tcPr>
          <w:p w14:paraId="4B4C94EB" w14:textId="77777777" w:rsidR="001E2253" w:rsidRPr="001E2253" w:rsidRDefault="001E2253">
            <w:pPr>
              <w:rPr>
                <w:rFonts w:ascii="Verdana" w:hAnsi="Verdana"/>
                <w:color w:val="FFFFFF"/>
                <w:sz w:val="16"/>
                <w:szCs w:val="16"/>
              </w:rPr>
            </w:pPr>
          </w:p>
        </w:tc>
        <w:tc>
          <w:tcPr>
            <w:tcW w:w="0" w:type="auto"/>
            <w:tcBorders>
              <w:top w:val="nil"/>
              <w:left w:val="single" w:sz="4" w:space="0" w:color="auto"/>
              <w:bottom w:val="single" w:sz="4" w:space="0" w:color="auto"/>
              <w:right w:val="single" w:sz="4" w:space="0" w:color="auto"/>
            </w:tcBorders>
            <w:shd w:val="clear" w:color="000000" w:fill="7D6A55"/>
            <w:vAlign w:val="center"/>
            <w:hideMark/>
          </w:tcPr>
          <w:p w14:paraId="53F9C9D2" w14:textId="77777777" w:rsidR="001E2253" w:rsidRPr="00C936B5" w:rsidRDefault="001E2253">
            <w:pPr>
              <w:jc w:val="center"/>
              <w:rPr>
                <w:rFonts w:ascii="Verdana" w:hAnsi="Verdana"/>
                <w:b/>
                <w:bCs/>
                <w:color w:val="FFFFFF"/>
                <w:sz w:val="16"/>
                <w:szCs w:val="16"/>
              </w:rPr>
            </w:pPr>
            <w:r w:rsidRPr="00C936B5">
              <w:rPr>
                <w:rFonts w:ascii="Verdana" w:hAnsi="Verdana"/>
                <w:b/>
                <w:bCs/>
                <w:color w:val="FFFFFF"/>
                <w:sz w:val="16"/>
                <w:szCs w:val="16"/>
              </w:rPr>
              <w:t>No</w:t>
            </w:r>
          </w:p>
        </w:tc>
        <w:tc>
          <w:tcPr>
            <w:tcW w:w="0" w:type="auto"/>
            <w:tcBorders>
              <w:top w:val="nil"/>
              <w:left w:val="nil"/>
              <w:bottom w:val="single" w:sz="4" w:space="0" w:color="auto"/>
              <w:right w:val="single" w:sz="4" w:space="0" w:color="auto"/>
            </w:tcBorders>
            <w:shd w:val="clear" w:color="000000" w:fill="7D6A55"/>
            <w:vAlign w:val="center"/>
            <w:hideMark/>
          </w:tcPr>
          <w:p w14:paraId="30C05DF3" w14:textId="77777777" w:rsidR="001E2253" w:rsidRPr="00C936B5" w:rsidRDefault="001E2253">
            <w:pPr>
              <w:jc w:val="center"/>
              <w:rPr>
                <w:rFonts w:ascii="Verdana" w:hAnsi="Verdana"/>
                <w:b/>
                <w:bCs/>
                <w:color w:val="FFFFFF"/>
                <w:sz w:val="16"/>
                <w:szCs w:val="16"/>
              </w:rPr>
            </w:pPr>
            <w:r w:rsidRPr="00C936B5">
              <w:rPr>
                <w:rFonts w:ascii="Verdana" w:hAnsi="Verdana"/>
                <w:b/>
                <w:bCs/>
                <w:color w:val="FFFFFF"/>
                <w:sz w:val="16"/>
                <w:szCs w:val="16"/>
              </w:rPr>
              <w:t>%</w:t>
            </w:r>
          </w:p>
        </w:tc>
        <w:tc>
          <w:tcPr>
            <w:tcW w:w="0" w:type="auto"/>
            <w:tcBorders>
              <w:top w:val="nil"/>
              <w:left w:val="nil"/>
              <w:bottom w:val="single" w:sz="4" w:space="0" w:color="auto"/>
              <w:right w:val="single" w:sz="4" w:space="0" w:color="auto"/>
            </w:tcBorders>
            <w:shd w:val="clear" w:color="000000" w:fill="7D6A55"/>
            <w:vAlign w:val="center"/>
            <w:hideMark/>
          </w:tcPr>
          <w:p w14:paraId="5EE0F2E4" w14:textId="77777777" w:rsidR="001E2253" w:rsidRPr="00C936B5" w:rsidRDefault="001E2253">
            <w:pPr>
              <w:jc w:val="center"/>
              <w:rPr>
                <w:rFonts w:ascii="Verdana" w:hAnsi="Verdana"/>
                <w:b/>
                <w:bCs/>
                <w:color w:val="FFFFFF"/>
                <w:sz w:val="16"/>
                <w:szCs w:val="16"/>
              </w:rPr>
            </w:pPr>
            <w:r w:rsidRPr="00C936B5">
              <w:rPr>
                <w:rFonts w:ascii="Verdana" w:hAnsi="Verdana"/>
                <w:b/>
                <w:bCs/>
                <w:color w:val="FFFFFF"/>
                <w:sz w:val="16"/>
                <w:szCs w:val="16"/>
              </w:rPr>
              <w:t>No</w:t>
            </w:r>
          </w:p>
        </w:tc>
        <w:tc>
          <w:tcPr>
            <w:tcW w:w="0" w:type="auto"/>
            <w:tcBorders>
              <w:top w:val="nil"/>
              <w:left w:val="nil"/>
              <w:bottom w:val="single" w:sz="4" w:space="0" w:color="auto"/>
              <w:right w:val="single" w:sz="4" w:space="0" w:color="auto"/>
            </w:tcBorders>
            <w:shd w:val="clear" w:color="000000" w:fill="7D6A55"/>
            <w:vAlign w:val="center"/>
            <w:hideMark/>
          </w:tcPr>
          <w:p w14:paraId="76D2F6D5" w14:textId="77777777" w:rsidR="001E2253" w:rsidRPr="00C936B5" w:rsidRDefault="001E2253">
            <w:pPr>
              <w:jc w:val="center"/>
              <w:rPr>
                <w:rFonts w:ascii="Verdana" w:hAnsi="Verdana"/>
                <w:b/>
                <w:bCs/>
                <w:color w:val="FFFFFF"/>
                <w:sz w:val="16"/>
                <w:szCs w:val="16"/>
              </w:rPr>
            </w:pPr>
            <w:r w:rsidRPr="00C936B5">
              <w:rPr>
                <w:rFonts w:ascii="Verdana" w:hAnsi="Verdana"/>
                <w:b/>
                <w:bCs/>
                <w:color w:val="FFFFFF"/>
                <w:sz w:val="16"/>
                <w:szCs w:val="16"/>
              </w:rPr>
              <w:t>%</w:t>
            </w:r>
          </w:p>
        </w:tc>
        <w:tc>
          <w:tcPr>
            <w:tcW w:w="0" w:type="auto"/>
            <w:tcBorders>
              <w:top w:val="nil"/>
              <w:left w:val="nil"/>
              <w:bottom w:val="single" w:sz="4" w:space="0" w:color="auto"/>
              <w:right w:val="single" w:sz="4" w:space="0" w:color="auto"/>
            </w:tcBorders>
            <w:shd w:val="clear" w:color="000000" w:fill="7D6A55"/>
            <w:vAlign w:val="center"/>
            <w:hideMark/>
          </w:tcPr>
          <w:p w14:paraId="165439B3" w14:textId="77777777" w:rsidR="001E2253" w:rsidRPr="00C936B5" w:rsidRDefault="001E2253">
            <w:pPr>
              <w:jc w:val="center"/>
              <w:rPr>
                <w:rFonts w:ascii="Verdana" w:hAnsi="Verdana"/>
                <w:b/>
                <w:bCs/>
                <w:color w:val="FFFFFF"/>
                <w:sz w:val="16"/>
                <w:szCs w:val="16"/>
              </w:rPr>
            </w:pPr>
            <w:r w:rsidRPr="00C936B5">
              <w:rPr>
                <w:rFonts w:ascii="Verdana" w:hAnsi="Verdana"/>
                <w:b/>
                <w:bCs/>
                <w:color w:val="FFFFFF"/>
                <w:sz w:val="16"/>
                <w:szCs w:val="16"/>
              </w:rPr>
              <w:t>No</w:t>
            </w:r>
          </w:p>
        </w:tc>
        <w:tc>
          <w:tcPr>
            <w:tcW w:w="0" w:type="auto"/>
            <w:tcBorders>
              <w:top w:val="nil"/>
              <w:left w:val="nil"/>
              <w:bottom w:val="single" w:sz="4" w:space="0" w:color="auto"/>
              <w:right w:val="single" w:sz="4" w:space="0" w:color="auto"/>
            </w:tcBorders>
            <w:shd w:val="clear" w:color="000000" w:fill="7D6A55"/>
            <w:vAlign w:val="center"/>
            <w:hideMark/>
          </w:tcPr>
          <w:p w14:paraId="3836464B" w14:textId="77777777" w:rsidR="001E2253" w:rsidRPr="00C936B5" w:rsidRDefault="001E2253">
            <w:pPr>
              <w:jc w:val="center"/>
              <w:rPr>
                <w:rFonts w:ascii="Verdana" w:hAnsi="Verdana"/>
                <w:b/>
                <w:bCs/>
                <w:color w:val="FFFFFF"/>
                <w:sz w:val="16"/>
                <w:szCs w:val="16"/>
              </w:rPr>
            </w:pPr>
            <w:r w:rsidRPr="00C936B5">
              <w:rPr>
                <w:rFonts w:ascii="Verdana" w:hAnsi="Verdana"/>
                <w:b/>
                <w:bCs/>
                <w:color w:val="FFFFFF"/>
                <w:sz w:val="16"/>
                <w:szCs w:val="16"/>
              </w:rPr>
              <w:t>%</w:t>
            </w:r>
          </w:p>
        </w:tc>
        <w:tc>
          <w:tcPr>
            <w:tcW w:w="0" w:type="auto"/>
            <w:tcBorders>
              <w:top w:val="single" w:sz="4" w:space="0" w:color="auto"/>
              <w:left w:val="nil"/>
              <w:bottom w:val="single" w:sz="4" w:space="0" w:color="auto"/>
              <w:right w:val="single" w:sz="4" w:space="0" w:color="auto"/>
            </w:tcBorders>
            <w:shd w:val="clear" w:color="000000" w:fill="7D6A55"/>
            <w:vAlign w:val="center"/>
            <w:hideMark/>
          </w:tcPr>
          <w:p w14:paraId="153382EA" w14:textId="77777777" w:rsidR="001E2253" w:rsidRPr="00C936B5" w:rsidRDefault="001E2253">
            <w:pPr>
              <w:jc w:val="center"/>
              <w:rPr>
                <w:rFonts w:ascii="Verdana" w:hAnsi="Verdana"/>
                <w:b/>
                <w:bCs/>
                <w:color w:val="FFFFFF"/>
                <w:sz w:val="16"/>
                <w:szCs w:val="16"/>
              </w:rPr>
            </w:pPr>
            <w:r w:rsidRPr="00C936B5">
              <w:rPr>
                <w:rFonts w:ascii="Verdana" w:hAnsi="Verdana"/>
                <w:b/>
                <w:bCs/>
                <w:color w:val="FFFFFF"/>
                <w:sz w:val="16"/>
                <w:szCs w:val="16"/>
              </w:rPr>
              <w:t>No</w:t>
            </w:r>
          </w:p>
        </w:tc>
        <w:tc>
          <w:tcPr>
            <w:tcW w:w="0" w:type="auto"/>
            <w:tcBorders>
              <w:top w:val="single" w:sz="4" w:space="0" w:color="auto"/>
              <w:left w:val="nil"/>
              <w:bottom w:val="single" w:sz="4" w:space="0" w:color="auto"/>
              <w:right w:val="single" w:sz="4" w:space="0" w:color="auto"/>
            </w:tcBorders>
            <w:shd w:val="clear" w:color="000000" w:fill="7D6A55"/>
            <w:vAlign w:val="center"/>
            <w:hideMark/>
          </w:tcPr>
          <w:p w14:paraId="74321269" w14:textId="77777777" w:rsidR="001E2253" w:rsidRPr="00C936B5" w:rsidRDefault="001E2253">
            <w:pPr>
              <w:jc w:val="center"/>
              <w:rPr>
                <w:rFonts w:ascii="Verdana" w:hAnsi="Verdana"/>
                <w:b/>
                <w:bCs/>
                <w:color w:val="FFFFFF"/>
                <w:sz w:val="16"/>
                <w:szCs w:val="16"/>
              </w:rPr>
            </w:pPr>
            <w:r w:rsidRPr="00C936B5">
              <w:rPr>
                <w:rFonts w:ascii="Verdana" w:hAnsi="Verdana"/>
                <w:b/>
                <w:bCs/>
                <w:color w:val="FFFFFF"/>
                <w:sz w:val="16"/>
                <w:szCs w:val="16"/>
              </w:rPr>
              <w:t>%</w:t>
            </w:r>
          </w:p>
        </w:tc>
      </w:tr>
      <w:tr w:rsidR="001E2253" w:rsidRPr="0013588A" w14:paraId="39210DAB" w14:textId="77777777" w:rsidTr="00CB5C3D">
        <w:trPr>
          <w:trHeight w:val="546"/>
        </w:trPr>
        <w:tc>
          <w:tcPr>
            <w:tcW w:w="0" w:type="auto"/>
            <w:tcBorders>
              <w:top w:val="single" w:sz="4" w:space="0" w:color="auto"/>
              <w:left w:val="single" w:sz="4" w:space="0" w:color="auto"/>
              <w:bottom w:val="single" w:sz="4" w:space="0" w:color="auto"/>
              <w:right w:val="single" w:sz="4" w:space="0" w:color="auto"/>
            </w:tcBorders>
            <w:shd w:val="clear" w:color="000000" w:fill="7D6A55"/>
            <w:vAlign w:val="center"/>
            <w:hideMark/>
          </w:tcPr>
          <w:p w14:paraId="59A4EF26" w14:textId="77777777" w:rsidR="001E2253" w:rsidRPr="0013588A" w:rsidRDefault="001E2253">
            <w:pPr>
              <w:jc w:val="center"/>
              <w:rPr>
                <w:rFonts w:ascii="Verdana" w:hAnsi="Verdana"/>
                <w:b/>
                <w:bCs/>
                <w:color w:val="FFFFFF"/>
                <w:sz w:val="16"/>
                <w:szCs w:val="16"/>
              </w:rPr>
            </w:pPr>
            <w:r w:rsidRPr="0013588A">
              <w:rPr>
                <w:rFonts w:ascii="Verdana" w:hAnsi="Verdana"/>
                <w:b/>
                <w:bCs/>
                <w:color w:val="FFFFFF"/>
                <w:sz w:val="16"/>
                <w:szCs w:val="16"/>
              </w:rPr>
              <w:t>E&amp;W 2017/18</w:t>
            </w:r>
          </w:p>
        </w:tc>
        <w:tc>
          <w:tcPr>
            <w:tcW w:w="0" w:type="auto"/>
            <w:tcBorders>
              <w:top w:val="nil"/>
              <w:left w:val="nil"/>
              <w:bottom w:val="single" w:sz="4" w:space="0" w:color="auto"/>
              <w:right w:val="single" w:sz="4" w:space="0" w:color="auto"/>
            </w:tcBorders>
            <w:shd w:val="clear" w:color="000000" w:fill="FFFFFF"/>
            <w:noWrap/>
            <w:vAlign w:val="center"/>
            <w:hideMark/>
          </w:tcPr>
          <w:p w14:paraId="277769F6" w14:textId="77777777" w:rsidR="001E2253" w:rsidRPr="00C936B5" w:rsidRDefault="001E2253">
            <w:pPr>
              <w:jc w:val="right"/>
              <w:rPr>
                <w:rFonts w:ascii="Verdana" w:hAnsi="Verdana"/>
                <w:b/>
                <w:bCs/>
                <w:color w:val="000000"/>
                <w:sz w:val="16"/>
                <w:szCs w:val="16"/>
              </w:rPr>
            </w:pPr>
            <w:r w:rsidRPr="00C936B5">
              <w:rPr>
                <w:rFonts w:ascii="Verdana" w:hAnsi="Verdana"/>
                <w:b/>
                <w:bCs/>
                <w:color w:val="000000"/>
                <w:sz w:val="16"/>
                <w:szCs w:val="16"/>
              </w:rPr>
              <w:t>14,152</w:t>
            </w:r>
          </w:p>
        </w:tc>
        <w:tc>
          <w:tcPr>
            <w:tcW w:w="0" w:type="auto"/>
            <w:tcBorders>
              <w:top w:val="nil"/>
              <w:left w:val="nil"/>
              <w:bottom w:val="single" w:sz="4" w:space="0" w:color="auto"/>
              <w:right w:val="single" w:sz="4" w:space="0" w:color="auto"/>
            </w:tcBorders>
            <w:shd w:val="clear" w:color="000000" w:fill="FFFFFF"/>
            <w:noWrap/>
            <w:vAlign w:val="center"/>
            <w:hideMark/>
          </w:tcPr>
          <w:p w14:paraId="2B28BE16" w14:textId="77777777" w:rsidR="001E2253" w:rsidRPr="00C936B5" w:rsidRDefault="001E2253">
            <w:pPr>
              <w:jc w:val="right"/>
              <w:rPr>
                <w:rFonts w:ascii="Verdana" w:hAnsi="Verdana"/>
                <w:b/>
                <w:bCs/>
                <w:color w:val="000000"/>
                <w:sz w:val="16"/>
                <w:szCs w:val="16"/>
              </w:rPr>
            </w:pPr>
            <w:r w:rsidRPr="00C936B5">
              <w:rPr>
                <w:rFonts w:ascii="Verdana" w:hAnsi="Verdana"/>
                <w:b/>
                <w:bCs/>
                <w:color w:val="000000"/>
                <w:sz w:val="16"/>
                <w:szCs w:val="16"/>
              </w:rPr>
              <w:t>4.8%</w:t>
            </w:r>
          </w:p>
        </w:tc>
        <w:tc>
          <w:tcPr>
            <w:tcW w:w="0" w:type="auto"/>
            <w:tcBorders>
              <w:top w:val="nil"/>
              <w:left w:val="nil"/>
              <w:bottom w:val="single" w:sz="4" w:space="0" w:color="auto"/>
              <w:right w:val="single" w:sz="4" w:space="0" w:color="auto"/>
            </w:tcBorders>
            <w:shd w:val="clear" w:color="000000" w:fill="FFFFFF"/>
            <w:noWrap/>
            <w:vAlign w:val="center"/>
            <w:hideMark/>
          </w:tcPr>
          <w:p w14:paraId="551122EA" w14:textId="77777777" w:rsidR="001E2253" w:rsidRPr="00C936B5" w:rsidRDefault="001E2253">
            <w:pPr>
              <w:jc w:val="right"/>
              <w:rPr>
                <w:rFonts w:ascii="Verdana" w:hAnsi="Verdana"/>
                <w:b/>
                <w:bCs/>
                <w:color w:val="000000"/>
                <w:sz w:val="16"/>
                <w:szCs w:val="16"/>
              </w:rPr>
            </w:pPr>
            <w:r w:rsidRPr="00C936B5">
              <w:rPr>
                <w:rFonts w:ascii="Verdana" w:hAnsi="Verdana"/>
                <w:b/>
                <w:bCs/>
                <w:color w:val="000000"/>
                <w:sz w:val="16"/>
                <w:szCs w:val="16"/>
              </w:rPr>
              <w:t>295,229</w:t>
            </w:r>
          </w:p>
        </w:tc>
        <w:tc>
          <w:tcPr>
            <w:tcW w:w="0" w:type="auto"/>
            <w:tcBorders>
              <w:top w:val="nil"/>
              <w:left w:val="nil"/>
              <w:bottom w:val="single" w:sz="4" w:space="0" w:color="auto"/>
              <w:right w:val="single" w:sz="4" w:space="0" w:color="auto"/>
            </w:tcBorders>
            <w:shd w:val="clear" w:color="000000" w:fill="FFFFFF"/>
            <w:noWrap/>
            <w:vAlign w:val="center"/>
            <w:hideMark/>
          </w:tcPr>
          <w:p w14:paraId="0D754B72" w14:textId="77777777" w:rsidR="001E2253" w:rsidRPr="00C936B5" w:rsidRDefault="001E2253">
            <w:pPr>
              <w:jc w:val="right"/>
              <w:rPr>
                <w:rFonts w:ascii="Verdana" w:hAnsi="Verdana"/>
                <w:b/>
                <w:bCs/>
                <w:color w:val="000000"/>
                <w:sz w:val="16"/>
                <w:szCs w:val="16"/>
              </w:rPr>
            </w:pPr>
            <w:r w:rsidRPr="00C936B5">
              <w:rPr>
                <w:rFonts w:ascii="Verdana" w:hAnsi="Verdana"/>
                <w:b/>
                <w:bCs/>
                <w:color w:val="000000"/>
                <w:sz w:val="16"/>
                <w:szCs w:val="16"/>
              </w:rPr>
              <w:t>100%</w:t>
            </w:r>
          </w:p>
        </w:tc>
        <w:tc>
          <w:tcPr>
            <w:tcW w:w="0" w:type="auto"/>
            <w:tcBorders>
              <w:top w:val="nil"/>
              <w:left w:val="nil"/>
              <w:bottom w:val="single" w:sz="4" w:space="0" w:color="auto"/>
              <w:right w:val="single" w:sz="4" w:space="0" w:color="auto"/>
            </w:tcBorders>
            <w:shd w:val="clear" w:color="000000" w:fill="FFFFFF"/>
            <w:noWrap/>
            <w:vAlign w:val="center"/>
            <w:hideMark/>
          </w:tcPr>
          <w:p w14:paraId="67DBFF1F" w14:textId="77777777" w:rsidR="001E2253" w:rsidRPr="00C936B5" w:rsidRDefault="001E2253">
            <w:pPr>
              <w:jc w:val="right"/>
              <w:rPr>
                <w:rFonts w:ascii="Verdana" w:hAnsi="Verdana"/>
                <w:b/>
                <w:bCs/>
                <w:color w:val="000000"/>
                <w:sz w:val="16"/>
                <w:szCs w:val="16"/>
              </w:rPr>
            </w:pPr>
            <w:r w:rsidRPr="00C936B5">
              <w:rPr>
                <w:rFonts w:ascii="Verdana" w:hAnsi="Verdana"/>
                <w:b/>
                <w:bCs/>
                <w:color w:val="000000"/>
                <w:sz w:val="16"/>
                <w:szCs w:val="16"/>
              </w:rPr>
              <w:t>34,519</w:t>
            </w:r>
          </w:p>
        </w:tc>
        <w:tc>
          <w:tcPr>
            <w:tcW w:w="0" w:type="auto"/>
            <w:tcBorders>
              <w:top w:val="nil"/>
              <w:left w:val="nil"/>
              <w:bottom w:val="single" w:sz="4" w:space="0" w:color="auto"/>
              <w:right w:val="single" w:sz="4" w:space="0" w:color="auto"/>
            </w:tcBorders>
            <w:shd w:val="clear" w:color="000000" w:fill="FFFFFF"/>
            <w:noWrap/>
            <w:vAlign w:val="center"/>
            <w:hideMark/>
          </w:tcPr>
          <w:p w14:paraId="7DD736A1" w14:textId="77777777" w:rsidR="001E2253" w:rsidRPr="00C936B5" w:rsidRDefault="001E2253">
            <w:pPr>
              <w:jc w:val="right"/>
              <w:rPr>
                <w:rFonts w:ascii="Verdana" w:hAnsi="Verdana"/>
                <w:b/>
                <w:bCs/>
                <w:color w:val="000000"/>
                <w:sz w:val="16"/>
                <w:szCs w:val="16"/>
              </w:rPr>
            </w:pPr>
            <w:r w:rsidRPr="00C936B5">
              <w:rPr>
                <w:rFonts w:ascii="Verdana" w:hAnsi="Verdana"/>
                <w:b/>
                <w:bCs/>
                <w:color w:val="000000"/>
                <w:sz w:val="16"/>
                <w:szCs w:val="16"/>
              </w:rPr>
              <w:t>10.5%</w:t>
            </w:r>
          </w:p>
        </w:tc>
        <w:tc>
          <w:tcPr>
            <w:tcW w:w="0" w:type="auto"/>
            <w:tcBorders>
              <w:top w:val="nil"/>
              <w:left w:val="nil"/>
              <w:bottom w:val="single" w:sz="4" w:space="0" w:color="auto"/>
              <w:right w:val="single" w:sz="4" w:space="0" w:color="auto"/>
            </w:tcBorders>
            <w:shd w:val="clear" w:color="000000" w:fill="FFFFFF"/>
            <w:noWrap/>
            <w:vAlign w:val="center"/>
            <w:hideMark/>
          </w:tcPr>
          <w:p w14:paraId="4457ADAF" w14:textId="77777777" w:rsidR="001E2253" w:rsidRPr="00C936B5" w:rsidRDefault="001E2253">
            <w:pPr>
              <w:jc w:val="right"/>
              <w:rPr>
                <w:rFonts w:ascii="Verdana" w:hAnsi="Verdana"/>
                <w:b/>
                <w:bCs/>
                <w:color w:val="000000"/>
                <w:sz w:val="16"/>
                <w:szCs w:val="16"/>
              </w:rPr>
            </w:pPr>
            <w:r w:rsidRPr="00C936B5">
              <w:rPr>
                <w:rFonts w:ascii="Verdana" w:hAnsi="Verdana"/>
                <w:b/>
                <w:bCs/>
                <w:color w:val="000000"/>
                <w:sz w:val="16"/>
                <w:szCs w:val="16"/>
              </w:rPr>
              <w:t>329,748</w:t>
            </w:r>
          </w:p>
        </w:tc>
        <w:tc>
          <w:tcPr>
            <w:tcW w:w="0" w:type="auto"/>
            <w:tcBorders>
              <w:top w:val="nil"/>
              <w:left w:val="nil"/>
              <w:bottom w:val="single" w:sz="4" w:space="0" w:color="auto"/>
              <w:right w:val="single" w:sz="4" w:space="0" w:color="auto"/>
            </w:tcBorders>
            <w:shd w:val="clear" w:color="000000" w:fill="FFFFFF"/>
            <w:noWrap/>
            <w:vAlign w:val="center"/>
            <w:hideMark/>
          </w:tcPr>
          <w:p w14:paraId="72AEDB54" w14:textId="77777777" w:rsidR="001E2253" w:rsidRPr="00C936B5" w:rsidRDefault="001E2253">
            <w:pPr>
              <w:jc w:val="right"/>
              <w:rPr>
                <w:rFonts w:ascii="Verdana" w:hAnsi="Verdana"/>
                <w:b/>
                <w:bCs/>
                <w:color w:val="000000"/>
                <w:sz w:val="16"/>
                <w:szCs w:val="16"/>
              </w:rPr>
            </w:pPr>
            <w:r w:rsidRPr="00C936B5">
              <w:rPr>
                <w:rFonts w:ascii="Verdana" w:hAnsi="Verdana"/>
                <w:b/>
                <w:bCs/>
                <w:color w:val="000000"/>
                <w:sz w:val="16"/>
                <w:szCs w:val="16"/>
              </w:rPr>
              <w:t>100%</w:t>
            </w:r>
          </w:p>
        </w:tc>
      </w:tr>
      <w:tr w:rsidR="001E2253" w:rsidRPr="0013588A" w14:paraId="4F9E6949" w14:textId="77777777" w:rsidTr="001E2253">
        <w:trPr>
          <w:trHeight w:val="546"/>
        </w:trPr>
        <w:tc>
          <w:tcPr>
            <w:tcW w:w="0" w:type="auto"/>
            <w:tcBorders>
              <w:top w:val="nil"/>
              <w:left w:val="single" w:sz="4" w:space="0" w:color="auto"/>
              <w:bottom w:val="single" w:sz="4" w:space="0" w:color="auto"/>
              <w:right w:val="single" w:sz="4" w:space="0" w:color="auto"/>
            </w:tcBorders>
            <w:shd w:val="clear" w:color="000000" w:fill="7D6A55"/>
            <w:vAlign w:val="center"/>
            <w:hideMark/>
          </w:tcPr>
          <w:p w14:paraId="44161F2E" w14:textId="77777777" w:rsidR="001E2253" w:rsidRPr="0013588A" w:rsidRDefault="001E2253">
            <w:pPr>
              <w:jc w:val="center"/>
              <w:rPr>
                <w:rFonts w:ascii="Verdana" w:hAnsi="Verdana"/>
                <w:b/>
                <w:bCs/>
                <w:color w:val="FFFFFF"/>
                <w:sz w:val="16"/>
                <w:szCs w:val="16"/>
              </w:rPr>
            </w:pPr>
            <w:r w:rsidRPr="0013588A">
              <w:rPr>
                <w:rFonts w:ascii="Verdana" w:hAnsi="Verdana"/>
                <w:b/>
                <w:bCs/>
                <w:color w:val="FFFFFF"/>
                <w:sz w:val="16"/>
                <w:szCs w:val="16"/>
              </w:rPr>
              <w:t>E&amp;W 2018/19</w:t>
            </w:r>
          </w:p>
        </w:tc>
        <w:tc>
          <w:tcPr>
            <w:tcW w:w="0" w:type="auto"/>
            <w:tcBorders>
              <w:top w:val="nil"/>
              <w:left w:val="nil"/>
              <w:bottom w:val="single" w:sz="4" w:space="0" w:color="auto"/>
              <w:right w:val="single" w:sz="4" w:space="0" w:color="auto"/>
            </w:tcBorders>
            <w:shd w:val="clear" w:color="000000" w:fill="FFFFFF"/>
            <w:noWrap/>
            <w:vAlign w:val="center"/>
            <w:hideMark/>
          </w:tcPr>
          <w:p w14:paraId="1FB6FB2F" w14:textId="77777777" w:rsidR="001E2253" w:rsidRPr="0013588A" w:rsidRDefault="001E2253">
            <w:pPr>
              <w:jc w:val="right"/>
              <w:rPr>
                <w:rFonts w:ascii="Verdana" w:hAnsi="Verdana"/>
                <w:b/>
                <w:bCs/>
                <w:color w:val="000000"/>
                <w:sz w:val="16"/>
                <w:szCs w:val="16"/>
              </w:rPr>
            </w:pPr>
            <w:r w:rsidRPr="0013588A">
              <w:rPr>
                <w:rFonts w:ascii="Verdana" w:hAnsi="Verdana"/>
                <w:b/>
                <w:bCs/>
                <w:color w:val="000000"/>
                <w:sz w:val="16"/>
                <w:szCs w:val="16"/>
              </w:rPr>
              <w:t>13,478</w:t>
            </w:r>
          </w:p>
        </w:tc>
        <w:tc>
          <w:tcPr>
            <w:tcW w:w="0" w:type="auto"/>
            <w:tcBorders>
              <w:top w:val="nil"/>
              <w:left w:val="nil"/>
              <w:bottom w:val="single" w:sz="4" w:space="0" w:color="auto"/>
              <w:right w:val="single" w:sz="4" w:space="0" w:color="auto"/>
            </w:tcBorders>
            <w:shd w:val="clear" w:color="000000" w:fill="FFFFFF"/>
            <w:noWrap/>
            <w:vAlign w:val="center"/>
            <w:hideMark/>
          </w:tcPr>
          <w:p w14:paraId="49CEFAE3" w14:textId="77777777" w:rsidR="001E2253" w:rsidRPr="0013588A" w:rsidRDefault="001E2253">
            <w:pPr>
              <w:jc w:val="right"/>
              <w:rPr>
                <w:rFonts w:ascii="Verdana" w:hAnsi="Verdana"/>
                <w:b/>
                <w:bCs/>
                <w:color w:val="000000"/>
                <w:sz w:val="16"/>
                <w:szCs w:val="16"/>
              </w:rPr>
            </w:pPr>
            <w:r w:rsidRPr="0013588A">
              <w:rPr>
                <w:rFonts w:ascii="Verdana" w:hAnsi="Verdana"/>
                <w:b/>
                <w:bCs/>
                <w:color w:val="000000"/>
                <w:sz w:val="16"/>
                <w:szCs w:val="16"/>
              </w:rPr>
              <w:t>4.8%</w:t>
            </w:r>
          </w:p>
        </w:tc>
        <w:tc>
          <w:tcPr>
            <w:tcW w:w="0" w:type="auto"/>
            <w:tcBorders>
              <w:top w:val="nil"/>
              <w:left w:val="nil"/>
              <w:bottom w:val="single" w:sz="4" w:space="0" w:color="auto"/>
              <w:right w:val="single" w:sz="4" w:space="0" w:color="auto"/>
            </w:tcBorders>
            <w:shd w:val="clear" w:color="000000" w:fill="FFFFFF"/>
            <w:noWrap/>
            <w:vAlign w:val="center"/>
            <w:hideMark/>
          </w:tcPr>
          <w:p w14:paraId="247BB4E0" w14:textId="77777777" w:rsidR="001E2253" w:rsidRPr="0013588A" w:rsidRDefault="001E2253">
            <w:pPr>
              <w:jc w:val="right"/>
              <w:rPr>
                <w:rFonts w:ascii="Verdana" w:hAnsi="Verdana"/>
                <w:b/>
                <w:bCs/>
                <w:color w:val="000000"/>
                <w:sz w:val="16"/>
                <w:szCs w:val="16"/>
              </w:rPr>
            </w:pPr>
            <w:r w:rsidRPr="0013588A">
              <w:rPr>
                <w:rFonts w:ascii="Verdana" w:hAnsi="Verdana"/>
                <w:b/>
                <w:bCs/>
                <w:color w:val="000000"/>
                <w:sz w:val="16"/>
                <w:szCs w:val="16"/>
              </w:rPr>
              <w:t>278,137</w:t>
            </w:r>
          </w:p>
        </w:tc>
        <w:tc>
          <w:tcPr>
            <w:tcW w:w="0" w:type="auto"/>
            <w:tcBorders>
              <w:top w:val="nil"/>
              <w:left w:val="nil"/>
              <w:bottom w:val="single" w:sz="4" w:space="0" w:color="auto"/>
              <w:right w:val="single" w:sz="4" w:space="0" w:color="auto"/>
            </w:tcBorders>
            <w:shd w:val="clear" w:color="000000" w:fill="FFFFFF"/>
            <w:noWrap/>
            <w:vAlign w:val="center"/>
            <w:hideMark/>
          </w:tcPr>
          <w:p w14:paraId="38D6CA1F" w14:textId="77777777" w:rsidR="001E2253" w:rsidRPr="0013588A" w:rsidRDefault="001E2253">
            <w:pPr>
              <w:jc w:val="right"/>
              <w:rPr>
                <w:rFonts w:ascii="Verdana" w:hAnsi="Verdana"/>
                <w:b/>
                <w:bCs/>
                <w:color w:val="000000"/>
                <w:sz w:val="16"/>
                <w:szCs w:val="16"/>
              </w:rPr>
            </w:pPr>
            <w:r w:rsidRPr="0013588A">
              <w:rPr>
                <w:rFonts w:ascii="Verdana" w:hAnsi="Verdana"/>
                <w:b/>
                <w:bCs/>
                <w:color w:val="000000"/>
                <w:sz w:val="16"/>
                <w:szCs w:val="16"/>
              </w:rPr>
              <w:t>100%</w:t>
            </w:r>
          </w:p>
        </w:tc>
        <w:tc>
          <w:tcPr>
            <w:tcW w:w="0" w:type="auto"/>
            <w:tcBorders>
              <w:top w:val="nil"/>
              <w:left w:val="nil"/>
              <w:bottom w:val="single" w:sz="4" w:space="0" w:color="auto"/>
              <w:right w:val="single" w:sz="4" w:space="0" w:color="auto"/>
            </w:tcBorders>
            <w:shd w:val="clear" w:color="000000" w:fill="FFFFFF"/>
            <w:noWrap/>
            <w:vAlign w:val="center"/>
            <w:hideMark/>
          </w:tcPr>
          <w:p w14:paraId="2314CB73" w14:textId="77777777" w:rsidR="001E2253" w:rsidRPr="0013588A" w:rsidRDefault="001E2253">
            <w:pPr>
              <w:jc w:val="right"/>
              <w:rPr>
                <w:rFonts w:ascii="Verdana" w:hAnsi="Verdana"/>
                <w:b/>
                <w:bCs/>
                <w:color w:val="000000"/>
                <w:sz w:val="16"/>
                <w:szCs w:val="16"/>
              </w:rPr>
            </w:pPr>
            <w:r w:rsidRPr="0013588A">
              <w:rPr>
                <w:rFonts w:ascii="Verdana" w:hAnsi="Verdana"/>
                <w:b/>
                <w:bCs/>
                <w:color w:val="000000"/>
                <w:sz w:val="16"/>
                <w:szCs w:val="16"/>
              </w:rPr>
              <w:t>42,578</w:t>
            </w:r>
          </w:p>
        </w:tc>
        <w:tc>
          <w:tcPr>
            <w:tcW w:w="0" w:type="auto"/>
            <w:tcBorders>
              <w:top w:val="nil"/>
              <w:left w:val="nil"/>
              <w:bottom w:val="single" w:sz="4" w:space="0" w:color="auto"/>
              <w:right w:val="single" w:sz="4" w:space="0" w:color="auto"/>
            </w:tcBorders>
            <w:shd w:val="clear" w:color="000000" w:fill="FFFFFF"/>
            <w:noWrap/>
            <w:vAlign w:val="center"/>
            <w:hideMark/>
          </w:tcPr>
          <w:p w14:paraId="6FCDB97D" w14:textId="77777777" w:rsidR="001E2253" w:rsidRPr="0013588A" w:rsidRDefault="001E2253">
            <w:pPr>
              <w:jc w:val="right"/>
              <w:rPr>
                <w:rFonts w:ascii="Verdana" w:hAnsi="Verdana"/>
                <w:b/>
                <w:bCs/>
                <w:color w:val="000000"/>
                <w:sz w:val="16"/>
                <w:szCs w:val="16"/>
              </w:rPr>
            </w:pPr>
            <w:r w:rsidRPr="0013588A">
              <w:rPr>
                <w:rFonts w:ascii="Verdana" w:hAnsi="Verdana"/>
                <w:b/>
                <w:bCs/>
                <w:color w:val="000000"/>
                <w:sz w:val="16"/>
                <w:szCs w:val="16"/>
              </w:rPr>
              <w:t>13.3%</w:t>
            </w:r>
          </w:p>
        </w:tc>
        <w:tc>
          <w:tcPr>
            <w:tcW w:w="0" w:type="auto"/>
            <w:tcBorders>
              <w:top w:val="nil"/>
              <w:left w:val="nil"/>
              <w:bottom w:val="single" w:sz="4" w:space="0" w:color="auto"/>
              <w:right w:val="single" w:sz="4" w:space="0" w:color="auto"/>
            </w:tcBorders>
            <w:shd w:val="clear" w:color="000000" w:fill="FFFFFF"/>
            <w:noWrap/>
            <w:vAlign w:val="center"/>
            <w:hideMark/>
          </w:tcPr>
          <w:p w14:paraId="4251F1E3" w14:textId="77777777" w:rsidR="001E2253" w:rsidRPr="0013588A" w:rsidRDefault="001E2253">
            <w:pPr>
              <w:jc w:val="right"/>
              <w:rPr>
                <w:rFonts w:ascii="Verdana" w:hAnsi="Verdana"/>
                <w:b/>
                <w:bCs/>
                <w:color w:val="000000"/>
                <w:sz w:val="16"/>
                <w:szCs w:val="16"/>
              </w:rPr>
            </w:pPr>
            <w:r w:rsidRPr="0013588A">
              <w:rPr>
                <w:rFonts w:ascii="Verdana" w:hAnsi="Verdana"/>
                <w:b/>
                <w:bCs/>
                <w:color w:val="000000"/>
                <w:sz w:val="16"/>
                <w:szCs w:val="16"/>
              </w:rPr>
              <w:t>320,715</w:t>
            </w:r>
          </w:p>
        </w:tc>
        <w:tc>
          <w:tcPr>
            <w:tcW w:w="0" w:type="auto"/>
            <w:tcBorders>
              <w:top w:val="nil"/>
              <w:left w:val="nil"/>
              <w:bottom w:val="single" w:sz="4" w:space="0" w:color="auto"/>
              <w:right w:val="single" w:sz="4" w:space="0" w:color="auto"/>
            </w:tcBorders>
            <w:shd w:val="clear" w:color="000000" w:fill="FFFFFF"/>
            <w:noWrap/>
            <w:vAlign w:val="center"/>
            <w:hideMark/>
          </w:tcPr>
          <w:p w14:paraId="5CB96682" w14:textId="77777777" w:rsidR="001E2253" w:rsidRPr="0013588A" w:rsidRDefault="001E2253">
            <w:pPr>
              <w:jc w:val="right"/>
              <w:rPr>
                <w:rFonts w:ascii="Verdana" w:hAnsi="Verdana"/>
                <w:b/>
                <w:bCs/>
                <w:color w:val="000000"/>
                <w:sz w:val="16"/>
                <w:szCs w:val="16"/>
              </w:rPr>
            </w:pPr>
            <w:r w:rsidRPr="0013588A">
              <w:rPr>
                <w:rFonts w:ascii="Verdana" w:hAnsi="Verdana"/>
                <w:b/>
                <w:bCs/>
                <w:color w:val="000000"/>
                <w:sz w:val="16"/>
                <w:szCs w:val="16"/>
              </w:rPr>
              <w:t>100%</w:t>
            </w:r>
          </w:p>
        </w:tc>
      </w:tr>
      <w:tr w:rsidR="001E2253" w:rsidRPr="0013588A" w14:paraId="3D42ECD8" w14:textId="77777777" w:rsidTr="001E2253">
        <w:trPr>
          <w:trHeight w:val="546"/>
        </w:trPr>
        <w:tc>
          <w:tcPr>
            <w:tcW w:w="0" w:type="auto"/>
            <w:tcBorders>
              <w:top w:val="nil"/>
              <w:left w:val="single" w:sz="4" w:space="0" w:color="auto"/>
              <w:bottom w:val="single" w:sz="4" w:space="0" w:color="auto"/>
              <w:right w:val="single" w:sz="4" w:space="0" w:color="auto"/>
            </w:tcBorders>
            <w:shd w:val="clear" w:color="000000" w:fill="7D6A55"/>
            <w:vAlign w:val="center"/>
            <w:hideMark/>
          </w:tcPr>
          <w:p w14:paraId="0B39EA1E" w14:textId="77777777" w:rsidR="001E2253" w:rsidRPr="0013588A" w:rsidRDefault="001E2253">
            <w:pPr>
              <w:jc w:val="center"/>
              <w:rPr>
                <w:rFonts w:ascii="Verdana" w:hAnsi="Verdana"/>
                <w:b/>
                <w:bCs/>
                <w:color w:val="FFFFFF"/>
                <w:sz w:val="16"/>
                <w:szCs w:val="16"/>
              </w:rPr>
            </w:pPr>
            <w:r w:rsidRPr="0013588A">
              <w:rPr>
                <w:rFonts w:ascii="Verdana" w:hAnsi="Verdana"/>
                <w:b/>
                <w:bCs/>
                <w:color w:val="FFFFFF"/>
                <w:sz w:val="16"/>
                <w:szCs w:val="16"/>
              </w:rPr>
              <w:t>E&amp;W 2019/20</w:t>
            </w:r>
          </w:p>
        </w:tc>
        <w:tc>
          <w:tcPr>
            <w:tcW w:w="0" w:type="auto"/>
            <w:tcBorders>
              <w:top w:val="nil"/>
              <w:left w:val="nil"/>
              <w:bottom w:val="single" w:sz="4" w:space="0" w:color="auto"/>
              <w:right w:val="single" w:sz="4" w:space="0" w:color="auto"/>
            </w:tcBorders>
            <w:shd w:val="clear" w:color="000000" w:fill="FFFFFF"/>
            <w:noWrap/>
            <w:vAlign w:val="center"/>
            <w:hideMark/>
          </w:tcPr>
          <w:p w14:paraId="47D73725" w14:textId="059D8395" w:rsidR="001E2253" w:rsidRPr="0013588A" w:rsidRDefault="001E2253">
            <w:pPr>
              <w:jc w:val="right"/>
              <w:rPr>
                <w:rFonts w:ascii="Verdana" w:hAnsi="Verdana"/>
                <w:b/>
                <w:bCs/>
                <w:color w:val="000000"/>
                <w:sz w:val="16"/>
                <w:szCs w:val="16"/>
              </w:rPr>
            </w:pPr>
            <w:r w:rsidRPr="0013588A">
              <w:rPr>
                <w:rFonts w:ascii="Verdana" w:hAnsi="Verdana"/>
                <w:b/>
                <w:bCs/>
                <w:color w:val="000000"/>
                <w:sz w:val="16"/>
                <w:szCs w:val="16"/>
              </w:rPr>
              <w:t>13,</w:t>
            </w:r>
            <w:r w:rsidR="00ED0604">
              <w:rPr>
                <w:rFonts w:ascii="Verdana" w:hAnsi="Verdana"/>
                <w:b/>
                <w:bCs/>
                <w:color w:val="000000"/>
                <w:sz w:val="16"/>
                <w:szCs w:val="16"/>
              </w:rPr>
              <w:t>235</w:t>
            </w:r>
          </w:p>
        </w:tc>
        <w:tc>
          <w:tcPr>
            <w:tcW w:w="0" w:type="auto"/>
            <w:tcBorders>
              <w:top w:val="nil"/>
              <w:left w:val="nil"/>
              <w:bottom w:val="single" w:sz="4" w:space="0" w:color="auto"/>
              <w:right w:val="single" w:sz="4" w:space="0" w:color="auto"/>
            </w:tcBorders>
            <w:shd w:val="clear" w:color="000000" w:fill="FFFFFF"/>
            <w:noWrap/>
            <w:vAlign w:val="center"/>
            <w:hideMark/>
          </w:tcPr>
          <w:p w14:paraId="266B73C3" w14:textId="486B0984" w:rsidR="001E2253" w:rsidRPr="0013588A" w:rsidRDefault="00ED0604">
            <w:pPr>
              <w:jc w:val="right"/>
              <w:rPr>
                <w:rFonts w:ascii="Verdana" w:hAnsi="Verdana"/>
                <w:b/>
                <w:bCs/>
                <w:color w:val="000000"/>
                <w:sz w:val="16"/>
                <w:szCs w:val="16"/>
              </w:rPr>
            </w:pPr>
            <w:r>
              <w:rPr>
                <w:rFonts w:ascii="Verdana" w:hAnsi="Verdana"/>
                <w:b/>
                <w:bCs/>
                <w:color w:val="000000"/>
                <w:sz w:val="16"/>
                <w:szCs w:val="16"/>
              </w:rPr>
              <w:t>4.7%</w:t>
            </w:r>
          </w:p>
        </w:tc>
        <w:tc>
          <w:tcPr>
            <w:tcW w:w="0" w:type="auto"/>
            <w:tcBorders>
              <w:top w:val="nil"/>
              <w:left w:val="nil"/>
              <w:bottom w:val="single" w:sz="4" w:space="0" w:color="auto"/>
              <w:right w:val="single" w:sz="4" w:space="0" w:color="auto"/>
            </w:tcBorders>
            <w:shd w:val="clear" w:color="000000" w:fill="FFFFFF"/>
            <w:noWrap/>
            <w:vAlign w:val="center"/>
            <w:hideMark/>
          </w:tcPr>
          <w:p w14:paraId="0344DA35" w14:textId="77777777" w:rsidR="001E2253" w:rsidRPr="0013588A" w:rsidRDefault="001E2253">
            <w:pPr>
              <w:jc w:val="right"/>
              <w:rPr>
                <w:rFonts w:ascii="Verdana" w:hAnsi="Verdana"/>
                <w:b/>
                <w:bCs/>
                <w:color w:val="000000"/>
                <w:sz w:val="16"/>
                <w:szCs w:val="16"/>
              </w:rPr>
            </w:pPr>
            <w:r w:rsidRPr="0013588A">
              <w:rPr>
                <w:rFonts w:ascii="Verdana" w:hAnsi="Verdana"/>
                <w:b/>
                <w:bCs/>
                <w:color w:val="000000"/>
                <w:sz w:val="16"/>
                <w:szCs w:val="16"/>
              </w:rPr>
              <w:t>281,023</w:t>
            </w:r>
          </w:p>
        </w:tc>
        <w:tc>
          <w:tcPr>
            <w:tcW w:w="0" w:type="auto"/>
            <w:tcBorders>
              <w:top w:val="nil"/>
              <w:left w:val="nil"/>
              <w:bottom w:val="single" w:sz="4" w:space="0" w:color="auto"/>
              <w:right w:val="single" w:sz="4" w:space="0" w:color="auto"/>
            </w:tcBorders>
            <w:shd w:val="clear" w:color="000000" w:fill="FFFFFF"/>
            <w:noWrap/>
            <w:vAlign w:val="center"/>
            <w:hideMark/>
          </w:tcPr>
          <w:p w14:paraId="0373D8FB" w14:textId="77777777" w:rsidR="001E2253" w:rsidRPr="0013588A" w:rsidRDefault="001E2253">
            <w:pPr>
              <w:jc w:val="right"/>
              <w:rPr>
                <w:rFonts w:ascii="Verdana" w:hAnsi="Verdana"/>
                <w:b/>
                <w:bCs/>
                <w:color w:val="000000"/>
                <w:sz w:val="16"/>
                <w:szCs w:val="16"/>
              </w:rPr>
            </w:pPr>
            <w:r w:rsidRPr="0013588A">
              <w:rPr>
                <w:rFonts w:ascii="Verdana" w:hAnsi="Verdana"/>
                <w:b/>
                <w:bCs/>
                <w:color w:val="000000"/>
                <w:sz w:val="16"/>
                <w:szCs w:val="16"/>
              </w:rPr>
              <w:t>100%</w:t>
            </w:r>
          </w:p>
        </w:tc>
        <w:tc>
          <w:tcPr>
            <w:tcW w:w="0" w:type="auto"/>
            <w:tcBorders>
              <w:top w:val="nil"/>
              <w:left w:val="nil"/>
              <w:bottom w:val="single" w:sz="4" w:space="0" w:color="auto"/>
              <w:right w:val="single" w:sz="4" w:space="0" w:color="auto"/>
            </w:tcBorders>
            <w:shd w:val="clear" w:color="000000" w:fill="FFFFFF"/>
            <w:noWrap/>
            <w:vAlign w:val="center"/>
            <w:hideMark/>
          </w:tcPr>
          <w:p w14:paraId="0E57D1BB" w14:textId="77777777" w:rsidR="001E2253" w:rsidRPr="0013588A" w:rsidRDefault="001E2253">
            <w:pPr>
              <w:jc w:val="right"/>
              <w:rPr>
                <w:rFonts w:ascii="Verdana" w:hAnsi="Verdana"/>
                <w:b/>
                <w:bCs/>
                <w:color w:val="000000"/>
                <w:sz w:val="16"/>
                <w:szCs w:val="16"/>
              </w:rPr>
            </w:pPr>
            <w:r w:rsidRPr="0013588A">
              <w:rPr>
                <w:rFonts w:ascii="Verdana" w:hAnsi="Verdana"/>
                <w:b/>
                <w:bCs/>
                <w:color w:val="000000"/>
                <w:sz w:val="16"/>
                <w:szCs w:val="16"/>
              </w:rPr>
              <w:t>45,132</w:t>
            </w:r>
          </w:p>
        </w:tc>
        <w:tc>
          <w:tcPr>
            <w:tcW w:w="0" w:type="auto"/>
            <w:tcBorders>
              <w:top w:val="nil"/>
              <w:left w:val="nil"/>
              <w:bottom w:val="single" w:sz="4" w:space="0" w:color="auto"/>
              <w:right w:val="single" w:sz="4" w:space="0" w:color="auto"/>
            </w:tcBorders>
            <w:shd w:val="clear" w:color="000000" w:fill="FFFFFF"/>
            <w:noWrap/>
            <w:vAlign w:val="center"/>
            <w:hideMark/>
          </w:tcPr>
          <w:p w14:paraId="5A15B469" w14:textId="77777777" w:rsidR="001E2253" w:rsidRPr="0013588A" w:rsidRDefault="001E2253">
            <w:pPr>
              <w:jc w:val="right"/>
              <w:rPr>
                <w:rFonts w:ascii="Verdana" w:hAnsi="Verdana"/>
                <w:b/>
                <w:bCs/>
                <w:color w:val="000000"/>
                <w:sz w:val="16"/>
                <w:szCs w:val="16"/>
              </w:rPr>
            </w:pPr>
            <w:r w:rsidRPr="0013588A">
              <w:rPr>
                <w:rFonts w:ascii="Verdana" w:hAnsi="Verdana"/>
                <w:b/>
                <w:bCs/>
                <w:color w:val="000000"/>
                <w:sz w:val="16"/>
                <w:szCs w:val="16"/>
              </w:rPr>
              <w:t>13.8%</w:t>
            </w:r>
          </w:p>
        </w:tc>
        <w:tc>
          <w:tcPr>
            <w:tcW w:w="0" w:type="auto"/>
            <w:tcBorders>
              <w:top w:val="nil"/>
              <w:left w:val="nil"/>
              <w:bottom w:val="single" w:sz="4" w:space="0" w:color="auto"/>
              <w:right w:val="single" w:sz="4" w:space="0" w:color="auto"/>
            </w:tcBorders>
            <w:shd w:val="clear" w:color="000000" w:fill="FFFFFF"/>
            <w:noWrap/>
            <w:vAlign w:val="center"/>
            <w:hideMark/>
          </w:tcPr>
          <w:p w14:paraId="0DB707A9" w14:textId="77777777" w:rsidR="001E2253" w:rsidRPr="0013588A" w:rsidRDefault="001E2253">
            <w:pPr>
              <w:jc w:val="right"/>
              <w:rPr>
                <w:rFonts w:ascii="Verdana" w:hAnsi="Verdana"/>
                <w:b/>
                <w:bCs/>
                <w:color w:val="000000"/>
                <w:sz w:val="16"/>
                <w:szCs w:val="16"/>
              </w:rPr>
            </w:pPr>
            <w:r w:rsidRPr="0013588A">
              <w:rPr>
                <w:rFonts w:ascii="Verdana" w:hAnsi="Verdana"/>
                <w:b/>
                <w:bCs/>
                <w:color w:val="000000"/>
                <w:sz w:val="16"/>
                <w:szCs w:val="16"/>
              </w:rPr>
              <w:t>326,155</w:t>
            </w:r>
          </w:p>
        </w:tc>
        <w:tc>
          <w:tcPr>
            <w:tcW w:w="0" w:type="auto"/>
            <w:tcBorders>
              <w:top w:val="nil"/>
              <w:left w:val="nil"/>
              <w:bottom w:val="single" w:sz="4" w:space="0" w:color="auto"/>
              <w:right w:val="single" w:sz="4" w:space="0" w:color="auto"/>
            </w:tcBorders>
            <w:shd w:val="clear" w:color="000000" w:fill="FFFFFF"/>
            <w:noWrap/>
            <w:vAlign w:val="center"/>
            <w:hideMark/>
          </w:tcPr>
          <w:p w14:paraId="41ADA294" w14:textId="77777777" w:rsidR="001E2253" w:rsidRPr="0013588A" w:rsidRDefault="001E2253">
            <w:pPr>
              <w:jc w:val="right"/>
              <w:rPr>
                <w:rFonts w:ascii="Verdana" w:hAnsi="Verdana"/>
                <w:b/>
                <w:bCs/>
                <w:color w:val="000000"/>
                <w:sz w:val="16"/>
                <w:szCs w:val="16"/>
              </w:rPr>
            </w:pPr>
            <w:r w:rsidRPr="0013588A">
              <w:rPr>
                <w:rFonts w:ascii="Verdana" w:hAnsi="Verdana"/>
                <w:b/>
                <w:bCs/>
                <w:color w:val="000000"/>
                <w:sz w:val="16"/>
                <w:szCs w:val="16"/>
              </w:rPr>
              <w:t>100%</w:t>
            </w:r>
          </w:p>
        </w:tc>
      </w:tr>
      <w:tr w:rsidR="001E2253" w:rsidRPr="0013588A" w14:paraId="015D359D" w14:textId="77777777" w:rsidTr="001E2253">
        <w:trPr>
          <w:trHeight w:val="546"/>
        </w:trPr>
        <w:tc>
          <w:tcPr>
            <w:tcW w:w="0" w:type="auto"/>
            <w:tcBorders>
              <w:top w:val="nil"/>
              <w:left w:val="single" w:sz="4" w:space="0" w:color="auto"/>
              <w:bottom w:val="single" w:sz="4" w:space="0" w:color="auto"/>
              <w:right w:val="single" w:sz="4" w:space="0" w:color="auto"/>
            </w:tcBorders>
            <w:shd w:val="clear" w:color="000000" w:fill="7D6A55"/>
            <w:vAlign w:val="center"/>
            <w:hideMark/>
          </w:tcPr>
          <w:p w14:paraId="4B84F595" w14:textId="77777777" w:rsidR="001E2253" w:rsidRPr="0013588A" w:rsidRDefault="001E2253">
            <w:pPr>
              <w:jc w:val="center"/>
              <w:rPr>
                <w:rFonts w:ascii="Verdana" w:hAnsi="Verdana"/>
                <w:b/>
                <w:bCs/>
                <w:color w:val="FFFFFF"/>
                <w:sz w:val="16"/>
                <w:szCs w:val="16"/>
              </w:rPr>
            </w:pPr>
            <w:r w:rsidRPr="0013588A">
              <w:rPr>
                <w:rFonts w:ascii="Verdana" w:hAnsi="Verdana"/>
                <w:b/>
                <w:bCs/>
                <w:color w:val="FFFFFF"/>
                <w:sz w:val="16"/>
                <w:szCs w:val="16"/>
              </w:rPr>
              <w:t>PSNI 2019/20</w:t>
            </w:r>
          </w:p>
        </w:tc>
        <w:tc>
          <w:tcPr>
            <w:tcW w:w="0" w:type="auto"/>
            <w:tcBorders>
              <w:top w:val="nil"/>
              <w:left w:val="nil"/>
              <w:bottom w:val="single" w:sz="4" w:space="0" w:color="auto"/>
              <w:right w:val="single" w:sz="4" w:space="0" w:color="auto"/>
            </w:tcBorders>
            <w:shd w:val="clear" w:color="000000" w:fill="FFFFFF"/>
            <w:noWrap/>
            <w:vAlign w:val="center"/>
            <w:hideMark/>
          </w:tcPr>
          <w:p w14:paraId="46CE2A2C" w14:textId="77777777" w:rsidR="001E2253" w:rsidRPr="0013588A" w:rsidRDefault="001E2253">
            <w:pPr>
              <w:jc w:val="right"/>
              <w:rPr>
                <w:rFonts w:ascii="Verdana" w:hAnsi="Verdana"/>
                <w:b/>
                <w:bCs/>
                <w:color w:val="000000"/>
                <w:sz w:val="16"/>
                <w:szCs w:val="16"/>
              </w:rPr>
            </w:pPr>
            <w:r w:rsidRPr="0013588A">
              <w:rPr>
                <w:rFonts w:ascii="Verdana" w:hAnsi="Verdana"/>
                <w:b/>
                <w:bCs/>
                <w:color w:val="000000"/>
                <w:sz w:val="16"/>
                <w:szCs w:val="16"/>
              </w:rPr>
              <w:t>636</w:t>
            </w:r>
          </w:p>
        </w:tc>
        <w:tc>
          <w:tcPr>
            <w:tcW w:w="0" w:type="auto"/>
            <w:tcBorders>
              <w:top w:val="nil"/>
              <w:left w:val="nil"/>
              <w:bottom w:val="single" w:sz="4" w:space="0" w:color="auto"/>
              <w:right w:val="single" w:sz="4" w:space="0" w:color="auto"/>
            </w:tcBorders>
            <w:shd w:val="clear" w:color="000000" w:fill="FFFFFF"/>
            <w:noWrap/>
            <w:vAlign w:val="center"/>
            <w:hideMark/>
          </w:tcPr>
          <w:p w14:paraId="6E34BA0A" w14:textId="77777777" w:rsidR="001E2253" w:rsidRPr="0013588A" w:rsidRDefault="001E2253">
            <w:pPr>
              <w:jc w:val="right"/>
              <w:rPr>
                <w:rFonts w:ascii="Verdana" w:hAnsi="Verdana"/>
                <w:b/>
                <w:bCs/>
                <w:color w:val="000000"/>
                <w:sz w:val="16"/>
                <w:szCs w:val="16"/>
              </w:rPr>
            </w:pPr>
            <w:r w:rsidRPr="0013588A">
              <w:rPr>
                <w:rFonts w:ascii="Verdana" w:hAnsi="Verdana"/>
                <w:b/>
                <w:bCs/>
                <w:color w:val="000000"/>
                <w:sz w:val="16"/>
                <w:szCs w:val="16"/>
              </w:rPr>
              <w:t>5.7%</w:t>
            </w:r>
          </w:p>
        </w:tc>
        <w:tc>
          <w:tcPr>
            <w:tcW w:w="0" w:type="auto"/>
            <w:tcBorders>
              <w:top w:val="nil"/>
              <w:left w:val="nil"/>
              <w:bottom w:val="single" w:sz="4" w:space="0" w:color="auto"/>
              <w:right w:val="single" w:sz="4" w:space="0" w:color="auto"/>
            </w:tcBorders>
            <w:shd w:val="clear" w:color="000000" w:fill="FFFFFF"/>
            <w:noWrap/>
            <w:vAlign w:val="center"/>
            <w:hideMark/>
          </w:tcPr>
          <w:p w14:paraId="77D20C96" w14:textId="77777777" w:rsidR="001E2253" w:rsidRPr="0013588A" w:rsidRDefault="001E2253">
            <w:pPr>
              <w:jc w:val="right"/>
              <w:rPr>
                <w:rFonts w:ascii="Verdana" w:hAnsi="Verdana"/>
                <w:b/>
                <w:bCs/>
                <w:color w:val="000000"/>
                <w:sz w:val="16"/>
                <w:szCs w:val="16"/>
              </w:rPr>
            </w:pPr>
            <w:r w:rsidRPr="0013588A">
              <w:rPr>
                <w:rFonts w:ascii="Verdana" w:hAnsi="Verdana"/>
                <w:b/>
                <w:bCs/>
                <w:color w:val="000000"/>
                <w:sz w:val="16"/>
                <w:szCs w:val="16"/>
              </w:rPr>
              <w:t>11,245</w:t>
            </w:r>
          </w:p>
        </w:tc>
        <w:tc>
          <w:tcPr>
            <w:tcW w:w="0" w:type="auto"/>
            <w:tcBorders>
              <w:top w:val="nil"/>
              <w:left w:val="nil"/>
              <w:bottom w:val="single" w:sz="4" w:space="0" w:color="auto"/>
              <w:right w:val="single" w:sz="4" w:space="0" w:color="auto"/>
            </w:tcBorders>
            <w:shd w:val="clear" w:color="000000" w:fill="FFFFFF"/>
            <w:noWrap/>
            <w:vAlign w:val="center"/>
            <w:hideMark/>
          </w:tcPr>
          <w:p w14:paraId="5039D98B" w14:textId="77777777" w:rsidR="001E2253" w:rsidRPr="0013588A" w:rsidRDefault="001E2253">
            <w:pPr>
              <w:jc w:val="right"/>
              <w:rPr>
                <w:rFonts w:ascii="Verdana" w:hAnsi="Verdana"/>
                <w:b/>
                <w:bCs/>
                <w:color w:val="000000"/>
                <w:sz w:val="16"/>
                <w:szCs w:val="16"/>
              </w:rPr>
            </w:pPr>
            <w:r w:rsidRPr="0013588A">
              <w:rPr>
                <w:rFonts w:ascii="Verdana" w:hAnsi="Verdana"/>
                <w:b/>
                <w:bCs/>
                <w:color w:val="000000"/>
                <w:sz w:val="16"/>
                <w:szCs w:val="16"/>
              </w:rPr>
              <w:t>100%</w:t>
            </w:r>
          </w:p>
        </w:tc>
        <w:tc>
          <w:tcPr>
            <w:tcW w:w="0" w:type="auto"/>
            <w:tcBorders>
              <w:top w:val="nil"/>
              <w:left w:val="nil"/>
              <w:bottom w:val="single" w:sz="4" w:space="0" w:color="auto"/>
              <w:right w:val="single" w:sz="4" w:space="0" w:color="auto"/>
            </w:tcBorders>
            <w:shd w:val="clear" w:color="000000" w:fill="FFFFFF"/>
            <w:noWrap/>
            <w:vAlign w:val="center"/>
            <w:hideMark/>
          </w:tcPr>
          <w:p w14:paraId="565B777F" w14:textId="77777777" w:rsidR="001E2253" w:rsidRPr="0013588A" w:rsidRDefault="001E2253">
            <w:pPr>
              <w:jc w:val="right"/>
              <w:rPr>
                <w:rFonts w:ascii="Verdana" w:hAnsi="Verdana"/>
                <w:b/>
                <w:bCs/>
                <w:color w:val="000000"/>
                <w:sz w:val="16"/>
                <w:szCs w:val="16"/>
              </w:rPr>
            </w:pPr>
            <w:r w:rsidRPr="0013588A">
              <w:rPr>
                <w:rFonts w:ascii="Verdana" w:hAnsi="Verdana"/>
                <w:b/>
                <w:bCs/>
                <w:color w:val="000000"/>
                <w:sz w:val="16"/>
                <w:szCs w:val="16"/>
              </w:rPr>
              <w:t>81</w:t>
            </w:r>
          </w:p>
        </w:tc>
        <w:tc>
          <w:tcPr>
            <w:tcW w:w="0" w:type="auto"/>
            <w:tcBorders>
              <w:top w:val="nil"/>
              <w:left w:val="nil"/>
              <w:bottom w:val="single" w:sz="4" w:space="0" w:color="auto"/>
              <w:right w:val="single" w:sz="4" w:space="0" w:color="auto"/>
            </w:tcBorders>
            <w:shd w:val="clear" w:color="000000" w:fill="FFFFFF"/>
            <w:noWrap/>
            <w:vAlign w:val="center"/>
            <w:hideMark/>
          </w:tcPr>
          <w:p w14:paraId="0E04205A" w14:textId="77777777" w:rsidR="001E2253" w:rsidRPr="0013588A" w:rsidRDefault="001E2253">
            <w:pPr>
              <w:jc w:val="right"/>
              <w:rPr>
                <w:rFonts w:ascii="Verdana" w:hAnsi="Verdana"/>
                <w:b/>
                <w:bCs/>
                <w:color w:val="000000"/>
                <w:sz w:val="16"/>
                <w:szCs w:val="16"/>
              </w:rPr>
            </w:pPr>
            <w:r w:rsidRPr="0013588A">
              <w:rPr>
                <w:rFonts w:ascii="Verdana" w:hAnsi="Verdana"/>
                <w:b/>
                <w:bCs/>
                <w:color w:val="000000"/>
                <w:sz w:val="16"/>
                <w:szCs w:val="16"/>
              </w:rPr>
              <w:t>0.7%</w:t>
            </w:r>
          </w:p>
        </w:tc>
        <w:tc>
          <w:tcPr>
            <w:tcW w:w="0" w:type="auto"/>
            <w:tcBorders>
              <w:top w:val="nil"/>
              <w:left w:val="nil"/>
              <w:bottom w:val="single" w:sz="4" w:space="0" w:color="auto"/>
              <w:right w:val="single" w:sz="4" w:space="0" w:color="auto"/>
            </w:tcBorders>
            <w:shd w:val="clear" w:color="000000" w:fill="FFFFFF"/>
            <w:noWrap/>
            <w:vAlign w:val="center"/>
            <w:hideMark/>
          </w:tcPr>
          <w:p w14:paraId="4F59CEAC" w14:textId="77777777" w:rsidR="001E2253" w:rsidRPr="0013588A" w:rsidRDefault="001E2253">
            <w:pPr>
              <w:jc w:val="right"/>
              <w:rPr>
                <w:rFonts w:ascii="Verdana" w:hAnsi="Verdana"/>
                <w:b/>
                <w:bCs/>
                <w:color w:val="000000"/>
                <w:sz w:val="16"/>
                <w:szCs w:val="16"/>
              </w:rPr>
            </w:pPr>
            <w:r w:rsidRPr="0013588A">
              <w:rPr>
                <w:rFonts w:ascii="Verdana" w:hAnsi="Verdana"/>
                <w:b/>
                <w:bCs/>
                <w:color w:val="000000"/>
                <w:sz w:val="16"/>
                <w:szCs w:val="16"/>
              </w:rPr>
              <w:t>11,326</w:t>
            </w:r>
          </w:p>
        </w:tc>
        <w:tc>
          <w:tcPr>
            <w:tcW w:w="0" w:type="auto"/>
            <w:tcBorders>
              <w:top w:val="nil"/>
              <w:left w:val="nil"/>
              <w:bottom w:val="single" w:sz="4" w:space="0" w:color="auto"/>
              <w:right w:val="single" w:sz="4" w:space="0" w:color="auto"/>
            </w:tcBorders>
            <w:shd w:val="clear" w:color="000000" w:fill="FFFFFF"/>
            <w:noWrap/>
            <w:vAlign w:val="center"/>
            <w:hideMark/>
          </w:tcPr>
          <w:p w14:paraId="435A7C3E" w14:textId="77777777" w:rsidR="001E2253" w:rsidRPr="0013588A" w:rsidRDefault="001E2253">
            <w:pPr>
              <w:jc w:val="right"/>
              <w:rPr>
                <w:rFonts w:ascii="Verdana" w:hAnsi="Verdana"/>
                <w:b/>
                <w:bCs/>
                <w:color w:val="000000"/>
                <w:sz w:val="16"/>
                <w:szCs w:val="16"/>
              </w:rPr>
            </w:pPr>
            <w:r w:rsidRPr="0013588A">
              <w:rPr>
                <w:rFonts w:ascii="Verdana" w:hAnsi="Verdana"/>
                <w:b/>
                <w:bCs/>
                <w:color w:val="000000"/>
                <w:sz w:val="16"/>
                <w:szCs w:val="16"/>
              </w:rPr>
              <w:t>100%</w:t>
            </w:r>
          </w:p>
        </w:tc>
      </w:tr>
      <w:tr w:rsidR="001E2253" w:rsidRPr="0013588A" w14:paraId="442548DC" w14:textId="77777777" w:rsidTr="001E2253">
        <w:trPr>
          <w:trHeight w:val="546"/>
        </w:trPr>
        <w:tc>
          <w:tcPr>
            <w:tcW w:w="0" w:type="auto"/>
            <w:tcBorders>
              <w:top w:val="nil"/>
              <w:left w:val="single" w:sz="4" w:space="0" w:color="auto"/>
              <w:bottom w:val="single" w:sz="4" w:space="0" w:color="auto"/>
              <w:right w:val="single" w:sz="4" w:space="0" w:color="auto"/>
            </w:tcBorders>
            <w:shd w:val="clear" w:color="000000" w:fill="7D6A55"/>
            <w:vAlign w:val="center"/>
            <w:hideMark/>
          </w:tcPr>
          <w:p w14:paraId="6FDE6867" w14:textId="77777777" w:rsidR="001E2253" w:rsidRPr="0013588A" w:rsidRDefault="001E2253">
            <w:pPr>
              <w:jc w:val="center"/>
              <w:rPr>
                <w:rFonts w:ascii="Verdana" w:hAnsi="Verdana"/>
                <w:b/>
                <w:bCs/>
                <w:color w:val="FFFFFF"/>
                <w:sz w:val="16"/>
                <w:szCs w:val="16"/>
              </w:rPr>
            </w:pPr>
            <w:r w:rsidRPr="0013588A">
              <w:rPr>
                <w:rFonts w:ascii="Verdana" w:hAnsi="Verdana"/>
                <w:b/>
                <w:bCs/>
                <w:color w:val="FFFFFF"/>
                <w:sz w:val="16"/>
                <w:szCs w:val="16"/>
              </w:rPr>
              <w:t>Scotland 2019/20</w:t>
            </w:r>
          </w:p>
        </w:tc>
        <w:tc>
          <w:tcPr>
            <w:tcW w:w="0" w:type="auto"/>
            <w:tcBorders>
              <w:top w:val="nil"/>
              <w:left w:val="nil"/>
              <w:bottom w:val="single" w:sz="4" w:space="0" w:color="auto"/>
              <w:right w:val="single" w:sz="4" w:space="0" w:color="auto"/>
            </w:tcBorders>
            <w:shd w:val="clear" w:color="000000" w:fill="FFFFFF"/>
            <w:noWrap/>
            <w:vAlign w:val="center"/>
            <w:hideMark/>
          </w:tcPr>
          <w:p w14:paraId="4258233E" w14:textId="77777777" w:rsidR="001E2253" w:rsidRPr="0013588A" w:rsidRDefault="001E2253">
            <w:pPr>
              <w:jc w:val="right"/>
              <w:rPr>
                <w:rFonts w:ascii="Verdana" w:hAnsi="Verdana"/>
                <w:b/>
                <w:bCs/>
                <w:color w:val="000000"/>
                <w:sz w:val="16"/>
                <w:szCs w:val="16"/>
              </w:rPr>
            </w:pPr>
            <w:r w:rsidRPr="0013588A">
              <w:rPr>
                <w:rFonts w:ascii="Verdana" w:hAnsi="Verdana"/>
                <w:b/>
                <w:bCs/>
                <w:color w:val="000000"/>
                <w:sz w:val="16"/>
                <w:szCs w:val="16"/>
              </w:rPr>
              <w:t>836</w:t>
            </w:r>
          </w:p>
        </w:tc>
        <w:tc>
          <w:tcPr>
            <w:tcW w:w="0" w:type="auto"/>
            <w:tcBorders>
              <w:top w:val="nil"/>
              <w:left w:val="nil"/>
              <w:bottom w:val="single" w:sz="4" w:space="0" w:color="auto"/>
              <w:right w:val="single" w:sz="4" w:space="0" w:color="auto"/>
            </w:tcBorders>
            <w:shd w:val="clear" w:color="000000" w:fill="FFFFFF"/>
            <w:noWrap/>
            <w:vAlign w:val="center"/>
            <w:hideMark/>
          </w:tcPr>
          <w:p w14:paraId="4A4CCF39" w14:textId="77777777" w:rsidR="001E2253" w:rsidRPr="0013588A" w:rsidRDefault="001E2253">
            <w:pPr>
              <w:jc w:val="right"/>
              <w:rPr>
                <w:rFonts w:ascii="Verdana" w:hAnsi="Verdana"/>
                <w:b/>
                <w:bCs/>
                <w:color w:val="000000"/>
                <w:sz w:val="16"/>
                <w:szCs w:val="16"/>
              </w:rPr>
            </w:pPr>
            <w:r w:rsidRPr="0013588A">
              <w:rPr>
                <w:rFonts w:ascii="Verdana" w:hAnsi="Verdana"/>
                <w:b/>
                <w:bCs/>
                <w:color w:val="000000"/>
                <w:sz w:val="16"/>
                <w:szCs w:val="16"/>
              </w:rPr>
              <w:t>5.1%</w:t>
            </w:r>
          </w:p>
        </w:tc>
        <w:tc>
          <w:tcPr>
            <w:tcW w:w="0" w:type="auto"/>
            <w:tcBorders>
              <w:top w:val="nil"/>
              <w:left w:val="nil"/>
              <w:bottom w:val="single" w:sz="4" w:space="0" w:color="auto"/>
              <w:right w:val="single" w:sz="4" w:space="0" w:color="auto"/>
            </w:tcBorders>
            <w:shd w:val="clear" w:color="000000" w:fill="FFFFFF"/>
            <w:noWrap/>
            <w:vAlign w:val="center"/>
            <w:hideMark/>
          </w:tcPr>
          <w:p w14:paraId="7FB6A567" w14:textId="77777777" w:rsidR="001E2253" w:rsidRPr="0013588A" w:rsidRDefault="001E2253">
            <w:pPr>
              <w:jc w:val="right"/>
              <w:rPr>
                <w:rFonts w:ascii="Verdana" w:hAnsi="Verdana"/>
                <w:b/>
                <w:bCs/>
                <w:color w:val="000000"/>
                <w:sz w:val="16"/>
                <w:szCs w:val="16"/>
              </w:rPr>
            </w:pPr>
            <w:r w:rsidRPr="0013588A">
              <w:rPr>
                <w:rFonts w:ascii="Verdana" w:hAnsi="Verdana"/>
                <w:b/>
                <w:bCs/>
                <w:color w:val="000000"/>
                <w:sz w:val="16"/>
                <w:szCs w:val="16"/>
              </w:rPr>
              <w:t>16,428</w:t>
            </w:r>
          </w:p>
        </w:tc>
        <w:tc>
          <w:tcPr>
            <w:tcW w:w="0" w:type="auto"/>
            <w:tcBorders>
              <w:top w:val="nil"/>
              <w:left w:val="nil"/>
              <w:bottom w:val="single" w:sz="4" w:space="0" w:color="auto"/>
              <w:right w:val="single" w:sz="4" w:space="0" w:color="auto"/>
            </w:tcBorders>
            <w:shd w:val="clear" w:color="000000" w:fill="FFFFFF"/>
            <w:noWrap/>
            <w:vAlign w:val="center"/>
            <w:hideMark/>
          </w:tcPr>
          <w:p w14:paraId="1CF46F9C" w14:textId="77777777" w:rsidR="001E2253" w:rsidRPr="0013588A" w:rsidRDefault="001E2253">
            <w:pPr>
              <w:jc w:val="right"/>
              <w:rPr>
                <w:rFonts w:ascii="Verdana" w:hAnsi="Verdana"/>
                <w:b/>
                <w:bCs/>
                <w:color w:val="000000"/>
                <w:sz w:val="16"/>
                <w:szCs w:val="16"/>
              </w:rPr>
            </w:pPr>
            <w:r w:rsidRPr="0013588A">
              <w:rPr>
                <w:rFonts w:ascii="Verdana" w:hAnsi="Verdana"/>
                <w:b/>
                <w:bCs/>
                <w:color w:val="000000"/>
                <w:sz w:val="16"/>
                <w:szCs w:val="16"/>
              </w:rPr>
              <w:t>100%</w:t>
            </w:r>
          </w:p>
        </w:tc>
        <w:tc>
          <w:tcPr>
            <w:tcW w:w="0" w:type="auto"/>
            <w:tcBorders>
              <w:top w:val="nil"/>
              <w:left w:val="nil"/>
              <w:bottom w:val="single" w:sz="4" w:space="0" w:color="auto"/>
              <w:right w:val="single" w:sz="4" w:space="0" w:color="auto"/>
            </w:tcBorders>
            <w:shd w:val="clear" w:color="000000" w:fill="FFFFFF"/>
            <w:noWrap/>
            <w:vAlign w:val="center"/>
            <w:hideMark/>
          </w:tcPr>
          <w:p w14:paraId="686A6BA4" w14:textId="77777777" w:rsidR="001E2253" w:rsidRPr="0013588A" w:rsidRDefault="001E2253">
            <w:pPr>
              <w:jc w:val="right"/>
              <w:rPr>
                <w:rFonts w:ascii="Verdana" w:hAnsi="Verdana"/>
                <w:b/>
                <w:bCs/>
                <w:color w:val="000000"/>
                <w:sz w:val="16"/>
                <w:szCs w:val="16"/>
              </w:rPr>
            </w:pPr>
            <w:r w:rsidRPr="0013588A">
              <w:rPr>
                <w:rFonts w:ascii="Verdana" w:hAnsi="Verdana"/>
                <w:b/>
                <w:bCs/>
                <w:color w:val="000000"/>
                <w:sz w:val="16"/>
                <w:szCs w:val="16"/>
              </w:rPr>
              <w:t>5</w:t>
            </w:r>
          </w:p>
        </w:tc>
        <w:tc>
          <w:tcPr>
            <w:tcW w:w="0" w:type="auto"/>
            <w:tcBorders>
              <w:top w:val="nil"/>
              <w:left w:val="nil"/>
              <w:bottom w:val="single" w:sz="4" w:space="0" w:color="auto"/>
              <w:right w:val="single" w:sz="4" w:space="0" w:color="auto"/>
            </w:tcBorders>
            <w:shd w:val="clear" w:color="000000" w:fill="FFFFFF"/>
            <w:noWrap/>
            <w:vAlign w:val="center"/>
            <w:hideMark/>
          </w:tcPr>
          <w:p w14:paraId="55B066B7" w14:textId="77777777" w:rsidR="001E2253" w:rsidRPr="0013588A" w:rsidRDefault="001E2253">
            <w:pPr>
              <w:jc w:val="right"/>
              <w:rPr>
                <w:rFonts w:ascii="Verdana" w:hAnsi="Verdana"/>
                <w:b/>
                <w:bCs/>
                <w:color w:val="000000"/>
                <w:sz w:val="16"/>
                <w:szCs w:val="16"/>
              </w:rPr>
            </w:pPr>
            <w:r w:rsidRPr="0013588A">
              <w:rPr>
                <w:rFonts w:ascii="Verdana" w:hAnsi="Verdana"/>
                <w:b/>
                <w:bCs/>
                <w:color w:val="000000"/>
                <w:sz w:val="16"/>
                <w:szCs w:val="16"/>
              </w:rPr>
              <w:t>0.0%</w:t>
            </w:r>
          </w:p>
        </w:tc>
        <w:tc>
          <w:tcPr>
            <w:tcW w:w="0" w:type="auto"/>
            <w:tcBorders>
              <w:top w:val="nil"/>
              <w:left w:val="nil"/>
              <w:bottom w:val="single" w:sz="4" w:space="0" w:color="auto"/>
              <w:right w:val="single" w:sz="4" w:space="0" w:color="auto"/>
            </w:tcBorders>
            <w:shd w:val="clear" w:color="000000" w:fill="FFFFFF"/>
            <w:noWrap/>
            <w:vAlign w:val="center"/>
            <w:hideMark/>
          </w:tcPr>
          <w:p w14:paraId="6B616926" w14:textId="77777777" w:rsidR="001E2253" w:rsidRPr="0013588A" w:rsidRDefault="001E2253">
            <w:pPr>
              <w:jc w:val="right"/>
              <w:rPr>
                <w:rFonts w:ascii="Verdana" w:hAnsi="Verdana"/>
                <w:b/>
                <w:bCs/>
                <w:color w:val="000000"/>
                <w:sz w:val="16"/>
                <w:szCs w:val="16"/>
              </w:rPr>
            </w:pPr>
            <w:r w:rsidRPr="0013588A">
              <w:rPr>
                <w:rFonts w:ascii="Verdana" w:hAnsi="Verdana"/>
                <w:b/>
                <w:bCs/>
                <w:color w:val="000000"/>
                <w:sz w:val="16"/>
                <w:szCs w:val="16"/>
              </w:rPr>
              <w:t>16,433</w:t>
            </w:r>
          </w:p>
        </w:tc>
        <w:tc>
          <w:tcPr>
            <w:tcW w:w="0" w:type="auto"/>
            <w:tcBorders>
              <w:top w:val="nil"/>
              <w:left w:val="nil"/>
              <w:bottom w:val="single" w:sz="4" w:space="0" w:color="auto"/>
              <w:right w:val="single" w:sz="4" w:space="0" w:color="auto"/>
            </w:tcBorders>
            <w:shd w:val="clear" w:color="000000" w:fill="FFFFFF"/>
            <w:noWrap/>
            <w:vAlign w:val="center"/>
            <w:hideMark/>
          </w:tcPr>
          <w:p w14:paraId="130BBB83" w14:textId="77777777" w:rsidR="001E2253" w:rsidRPr="0013588A" w:rsidRDefault="001E2253">
            <w:pPr>
              <w:jc w:val="right"/>
              <w:rPr>
                <w:rFonts w:ascii="Verdana" w:hAnsi="Verdana"/>
                <w:b/>
                <w:bCs/>
                <w:color w:val="000000"/>
                <w:sz w:val="16"/>
                <w:szCs w:val="16"/>
              </w:rPr>
            </w:pPr>
            <w:r w:rsidRPr="0013588A">
              <w:rPr>
                <w:rFonts w:ascii="Verdana" w:hAnsi="Verdana"/>
                <w:b/>
                <w:bCs/>
                <w:color w:val="000000"/>
                <w:sz w:val="16"/>
                <w:szCs w:val="16"/>
              </w:rPr>
              <w:t>100%</w:t>
            </w:r>
          </w:p>
        </w:tc>
      </w:tr>
    </w:tbl>
    <w:p w14:paraId="2D000D57" w14:textId="760C82E4" w:rsidR="001122BE" w:rsidRDefault="001122BE" w:rsidP="00193962">
      <w:pPr>
        <w:pStyle w:val="Body"/>
        <w:rPr>
          <w:highlight w:val="yellow"/>
        </w:rPr>
      </w:pPr>
    </w:p>
    <w:p w14:paraId="57672AF4" w14:textId="49B12DEE" w:rsidR="00D155CD" w:rsidRPr="005E557B" w:rsidRDefault="00D155CD" w:rsidP="00D155CD">
      <w:pPr>
        <w:pStyle w:val="Body"/>
      </w:pPr>
      <w:r w:rsidRPr="005E557B">
        <w:t>60% (16</w:t>
      </w:r>
      <w:r>
        <w:t>8</w:t>
      </w:r>
      <w:r w:rsidRPr="005E557B">
        <w:t>,</w:t>
      </w:r>
      <w:r>
        <w:t>629</w:t>
      </w:r>
      <w:r w:rsidRPr="005E557B">
        <w:t>) of all missing incidents in 201</w:t>
      </w:r>
      <w:r>
        <w:t>9</w:t>
      </w:r>
      <w:r w:rsidRPr="005E557B">
        <w:t>/</w:t>
      </w:r>
      <w:r>
        <w:t>20</w:t>
      </w:r>
      <w:r w:rsidRPr="005E557B">
        <w:t xml:space="preserve"> were made u</w:t>
      </w:r>
      <w:r w:rsidR="00ED0604">
        <w:t>p of children aged 12-17 years (excluding the unknown figures).</w:t>
      </w:r>
    </w:p>
    <w:p w14:paraId="700DDDC9" w14:textId="35F84F8D" w:rsidR="00D61276" w:rsidRPr="005E557B" w:rsidRDefault="00D61276" w:rsidP="00193962">
      <w:pPr>
        <w:pStyle w:val="Body"/>
      </w:pPr>
    </w:p>
    <w:p w14:paraId="0BC461FA" w14:textId="4FB29B9B" w:rsidR="002F251B" w:rsidRPr="0025628A" w:rsidRDefault="009B3CFC" w:rsidP="0025628A">
      <w:pPr>
        <w:pStyle w:val="Body"/>
      </w:pPr>
      <w:r w:rsidRPr="008019FC">
        <w:t>Adults aged 18-39 years were the</w:t>
      </w:r>
      <w:r w:rsidR="00005A17" w:rsidRPr="008019FC">
        <w:t xml:space="preserve"> second </w:t>
      </w:r>
      <w:r w:rsidR="004E1F82" w:rsidRPr="008019FC">
        <w:t>high</w:t>
      </w:r>
      <w:r w:rsidR="00B04EB3" w:rsidRPr="008019FC">
        <w:t xml:space="preserve">est age group </w:t>
      </w:r>
      <w:r w:rsidR="00F54DB7" w:rsidRPr="008019FC">
        <w:t>of those to go missing</w:t>
      </w:r>
      <w:r w:rsidR="00193962" w:rsidRPr="008019FC">
        <w:t xml:space="preserve"> </w:t>
      </w:r>
      <w:r w:rsidR="000E71C3" w:rsidRPr="008019FC">
        <w:t xml:space="preserve">at </w:t>
      </w:r>
      <w:r w:rsidR="00193962" w:rsidRPr="008019FC">
        <w:t>2</w:t>
      </w:r>
      <w:r w:rsidR="00CF4483">
        <w:t>3</w:t>
      </w:r>
      <w:r w:rsidR="00193962" w:rsidRPr="008019FC">
        <w:t>% (6</w:t>
      </w:r>
      <w:r w:rsidR="00F178E2">
        <w:t>4</w:t>
      </w:r>
      <w:r w:rsidR="00193962" w:rsidRPr="008019FC">
        <w:t>,</w:t>
      </w:r>
      <w:r w:rsidR="00F178E2">
        <w:t>696</w:t>
      </w:r>
      <w:r w:rsidR="001C2062" w:rsidRPr="008019FC">
        <w:t>)</w:t>
      </w:r>
      <w:r w:rsidR="00193962" w:rsidRPr="008019FC">
        <w:t>,</w:t>
      </w:r>
      <w:r w:rsidRPr="008019FC">
        <w:t xml:space="preserve"> followed by the 40-</w:t>
      </w:r>
      <w:r w:rsidR="00726EA7" w:rsidRPr="008019FC">
        <w:t xml:space="preserve">59 years group </w:t>
      </w:r>
      <w:r w:rsidR="000E71C3" w:rsidRPr="008019FC">
        <w:t xml:space="preserve">at </w:t>
      </w:r>
      <w:r w:rsidR="00F178E2">
        <w:t>9.4</w:t>
      </w:r>
      <w:r w:rsidR="00193962" w:rsidRPr="008019FC">
        <w:t>%</w:t>
      </w:r>
      <w:r w:rsidR="000E71C3" w:rsidRPr="008019FC">
        <w:t xml:space="preserve"> (</w:t>
      </w:r>
      <w:r w:rsidR="00726EA7" w:rsidRPr="008019FC">
        <w:t>2</w:t>
      </w:r>
      <w:r w:rsidR="00F178E2">
        <w:t>6</w:t>
      </w:r>
      <w:r w:rsidR="00726EA7" w:rsidRPr="008019FC">
        <w:t>,</w:t>
      </w:r>
      <w:r w:rsidR="00F178E2">
        <w:t>541</w:t>
      </w:r>
      <w:r w:rsidR="00193962" w:rsidRPr="008019FC">
        <w:t>).</w:t>
      </w:r>
      <w:r w:rsidRPr="008019FC">
        <w:t xml:space="preserve"> </w:t>
      </w:r>
    </w:p>
    <w:p w14:paraId="54D168CD" w14:textId="77777777" w:rsidR="00FB6D7D" w:rsidRDefault="00FB6D7D" w:rsidP="009B3CFC">
      <w:pPr>
        <w:pStyle w:val="Body"/>
        <w:rPr>
          <w:b/>
          <w:bCs/>
          <w:i/>
          <w:iCs/>
        </w:rPr>
      </w:pPr>
    </w:p>
    <w:p w14:paraId="7B632676" w14:textId="23CEEFC7" w:rsidR="00140228" w:rsidRPr="00F4753F" w:rsidRDefault="00EB19D6" w:rsidP="009B3CFC">
      <w:pPr>
        <w:pStyle w:val="Body"/>
        <w:rPr>
          <w:sz w:val="20"/>
          <w:szCs w:val="20"/>
        </w:rPr>
      </w:pPr>
      <w:r w:rsidRPr="00F4753F">
        <w:rPr>
          <w:b/>
          <w:bCs/>
          <w:i/>
          <w:iCs/>
        </w:rPr>
        <w:t>Ethnicity (Table C3</w:t>
      </w:r>
      <w:r w:rsidR="00CB0DC0" w:rsidRPr="00F4753F">
        <w:rPr>
          <w:b/>
          <w:bCs/>
          <w:i/>
          <w:iCs/>
        </w:rPr>
        <w:t>, Base =</w:t>
      </w:r>
      <w:r w:rsidR="0062176C">
        <w:rPr>
          <w:b/>
          <w:bCs/>
          <w:i/>
          <w:iCs/>
        </w:rPr>
        <w:t>223</w:t>
      </w:r>
      <w:r w:rsidR="00CC3806" w:rsidRPr="00F4753F">
        <w:rPr>
          <w:b/>
          <w:bCs/>
          <w:i/>
          <w:iCs/>
        </w:rPr>
        <w:t>,</w:t>
      </w:r>
      <w:r w:rsidR="0062176C">
        <w:rPr>
          <w:b/>
          <w:bCs/>
          <w:i/>
          <w:iCs/>
        </w:rPr>
        <w:t>689</w:t>
      </w:r>
      <w:r w:rsidRPr="00F4753F">
        <w:rPr>
          <w:b/>
          <w:bCs/>
          <w:i/>
          <w:iCs/>
        </w:rPr>
        <w:t>)</w:t>
      </w:r>
    </w:p>
    <w:p w14:paraId="25C786F6" w14:textId="77777777" w:rsidR="00EB19D6" w:rsidRPr="00712F01" w:rsidRDefault="00EB19D6" w:rsidP="009B3CFC">
      <w:pPr>
        <w:pStyle w:val="Body"/>
        <w:rPr>
          <w:sz w:val="20"/>
          <w:szCs w:val="20"/>
          <w14:textOutline w14:w="9525" w14:cap="rnd" w14:cmpd="sng" w14:algn="ctr">
            <w14:solidFill>
              <w14:schemeClr w14:val="accent1"/>
            </w14:solidFill>
            <w14:prstDash w14:val="solid"/>
            <w14:bevel/>
          </w14:textOutline>
        </w:rPr>
      </w:pPr>
    </w:p>
    <w:p w14:paraId="72915C36" w14:textId="46615E03" w:rsidR="00EB19D6" w:rsidRDefault="00EB19D6" w:rsidP="00EB19D6">
      <w:pPr>
        <w:rPr>
          <w:rFonts w:ascii="Verdana" w:hAnsi="Verdana"/>
          <w:b/>
          <w:bCs/>
          <w:color w:val="000000"/>
        </w:rPr>
      </w:pPr>
      <w:r w:rsidRPr="00BD3820">
        <w:rPr>
          <w:rFonts w:ascii="Verdana" w:hAnsi="Verdana"/>
          <w:b/>
          <w:bCs/>
          <w:color w:val="000000"/>
        </w:rPr>
        <w:t>Table 4: Distribution of incidents in E&amp;W by ethnicity and across years</w:t>
      </w:r>
    </w:p>
    <w:p w14:paraId="20606DB0" w14:textId="77777777" w:rsidR="00DA260F" w:rsidRPr="00F67C6F" w:rsidRDefault="00DA260F" w:rsidP="00EB19D6">
      <w:pPr>
        <w:rPr>
          <w:rFonts w:ascii="Verdana" w:hAnsi="Verdana"/>
          <w:b/>
          <w:bCs/>
          <w:color w:val="000000"/>
          <w:sz w:val="16"/>
          <w:szCs w:val="16"/>
        </w:rPr>
      </w:pPr>
    </w:p>
    <w:tbl>
      <w:tblPr>
        <w:tblW w:w="5000" w:type="pct"/>
        <w:tblLook w:val="04A0" w:firstRow="1" w:lastRow="0" w:firstColumn="1" w:lastColumn="0" w:noHBand="0" w:noVBand="1"/>
      </w:tblPr>
      <w:tblGrid>
        <w:gridCol w:w="1809"/>
        <w:gridCol w:w="1163"/>
        <w:gridCol w:w="1142"/>
        <w:gridCol w:w="915"/>
        <w:gridCol w:w="915"/>
        <w:gridCol w:w="1315"/>
        <w:gridCol w:w="952"/>
        <w:gridCol w:w="1142"/>
        <w:gridCol w:w="1067"/>
      </w:tblGrid>
      <w:tr w:rsidR="00DA260F" w:rsidRPr="007A69EB" w14:paraId="41BFA7BF" w14:textId="77777777" w:rsidTr="00DA260F">
        <w:trPr>
          <w:trHeight w:val="720"/>
        </w:trPr>
        <w:tc>
          <w:tcPr>
            <w:tcW w:w="868" w:type="pct"/>
            <w:vMerge w:val="restart"/>
            <w:tcBorders>
              <w:top w:val="single" w:sz="4" w:space="0" w:color="auto"/>
              <w:left w:val="single" w:sz="4" w:space="0" w:color="auto"/>
              <w:bottom w:val="single" w:sz="4" w:space="0" w:color="auto"/>
              <w:right w:val="single" w:sz="4" w:space="0" w:color="auto"/>
            </w:tcBorders>
            <w:shd w:val="clear" w:color="000000" w:fill="7D6A55"/>
            <w:vAlign w:val="center"/>
            <w:hideMark/>
          </w:tcPr>
          <w:p w14:paraId="0E79A084" w14:textId="77777777" w:rsidR="00DA260F" w:rsidRPr="007A69EB" w:rsidRDefault="00DA260F">
            <w:pPr>
              <w:rPr>
                <w:rFonts w:ascii="Verdana" w:hAnsi="Verdana"/>
                <w:b/>
                <w:bCs/>
                <w:color w:val="FFFFFF"/>
                <w:sz w:val="16"/>
                <w:szCs w:val="16"/>
              </w:rPr>
            </w:pPr>
            <w:r w:rsidRPr="007A69EB">
              <w:rPr>
                <w:rFonts w:ascii="Verdana" w:hAnsi="Verdana"/>
                <w:b/>
                <w:bCs/>
                <w:color w:val="FFFFFF"/>
                <w:sz w:val="16"/>
                <w:szCs w:val="16"/>
              </w:rPr>
              <w:t>Number &amp; percentage of missing incidents by Ethnicity</w:t>
            </w:r>
          </w:p>
        </w:tc>
        <w:tc>
          <w:tcPr>
            <w:tcW w:w="1106" w:type="pct"/>
            <w:gridSpan w:val="2"/>
            <w:tcBorders>
              <w:top w:val="single" w:sz="4" w:space="0" w:color="auto"/>
              <w:left w:val="nil"/>
              <w:bottom w:val="single" w:sz="4" w:space="0" w:color="auto"/>
              <w:right w:val="single" w:sz="4" w:space="0" w:color="auto"/>
            </w:tcBorders>
            <w:shd w:val="clear" w:color="000000" w:fill="7D6A55"/>
            <w:vAlign w:val="center"/>
            <w:hideMark/>
          </w:tcPr>
          <w:p w14:paraId="6B0FAE9C" w14:textId="77777777" w:rsidR="00DA260F" w:rsidRPr="007A69EB" w:rsidRDefault="00DA260F">
            <w:pPr>
              <w:jc w:val="center"/>
              <w:rPr>
                <w:rFonts w:ascii="Verdana" w:hAnsi="Verdana"/>
                <w:b/>
                <w:bCs/>
                <w:color w:val="FFFFFF"/>
                <w:sz w:val="16"/>
                <w:szCs w:val="16"/>
              </w:rPr>
            </w:pPr>
            <w:r w:rsidRPr="007A69EB">
              <w:rPr>
                <w:rFonts w:ascii="Verdana" w:hAnsi="Verdana"/>
                <w:b/>
                <w:bCs/>
                <w:color w:val="FFFFFF"/>
                <w:sz w:val="16"/>
                <w:szCs w:val="16"/>
              </w:rPr>
              <w:t>White - North European</w:t>
            </w:r>
          </w:p>
        </w:tc>
        <w:tc>
          <w:tcPr>
            <w:tcW w:w="878" w:type="pct"/>
            <w:gridSpan w:val="2"/>
            <w:tcBorders>
              <w:top w:val="single" w:sz="4" w:space="0" w:color="auto"/>
              <w:left w:val="nil"/>
              <w:bottom w:val="single" w:sz="4" w:space="0" w:color="auto"/>
              <w:right w:val="single" w:sz="4" w:space="0" w:color="auto"/>
            </w:tcBorders>
            <w:shd w:val="clear" w:color="000000" w:fill="7D6A55"/>
            <w:vAlign w:val="center"/>
            <w:hideMark/>
          </w:tcPr>
          <w:p w14:paraId="53AA7B86" w14:textId="77777777" w:rsidR="00DA260F" w:rsidRPr="007A69EB" w:rsidRDefault="00DA260F">
            <w:pPr>
              <w:jc w:val="center"/>
              <w:rPr>
                <w:rFonts w:ascii="Verdana" w:hAnsi="Verdana"/>
                <w:b/>
                <w:bCs/>
                <w:color w:val="FFFFFF"/>
                <w:sz w:val="16"/>
                <w:szCs w:val="16"/>
              </w:rPr>
            </w:pPr>
            <w:r w:rsidRPr="007A69EB">
              <w:rPr>
                <w:rFonts w:ascii="Verdana" w:hAnsi="Verdana"/>
                <w:b/>
                <w:bCs/>
                <w:color w:val="FFFFFF"/>
                <w:sz w:val="16"/>
                <w:szCs w:val="16"/>
              </w:rPr>
              <w:t>White - South European</w:t>
            </w:r>
          </w:p>
        </w:tc>
        <w:tc>
          <w:tcPr>
            <w:tcW w:w="1088" w:type="pct"/>
            <w:gridSpan w:val="2"/>
            <w:tcBorders>
              <w:top w:val="single" w:sz="4" w:space="0" w:color="auto"/>
              <w:left w:val="nil"/>
              <w:bottom w:val="single" w:sz="4" w:space="0" w:color="auto"/>
              <w:right w:val="single" w:sz="4" w:space="0" w:color="auto"/>
            </w:tcBorders>
            <w:shd w:val="clear" w:color="000000" w:fill="7D6A55"/>
            <w:vAlign w:val="center"/>
            <w:hideMark/>
          </w:tcPr>
          <w:p w14:paraId="4E51B066" w14:textId="77777777" w:rsidR="00DA260F" w:rsidRPr="007A69EB" w:rsidRDefault="00DA260F">
            <w:pPr>
              <w:jc w:val="center"/>
              <w:rPr>
                <w:rFonts w:ascii="Verdana" w:hAnsi="Verdana"/>
                <w:b/>
                <w:bCs/>
                <w:color w:val="FFFFFF"/>
                <w:sz w:val="16"/>
                <w:szCs w:val="16"/>
              </w:rPr>
            </w:pPr>
            <w:r w:rsidRPr="007A69EB">
              <w:rPr>
                <w:rFonts w:ascii="Verdana" w:hAnsi="Verdana"/>
                <w:b/>
                <w:bCs/>
                <w:color w:val="FFFFFF"/>
                <w:sz w:val="16"/>
                <w:szCs w:val="16"/>
              </w:rPr>
              <w:t>Black</w:t>
            </w:r>
          </w:p>
        </w:tc>
        <w:tc>
          <w:tcPr>
            <w:tcW w:w="1060" w:type="pct"/>
            <w:gridSpan w:val="2"/>
            <w:tcBorders>
              <w:top w:val="single" w:sz="4" w:space="0" w:color="auto"/>
              <w:left w:val="nil"/>
              <w:bottom w:val="single" w:sz="4" w:space="0" w:color="auto"/>
              <w:right w:val="single" w:sz="4" w:space="0" w:color="auto"/>
            </w:tcBorders>
            <w:shd w:val="clear" w:color="000000" w:fill="7D6A55"/>
            <w:vAlign w:val="center"/>
            <w:hideMark/>
          </w:tcPr>
          <w:p w14:paraId="2EE92866" w14:textId="77777777" w:rsidR="00DA260F" w:rsidRPr="007A69EB" w:rsidRDefault="00DA260F">
            <w:pPr>
              <w:jc w:val="center"/>
              <w:rPr>
                <w:rFonts w:ascii="Verdana" w:hAnsi="Verdana"/>
                <w:b/>
                <w:bCs/>
                <w:color w:val="FFFFFF"/>
                <w:sz w:val="16"/>
                <w:szCs w:val="16"/>
              </w:rPr>
            </w:pPr>
            <w:r w:rsidRPr="007A69EB">
              <w:rPr>
                <w:rFonts w:ascii="Verdana" w:hAnsi="Verdana"/>
                <w:b/>
                <w:bCs/>
                <w:color w:val="FFFFFF"/>
                <w:sz w:val="16"/>
                <w:szCs w:val="16"/>
              </w:rPr>
              <w:t>Asian</w:t>
            </w:r>
          </w:p>
        </w:tc>
      </w:tr>
      <w:tr w:rsidR="00DA260F" w:rsidRPr="007A69EB" w14:paraId="4B12D481" w14:textId="77777777" w:rsidTr="007A69EB">
        <w:trPr>
          <w:trHeight w:val="433"/>
        </w:trPr>
        <w:tc>
          <w:tcPr>
            <w:tcW w:w="868" w:type="pct"/>
            <w:vMerge/>
            <w:tcBorders>
              <w:top w:val="single" w:sz="4" w:space="0" w:color="auto"/>
              <w:left w:val="single" w:sz="4" w:space="0" w:color="auto"/>
              <w:bottom w:val="single" w:sz="4" w:space="0" w:color="auto"/>
              <w:right w:val="single" w:sz="4" w:space="0" w:color="auto"/>
            </w:tcBorders>
            <w:vAlign w:val="center"/>
            <w:hideMark/>
          </w:tcPr>
          <w:p w14:paraId="70932A4B" w14:textId="77777777" w:rsidR="00DA260F" w:rsidRPr="007A69EB" w:rsidRDefault="00DA260F">
            <w:pPr>
              <w:rPr>
                <w:rFonts w:ascii="Verdana" w:hAnsi="Verdana"/>
                <w:b/>
                <w:bCs/>
                <w:color w:val="FFFFFF"/>
                <w:sz w:val="16"/>
                <w:szCs w:val="16"/>
              </w:rPr>
            </w:pPr>
          </w:p>
        </w:tc>
        <w:tc>
          <w:tcPr>
            <w:tcW w:w="558" w:type="pct"/>
            <w:tcBorders>
              <w:top w:val="nil"/>
              <w:left w:val="nil"/>
              <w:bottom w:val="single" w:sz="4" w:space="0" w:color="auto"/>
              <w:right w:val="single" w:sz="4" w:space="0" w:color="auto"/>
            </w:tcBorders>
            <w:shd w:val="clear" w:color="000000" w:fill="7D6A55"/>
            <w:vAlign w:val="center"/>
            <w:hideMark/>
          </w:tcPr>
          <w:p w14:paraId="58CA6C44" w14:textId="77777777" w:rsidR="00DA260F" w:rsidRPr="007A69EB" w:rsidRDefault="00DA260F">
            <w:pPr>
              <w:jc w:val="center"/>
              <w:rPr>
                <w:rFonts w:ascii="Verdana" w:hAnsi="Verdana"/>
                <w:b/>
                <w:bCs/>
                <w:color w:val="FFFFFF"/>
                <w:sz w:val="16"/>
                <w:szCs w:val="16"/>
              </w:rPr>
            </w:pPr>
            <w:r w:rsidRPr="007A69EB">
              <w:rPr>
                <w:rFonts w:ascii="Verdana" w:hAnsi="Verdana"/>
                <w:b/>
                <w:bCs/>
                <w:color w:val="FFFFFF"/>
                <w:sz w:val="16"/>
                <w:szCs w:val="16"/>
              </w:rPr>
              <w:t>No</w:t>
            </w:r>
          </w:p>
        </w:tc>
        <w:tc>
          <w:tcPr>
            <w:tcW w:w="548" w:type="pct"/>
            <w:tcBorders>
              <w:top w:val="nil"/>
              <w:left w:val="nil"/>
              <w:bottom w:val="single" w:sz="4" w:space="0" w:color="auto"/>
              <w:right w:val="single" w:sz="4" w:space="0" w:color="auto"/>
            </w:tcBorders>
            <w:shd w:val="clear" w:color="000000" w:fill="7D6A55"/>
            <w:vAlign w:val="center"/>
            <w:hideMark/>
          </w:tcPr>
          <w:p w14:paraId="68A851A1" w14:textId="77777777" w:rsidR="00DA260F" w:rsidRPr="007A69EB" w:rsidRDefault="00DA260F">
            <w:pPr>
              <w:jc w:val="center"/>
              <w:rPr>
                <w:rFonts w:ascii="Verdana" w:hAnsi="Verdana"/>
                <w:b/>
                <w:bCs/>
                <w:color w:val="FFFFFF"/>
                <w:sz w:val="16"/>
                <w:szCs w:val="16"/>
              </w:rPr>
            </w:pPr>
            <w:r w:rsidRPr="007A69EB">
              <w:rPr>
                <w:rFonts w:ascii="Verdana" w:hAnsi="Verdana"/>
                <w:b/>
                <w:bCs/>
                <w:color w:val="FFFFFF"/>
                <w:sz w:val="16"/>
                <w:szCs w:val="16"/>
              </w:rPr>
              <w:t>%</w:t>
            </w:r>
          </w:p>
        </w:tc>
        <w:tc>
          <w:tcPr>
            <w:tcW w:w="439" w:type="pct"/>
            <w:tcBorders>
              <w:top w:val="nil"/>
              <w:left w:val="nil"/>
              <w:bottom w:val="single" w:sz="4" w:space="0" w:color="auto"/>
              <w:right w:val="single" w:sz="4" w:space="0" w:color="auto"/>
            </w:tcBorders>
            <w:shd w:val="clear" w:color="000000" w:fill="7D6A55"/>
            <w:vAlign w:val="center"/>
            <w:hideMark/>
          </w:tcPr>
          <w:p w14:paraId="1C508108" w14:textId="77777777" w:rsidR="00DA260F" w:rsidRPr="007A69EB" w:rsidRDefault="00DA260F">
            <w:pPr>
              <w:jc w:val="center"/>
              <w:rPr>
                <w:rFonts w:ascii="Verdana" w:hAnsi="Verdana"/>
                <w:b/>
                <w:bCs/>
                <w:color w:val="FFFFFF"/>
                <w:sz w:val="16"/>
                <w:szCs w:val="16"/>
              </w:rPr>
            </w:pPr>
            <w:r w:rsidRPr="007A69EB">
              <w:rPr>
                <w:rFonts w:ascii="Verdana" w:hAnsi="Verdana"/>
                <w:b/>
                <w:bCs/>
                <w:color w:val="FFFFFF"/>
                <w:sz w:val="16"/>
                <w:szCs w:val="16"/>
              </w:rPr>
              <w:t>No</w:t>
            </w:r>
          </w:p>
        </w:tc>
        <w:tc>
          <w:tcPr>
            <w:tcW w:w="439" w:type="pct"/>
            <w:tcBorders>
              <w:top w:val="nil"/>
              <w:left w:val="nil"/>
              <w:bottom w:val="single" w:sz="4" w:space="0" w:color="auto"/>
              <w:right w:val="single" w:sz="4" w:space="0" w:color="auto"/>
            </w:tcBorders>
            <w:shd w:val="clear" w:color="000000" w:fill="7D6A55"/>
            <w:vAlign w:val="center"/>
            <w:hideMark/>
          </w:tcPr>
          <w:p w14:paraId="5772C6D4" w14:textId="77777777" w:rsidR="00DA260F" w:rsidRPr="007A69EB" w:rsidRDefault="00DA260F">
            <w:pPr>
              <w:jc w:val="center"/>
              <w:rPr>
                <w:rFonts w:ascii="Verdana" w:hAnsi="Verdana"/>
                <w:b/>
                <w:bCs/>
                <w:color w:val="FFFFFF"/>
                <w:sz w:val="16"/>
                <w:szCs w:val="16"/>
              </w:rPr>
            </w:pPr>
            <w:r w:rsidRPr="007A69EB">
              <w:rPr>
                <w:rFonts w:ascii="Verdana" w:hAnsi="Verdana"/>
                <w:b/>
                <w:bCs/>
                <w:color w:val="FFFFFF"/>
                <w:sz w:val="16"/>
                <w:szCs w:val="16"/>
              </w:rPr>
              <w:t>%</w:t>
            </w:r>
          </w:p>
        </w:tc>
        <w:tc>
          <w:tcPr>
            <w:tcW w:w="631" w:type="pct"/>
            <w:tcBorders>
              <w:top w:val="nil"/>
              <w:left w:val="nil"/>
              <w:bottom w:val="single" w:sz="4" w:space="0" w:color="auto"/>
              <w:right w:val="single" w:sz="4" w:space="0" w:color="auto"/>
            </w:tcBorders>
            <w:shd w:val="clear" w:color="000000" w:fill="7D6A55"/>
            <w:vAlign w:val="center"/>
            <w:hideMark/>
          </w:tcPr>
          <w:p w14:paraId="69429252" w14:textId="77777777" w:rsidR="00DA260F" w:rsidRPr="007A69EB" w:rsidRDefault="00DA260F">
            <w:pPr>
              <w:jc w:val="center"/>
              <w:rPr>
                <w:rFonts w:ascii="Verdana" w:hAnsi="Verdana"/>
                <w:b/>
                <w:bCs/>
                <w:color w:val="FFFFFF"/>
                <w:sz w:val="16"/>
                <w:szCs w:val="16"/>
              </w:rPr>
            </w:pPr>
            <w:r w:rsidRPr="007A69EB">
              <w:rPr>
                <w:rFonts w:ascii="Verdana" w:hAnsi="Verdana"/>
                <w:b/>
                <w:bCs/>
                <w:color w:val="FFFFFF"/>
                <w:sz w:val="16"/>
                <w:szCs w:val="16"/>
              </w:rPr>
              <w:t>No</w:t>
            </w:r>
          </w:p>
        </w:tc>
        <w:tc>
          <w:tcPr>
            <w:tcW w:w="457" w:type="pct"/>
            <w:tcBorders>
              <w:top w:val="nil"/>
              <w:left w:val="nil"/>
              <w:bottom w:val="single" w:sz="4" w:space="0" w:color="auto"/>
              <w:right w:val="single" w:sz="4" w:space="0" w:color="auto"/>
            </w:tcBorders>
            <w:shd w:val="clear" w:color="000000" w:fill="7D6A55"/>
            <w:vAlign w:val="center"/>
            <w:hideMark/>
          </w:tcPr>
          <w:p w14:paraId="39F455CA" w14:textId="77777777" w:rsidR="00DA260F" w:rsidRPr="007A69EB" w:rsidRDefault="00DA260F">
            <w:pPr>
              <w:jc w:val="center"/>
              <w:rPr>
                <w:rFonts w:ascii="Verdana" w:hAnsi="Verdana"/>
                <w:b/>
                <w:bCs/>
                <w:color w:val="FFFFFF"/>
                <w:sz w:val="16"/>
                <w:szCs w:val="16"/>
              </w:rPr>
            </w:pPr>
            <w:r w:rsidRPr="007A69EB">
              <w:rPr>
                <w:rFonts w:ascii="Verdana" w:hAnsi="Verdana"/>
                <w:b/>
                <w:bCs/>
                <w:color w:val="FFFFFF"/>
                <w:sz w:val="16"/>
                <w:szCs w:val="16"/>
              </w:rPr>
              <w:t>%</w:t>
            </w:r>
          </w:p>
        </w:tc>
        <w:tc>
          <w:tcPr>
            <w:tcW w:w="548" w:type="pct"/>
            <w:tcBorders>
              <w:top w:val="nil"/>
              <w:left w:val="nil"/>
              <w:bottom w:val="single" w:sz="4" w:space="0" w:color="auto"/>
              <w:right w:val="single" w:sz="4" w:space="0" w:color="auto"/>
            </w:tcBorders>
            <w:shd w:val="clear" w:color="000000" w:fill="7D6A55"/>
            <w:vAlign w:val="center"/>
            <w:hideMark/>
          </w:tcPr>
          <w:p w14:paraId="6D8C05D7" w14:textId="77777777" w:rsidR="00DA260F" w:rsidRPr="007A69EB" w:rsidRDefault="00DA260F">
            <w:pPr>
              <w:jc w:val="center"/>
              <w:rPr>
                <w:rFonts w:ascii="Verdana" w:hAnsi="Verdana"/>
                <w:b/>
                <w:bCs/>
                <w:color w:val="FFFFFF"/>
                <w:sz w:val="16"/>
                <w:szCs w:val="16"/>
              </w:rPr>
            </w:pPr>
            <w:r w:rsidRPr="007A69EB">
              <w:rPr>
                <w:rFonts w:ascii="Verdana" w:hAnsi="Verdana"/>
                <w:b/>
                <w:bCs/>
                <w:color w:val="FFFFFF"/>
                <w:sz w:val="16"/>
                <w:szCs w:val="16"/>
              </w:rPr>
              <w:t>No</w:t>
            </w:r>
          </w:p>
        </w:tc>
        <w:tc>
          <w:tcPr>
            <w:tcW w:w="512" w:type="pct"/>
            <w:tcBorders>
              <w:top w:val="nil"/>
              <w:left w:val="nil"/>
              <w:bottom w:val="single" w:sz="4" w:space="0" w:color="auto"/>
              <w:right w:val="single" w:sz="4" w:space="0" w:color="auto"/>
            </w:tcBorders>
            <w:shd w:val="clear" w:color="000000" w:fill="7D6A55"/>
            <w:vAlign w:val="center"/>
            <w:hideMark/>
          </w:tcPr>
          <w:p w14:paraId="2FC8F2AE" w14:textId="77777777" w:rsidR="00DA260F" w:rsidRPr="007A69EB" w:rsidRDefault="00DA260F">
            <w:pPr>
              <w:jc w:val="center"/>
              <w:rPr>
                <w:rFonts w:ascii="Verdana" w:hAnsi="Verdana"/>
                <w:b/>
                <w:bCs/>
                <w:color w:val="FFFFFF"/>
                <w:sz w:val="16"/>
                <w:szCs w:val="16"/>
              </w:rPr>
            </w:pPr>
            <w:r w:rsidRPr="007A69EB">
              <w:rPr>
                <w:rFonts w:ascii="Verdana" w:hAnsi="Verdana"/>
                <w:b/>
                <w:bCs/>
                <w:color w:val="FFFFFF"/>
                <w:sz w:val="16"/>
                <w:szCs w:val="16"/>
              </w:rPr>
              <w:t>%</w:t>
            </w:r>
          </w:p>
        </w:tc>
      </w:tr>
      <w:tr w:rsidR="007A69EB" w:rsidRPr="007A69EB" w14:paraId="17CB46DE" w14:textId="77777777" w:rsidTr="007A69EB">
        <w:trPr>
          <w:trHeight w:val="440"/>
        </w:trPr>
        <w:tc>
          <w:tcPr>
            <w:tcW w:w="868" w:type="pct"/>
            <w:tcBorders>
              <w:top w:val="nil"/>
              <w:left w:val="single" w:sz="4" w:space="0" w:color="auto"/>
              <w:bottom w:val="single" w:sz="4" w:space="0" w:color="auto"/>
              <w:right w:val="single" w:sz="4" w:space="0" w:color="auto"/>
            </w:tcBorders>
            <w:shd w:val="clear" w:color="000000" w:fill="7D6A55"/>
            <w:vAlign w:val="center"/>
            <w:hideMark/>
          </w:tcPr>
          <w:p w14:paraId="2C6F23CB" w14:textId="77777777" w:rsidR="00DA260F" w:rsidRPr="007A69EB" w:rsidRDefault="00DA260F">
            <w:pPr>
              <w:jc w:val="center"/>
              <w:rPr>
                <w:rFonts w:ascii="Verdana" w:hAnsi="Verdana"/>
                <w:b/>
                <w:bCs/>
                <w:color w:val="FFFFFF"/>
                <w:sz w:val="16"/>
                <w:szCs w:val="16"/>
              </w:rPr>
            </w:pPr>
            <w:r w:rsidRPr="007A69EB">
              <w:rPr>
                <w:rFonts w:ascii="Verdana" w:hAnsi="Verdana"/>
                <w:b/>
                <w:bCs/>
                <w:color w:val="FFFFFF"/>
                <w:sz w:val="16"/>
                <w:szCs w:val="16"/>
              </w:rPr>
              <w:t>E&amp;W 2017/18</w:t>
            </w:r>
          </w:p>
        </w:tc>
        <w:tc>
          <w:tcPr>
            <w:tcW w:w="558" w:type="pct"/>
            <w:tcBorders>
              <w:top w:val="nil"/>
              <w:left w:val="nil"/>
              <w:bottom w:val="single" w:sz="4" w:space="0" w:color="auto"/>
              <w:right w:val="single" w:sz="4" w:space="0" w:color="auto"/>
            </w:tcBorders>
            <w:shd w:val="clear" w:color="000000" w:fill="FFFFFF"/>
            <w:noWrap/>
            <w:vAlign w:val="center"/>
            <w:hideMark/>
          </w:tcPr>
          <w:p w14:paraId="3EBCEECC" w14:textId="77777777" w:rsidR="00DA260F" w:rsidRPr="007A69EB" w:rsidRDefault="00DA260F">
            <w:pPr>
              <w:jc w:val="right"/>
              <w:rPr>
                <w:rFonts w:ascii="Verdana" w:hAnsi="Verdana"/>
                <w:b/>
                <w:bCs/>
                <w:sz w:val="16"/>
                <w:szCs w:val="16"/>
              </w:rPr>
            </w:pPr>
            <w:r w:rsidRPr="007A69EB">
              <w:rPr>
                <w:rFonts w:ascii="Verdana" w:hAnsi="Verdana"/>
                <w:b/>
                <w:bCs/>
                <w:sz w:val="16"/>
                <w:szCs w:val="16"/>
              </w:rPr>
              <w:t>196,105</w:t>
            </w:r>
          </w:p>
        </w:tc>
        <w:tc>
          <w:tcPr>
            <w:tcW w:w="548" w:type="pct"/>
            <w:tcBorders>
              <w:top w:val="nil"/>
              <w:left w:val="nil"/>
              <w:bottom w:val="single" w:sz="4" w:space="0" w:color="auto"/>
              <w:right w:val="single" w:sz="4" w:space="0" w:color="auto"/>
            </w:tcBorders>
            <w:shd w:val="clear" w:color="auto" w:fill="auto"/>
            <w:noWrap/>
            <w:vAlign w:val="center"/>
            <w:hideMark/>
          </w:tcPr>
          <w:p w14:paraId="7121EFF5" w14:textId="77777777" w:rsidR="00DA260F" w:rsidRPr="007A69EB" w:rsidRDefault="00DA260F">
            <w:pPr>
              <w:jc w:val="right"/>
              <w:rPr>
                <w:rFonts w:ascii="Verdana" w:hAnsi="Verdana"/>
                <w:b/>
                <w:bCs/>
                <w:color w:val="000000"/>
                <w:sz w:val="16"/>
                <w:szCs w:val="16"/>
              </w:rPr>
            </w:pPr>
            <w:r w:rsidRPr="007A69EB">
              <w:rPr>
                <w:rFonts w:ascii="Verdana" w:hAnsi="Verdana"/>
                <w:b/>
                <w:bCs/>
                <w:color w:val="000000"/>
                <w:sz w:val="16"/>
                <w:szCs w:val="16"/>
              </w:rPr>
              <w:t>77.8%</w:t>
            </w:r>
          </w:p>
        </w:tc>
        <w:tc>
          <w:tcPr>
            <w:tcW w:w="439" w:type="pct"/>
            <w:tcBorders>
              <w:top w:val="nil"/>
              <w:left w:val="nil"/>
              <w:bottom w:val="single" w:sz="4" w:space="0" w:color="auto"/>
              <w:right w:val="single" w:sz="4" w:space="0" w:color="auto"/>
            </w:tcBorders>
            <w:shd w:val="clear" w:color="000000" w:fill="FFFFFF"/>
            <w:noWrap/>
            <w:vAlign w:val="center"/>
            <w:hideMark/>
          </w:tcPr>
          <w:p w14:paraId="3DFF80C4" w14:textId="77777777" w:rsidR="00DA260F" w:rsidRPr="007A69EB" w:rsidRDefault="00DA260F">
            <w:pPr>
              <w:jc w:val="right"/>
              <w:rPr>
                <w:rFonts w:ascii="Verdana" w:hAnsi="Verdana"/>
                <w:b/>
                <w:bCs/>
                <w:sz w:val="16"/>
                <w:szCs w:val="16"/>
              </w:rPr>
            </w:pPr>
            <w:r w:rsidRPr="007A69EB">
              <w:rPr>
                <w:rFonts w:ascii="Verdana" w:hAnsi="Verdana"/>
                <w:b/>
                <w:bCs/>
                <w:sz w:val="16"/>
                <w:szCs w:val="16"/>
              </w:rPr>
              <w:t>7,811</w:t>
            </w:r>
          </w:p>
        </w:tc>
        <w:tc>
          <w:tcPr>
            <w:tcW w:w="439" w:type="pct"/>
            <w:tcBorders>
              <w:top w:val="nil"/>
              <w:left w:val="nil"/>
              <w:bottom w:val="single" w:sz="4" w:space="0" w:color="auto"/>
              <w:right w:val="single" w:sz="4" w:space="0" w:color="auto"/>
            </w:tcBorders>
            <w:shd w:val="clear" w:color="auto" w:fill="auto"/>
            <w:noWrap/>
            <w:vAlign w:val="center"/>
            <w:hideMark/>
          </w:tcPr>
          <w:p w14:paraId="0DFBB54D" w14:textId="77777777" w:rsidR="00DA260F" w:rsidRPr="007A69EB" w:rsidRDefault="00DA260F">
            <w:pPr>
              <w:jc w:val="right"/>
              <w:rPr>
                <w:rFonts w:ascii="Verdana" w:hAnsi="Verdana"/>
                <w:b/>
                <w:bCs/>
                <w:color w:val="000000"/>
                <w:sz w:val="16"/>
                <w:szCs w:val="16"/>
              </w:rPr>
            </w:pPr>
            <w:r w:rsidRPr="007A69EB">
              <w:rPr>
                <w:rFonts w:ascii="Verdana" w:hAnsi="Verdana"/>
                <w:b/>
                <w:bCs/>
                <w:color w:val="000000"/>
                <w:sz w:val="16"/>
                <w:szCs w:val="16"/>
              </w:rPr>
              <w:t>3.1%</w:t>
            </w:r>
          </w:p>
        </w:tc>
        <w:tc>
          <w:tcPr>
            <w:tcW w:w="631" w:type="pct"/>
            <w:tcBorders>
              <w:top w:val="nil"/>
              <w:left w:val="nil"/>
              <w:bottom w:val="single" w:sz="4" w:space="0" w:color="auto"/>
              <w:right w:val="single" w:sz="4" w:space="0" w:color="auto"/>
            </w:tcBorders>
            <w:shd w:val="clear" w:color="000000" w:fill="FFFFFF"/>
            <w:noWrap/>
            <w:vAlign w:val="center"/>
            <w:hideMark/>
          </w:tcPr>
          <w:p w14:paraId="0C66F323" w14:textId="77777777" w:rsidR="00DA260F" w:rsidRPr="007A69EB" w:rsidRDefault="00DA260F">
            <w:pPr>
              <w:jc w:val="right"/>
              <w:rPr>
                <w:rFonts w:ascii="Verdana" w:hAnsi="Verdana"/>
                <w:b/>
                <w:bCs/>
                <w:sz w:val="16"/>
                <w:szCs w:val="16"/>
              </w:rPr>
            </w:pPr>
            <w:r w:rsidRPr="007A69EB">
              <w:rPr>
                <w:rFonts w:ascii="Verdana" w:hAnsi="Verdana"/>
                <w:b/>
                <w:bCs/>
                <w:sz w:val="16"/>
                <w:szCs w:val="16"/>
              </w:rPr>
              <w:t>32,019</w:t>
            </w:r>
          </w:p>
        </w:tc>
        <w:tc>
          <w:tcPr>
            <w:tcW w:w="457" w:type="pct"/>
            <w:tcBorders>
              <w:top w:val="nil"/>
              <w:left w:val="nil"/>
              <w:bottom w:val="single" w:sz="4" w:space="0" w:color="auto"/>
              <w:right w:val="single" w:sz="4" w:space="0" w:color="auto"/>
            </w:tcBorders>
            <w:shd w:val="clear" w:color="auto" w:fill="auto"/>
            <w:noWrap/>
            <w:vAlign w:val="center"/>
            <w:hideMark/>
          </w:tcPr>
          <w:p w14:paraId="648A46FA" w14:textId="77777777" w:rsidR="00DA260F" w:rsidRPr="007A69EB" w:rsidRDefault="00DA260F">
            <w:pPr>
              <w:jc w:val="right"/>
              <w:rPr>
                <w:rFonts w:ascii="Verdana" w:hAnsi="Verdana"/>
                <w:b/>
                <w:bCs/>
                <w:color w:val="000000"/>
                <w:sz w:val="16"/>
                <w:szCs w:val="16"/>
              </w:rPr>
            </w:pPr>
            <w:r w:rsidRPr="007A69EB">
              <w:rPr>
                <w:rFonts w:ascii="Verdana" w:hAnsi="Verdana"/>
                <w:b/>
                <w:bCs/>
                <w:color w:val="000000"/>
                <w:sz w:val="16"/>
                <w:szCs w:val="16"/>
              </w:rPr>
              <w:t>12.7%</w:t>
            </w:r>
          </w:p>
        </w:tc>
        <w:tc>
          <w:tcPr>
            <w:tcW w:w="548" w:type="pct"/>
            <w:tcBorders>
              <w:top w:val="nil"/>
              <w:left w:val="nil"/>
              <w:bottom w:val="single" w:sz="4" w:space="0" w:color="auto"/>
              <w:right w:val="single" w:sz="4" w:space="0" w:color="auto"/>
            </w:tcBorders>
            <w:shd w:val="clear" w:color="000000" w:fill="FFFFFF"/>
            <w:noWrap/>
            <w:vAlign w:val="center"/>
            <w:hideMark/>
          </w:tcPr>
          <w:p w14:paraId="27D1C6AE" w14:textId="77777777" w:rsidR="00DA260F" w:rsidRPr="007A69EB" w:rsidRDefault="00DA260F">
            <w:pPr>
              <w:jc w:val="right"/>
              <w:rPr>
                <w:rFonts w:ascii="Verdana" w:hAnsi="Verdana"/>
                <w:b/>
                <w:bCs/>
                <w:sz w:val="16"/>
                <w:szCs w:val="16"/>
              </w:rPr>
            </w:pPr>
            <w:r w:rsidRPr="007A69EB">
              <w:rPr>
                <w:rFonts w:ascii="Verdana" w:hAnsi="Verdana"/>
                <w:b/>
                <w:bCs/>
                <w:sz w:val="16"/>
                <w:szCs w:val="16"/>
              </w:rPr>
              <w:t>12,714</w:t>
            </w:r>
          </w:p>
        </w:tc>
        <w:tc>
          <w:tcPr>
            <w:tcW w:w="512" w:type="pct"/>
            <w:tcBorders>
              <w:top w:val="nil"/>
              <w:left w:val="nil"/>
              <w:bottom w:val="single" w:sz="4" w:space="0" w:color="auto"/>
              <w:right w:val="single" w:sz="4" w:space="0" w:color="auto"/>
            </w:tcBorders>
            <w:shd w:val="clear" w:color="auto" w:fill="auto"/>
            <w:noWrap/>
            <w:vAlign w:val="center"/>
            <w:hideMark/>
          </w:tcPr>
          <w:p w14:paraId="35BFBD3B" w14:textId="77777777" w:rsidR="00DA260F" w:rsidRPr="007A69EB" w:rsidRDefault="00DA260F">
            <w:pPr>
              <w:jc w:val="right"/>
              <w:rPr>
                <w:rFonts w:ascii="Verdana" w:hAnsi="Verdana"/>
                <w:b/>
                <w:bCs/>
                <w:color w:val="000000"/>
                <w:sz w:val="16"/>
                <w:szCs w:val="16"/>
              </w:rPr>
            </w:pPr>
            <w:r w:rsidRPr="007A69EB">
              <w:rPr>
                <w:rFonts w:ascii="Verdana" w:hAnsi="Verdana"/>
                <w:b/>
                <w:bCs/>
                <w:color w:val="000000"/>
                <w:sz w:val="16"/>
                <w:szCs w:val="16"/>
              </w:rPr>
              <w:t>5.0%</w:t>
            </w:r>
          </w:p>
        </w:tc>
      </w:tr>
      <w:tr w:rsidR="007A69EB" w:rsidRPr="007A69EB" w14:paraId="367810CE" w14:textId="77777777" w:rsidTr="007A69EB">
        <w:trPr>
          <w:trHeight w:val="419"/>
        </w:trPr>
        <w:tc>
          <w:tcPr>
            <w:tcW w:w="868" w:type="pct"/>
            <w:tcBorders>
              <w:top w:val="nil"/>
              <w:left w:val="single" w:sz="4" w:space="0" w:color="auto"/>
              <w:bottom w:val="single" w:sz="4" w:space="0" w:color="auto"/>
              <w:right w:val="single" w:sz="4" w:space="0" w:color="auto"/>
            </w:tcBorders>
            <w:shd w:val="clear" w:color="000000" w:fill="7D6A55"/>
            <w:vAlign w:val="center"/>
            <w:hideMark/>
          </w:tcPr>
          <w:p w14:paraId="6C6A8298" w14:textId="77777777" w:rsidR="00DA260F" w:rsidRPr="007A69EB" w:rsidRDefault="00DA260F">
            <w:pPr>
              <w:jc w:val="center"/>
              <w:rPr>
                <w:rFonts w:ascii="Verdana" w:hAnsi="Verdana"/>
                <w:b/>
                <w:bCs/>
                <w:color w:val="FFFFFF"/>
                <w:sz w:val="16"/>
                <w:szCs w:val="16"/>
              </w:rPr>
            </w:pPr>
            <w:r w:rsidRPr="007A69EB">
              <w:rPr>
                <w:rFonts w:ascii="Verdana" w:hAnsi="Verdana"/>
                <w:b/>
                <w:bCs/>
                <w:color w:val="FFFFFF"/>
                <w:sz w:val="16"/>
                <w:szCs w:val="16"/>
              </w:rPr>
              <w:t>E&amp;W 2018/19</w:t>
            </w:r>
          </w:p>
        </w:tc>
        <w:tc>
          <w:tcPr>
            <w:tcW w:w="558" w:type="pct"/>
            <w:tcBorders>
              <w:top w:val="nil"/>
              <w:left w:val="nil"/>
              <w:bottom w:val="single" w:sz="4" w:space="0" w:color="auto"/>
              <w:right w:val="single" w:sz="4" w:space="0" w:color="auto"/>
            </w:tcBorders>
            <w:shd w:val="clear" w:color="000000" w:fill="FFFFFF"/>
            <w:noWrap/>
            <w:vAlign w:val="center"/>
            <w:hideMark/>
          </w:tcPr>
          <w:p w14:paraId="4D20FA27" w14:textId="77777777" w:rsidR="00DA260F" w:rsidRPr="007A69EB" w:rsidRDefault="00DA260F">
            <w:pPr>
              <w:jc w:val="right"/>
              <w:rPr>
                <w:rFonts w:ascii="Verdana" w:hAnsi="Verdana"/>
                <w:b/>
                <w:bCs/>
                <w:sz w:val="16"/>
                <w:szCs w:val="16"/>
              </w:rPr>
            </w:pPr>
            <w:r w:rsidRPr="007A69EB">
              <w:rPr>
                <w:rFonts w:ascii="Verdana" w:hAnsi="Verdana"/>
                <w:b/>
                <w:bCs/>
                <w:sz w:val="16"/>
                <w:szCs w:val="16"/>
              </w:rPr>
              <w:t>180,264</w:t>
            </w:r>
          </w:p>
        </w:tc>
        <w:tc>
          <w:tcPr>
            <w:tcW w:w="548" w:type="pct"/>
            <w:tcBorders>
              <w:top w:val="nil"/>
              <w:left w:val="nil"/>
              <w:bottom w:val="single" w:sz="4" w:space="0" w:color="auto"/>
              <w:right w:val="single" w:sz="4" w:space="0" w:color="auto"/>
            </w:tcBorders>
            <w:shd w:val="clear" w:color="auto" w:fill="auto"/>
            <w:noWrap/>
            <w:vAlign w:val="center"/>
            <w:hideMark/>
          </w:tcPr>
          <w:p w14:paraId="05298A9B" w14:textId="77777777" w:rsidR="00DA260F" w:rsidRPr="007A69EB" w:rsidRDefault="00DA260F">
            <w:pPr>
              <w:jc w:val="right"/>
              <w:rPr>
                <w:rFonts w:ascii="Verdana" w:hAnsi="Verdana"/>
                <w:b/>
                <w:bCs/>
                <w:color w:val="000000"/>
                <w:sz w:val="16"/>
                <w:szCs w:val="16"/>
              </w:rPr>
            </w:pPr>
            <w:r w:rsidRPr="007A69EB">
              <w:rPr>
                <w:rFonts w:ascii="Verdana" w:hAnsi="Verdana"/>
                <w:b/>
                <w:bCs/>
                <w:color w:val="000000"/>
                <w:sz w:val="16"/>
                <w:szCs w:val="16"/>
              </w:rPr>
              <w:t>77.9%</w:t>
            </w:r>
          </w:p>
        </w:tc>
        <w:tc>
          <w:tcPr>
            <w:tcW w:w="439" w:type="pct"/>
            <w:tcBorders>
              <w:top w:val="nil"/>
              <w:left w:val="nil"/>
              <w:bottom w:val="single" w:sz="4" w:space="0" w:color="auto"/>
              <w:right w:val="single" w:sz="4" w:space="0" w:color="auto"/>
            </w:tcBorders>
            <w:shd w:val="clear" w:color="000000" w:fill="FFFFFF"/>
            <w:noWrap/>
            <w:vAlign w:val="center"/>
            <w:hideMark/>
          </w:tcPr>
          <w:p w14:paraId="25B70705" w14:textId="77777777" w:rsidR="00DA260F" w:rsidRPr="007A69EB" w:rsidRDefault="00DA260F">
            <w:pPr>
              <w:jc w:val="right"/>
              <w:rPr>
                <w:rFonts w:ascii="Verdana" w:hAnsi="Verdana"/>
                <w:b/>
                <w:bCs/>
                <w:sz w:val="16"/>
                <w:szCs w:val="16"/>
              </w:rPr>
            </w:pPr>
            <w:r w:rsidRPr="007A69EB">
              <w:rPr>
                <w:rFonts w:ascii="Verdana" w:hAnsi="Verdana"/>
                <w:b/>
                <w:bCs/>
                <w:sz w:val="16"/>
                <w:szCs w:val="16"/>
              </w:rPr>
              <w:t>6,886</w:t>
            </w:r>
          </w:p>
        </w:tc>
        <w:tc>
          <w:tcPr>
            <w:tcW w:w="439" w:type="pct"/>
            <w:tcBorders>
              <w:top w:val="nil"/>
              <w:left w:val="nil"/>
              <w:bottom w:val="single" w:sz="4" w:space="0" w:color="auto"/>
              <w:right w:val="single" w:sz="4" w:space="0" w:color="auto"/>
            </w:tcBorders>
            <w:shd w:val="clear" w:color="auto" w:fill="auto"/>
            <w:noWrap/>
            <w:vAlign w:val="center"/>
            <w:hideMark/>
          </w:tcPr>
          <w:p w14:paraId="799512D2" w14:textId="77777777" w:rsidR="00DA260F" w:rsidRPr="007A69EB" w:rsidRDefault="00DA260F">
            <w:pPr>
              <w:jc w:val="right"/>
              <w:rPr>
                <w:rFonts w:ascii="Verdana" w:hAnsi="Verdana"/>
                <w:b/>
                <w:bCs/>
                <w:color w:val="000000"/>
                <w:sz w:val="16"/>
                <w:szCs w:val="16"/>
              </w:rPr>
            </w:pPr>
            <w:r w:rsidRPr="007A69EB">
              <w:rPr>
                <w:rFonts w:ascii="Verdana" w:hAnsi="Verdana"/>
                <w:b/>
                <w:bCs/>
                <w:color w:val="000000"/>
                <w:sz w:val="16"/>
                <w:szCs w:val="16"/>
              </w:rPr>
              <w:t>3.0%</w:t>
            </w:r>
          </w:p>
        </w:tc>
        <w:tc>
          <w:tcPr>
            <w:tcW w:w="631" w:type="pct"/>
            <w:tcBorders>
              <w:top w:val="nil"/>
              <w:left w:val="nil"/>
              <w:bottom w:val="single" w:sz="4" w:space="0" w:color="auto"/>
              <w:right w:val="single" w:sz="4" w:space="0" w:color="auto"/>
            </w:tcBorders>
            <w:shd w:val="clear" w:color="000000" w:fill="FFFFFF"/>
            <w:noWrap/>
            <w:vAlign w:val="center"/>
            <w:hideMark/>
          </w:tcPr>
          <w:p w14:paraId="66FFF17B" w14:textId="77777777" w:rsidR="00DA260F" w:rsidRPr="007A69EB" w:rsidRDefault="00DA260F">
            <w:pPr>
              <w:jc w:val="right"/>
              <w:rPr>
                <w:rFonts w:ascii="Verdana" w:hAnsi="Verdana"/>
                <w:b/>
                <w:bCs/>
                <w:sz w:val="16"/>
                <w:szCs w:val="16"/>
              </w:rPr>
            </w:pPr>
            <w:r w:rsidRPr="007A69EB">
              <w:rPr>
                <w:rFonts w:ascii="Verdana" w:hAnsi="Verdana"/>
                <w:b/>
                <w:bCs/>
                <w:sz w:val="16"/>
                <w:szCs w:val="16"/>
              </w:rPr>
              <w:t>29,896</w:t>
            </w:r>
          </w:p>
        </w:tc>
        <w:tc>
          <w:tcPr>
            <w:tcW w:w="457" w:type="pct"/>
            <w:tcBorders>
              <w:top w:val="nil"/>
              <w:left w:val="nil"/>
              <w:bottom w:val="single" w:sz="4" w:space="0" w:color="auto"/>
              <w:right w:val="single" w:sz="4" w:space="0" w:color="auto"/>
            </w:tcBorders>
            <w:shd w:val="clear" w:color="auto" w:fill="auto"/>
            <w:noWrap/>
            <w:vAlign w:val="center"/>
            <w:hideMark/>
          </w:tcPr>
          <w:p w14:paraId="03DFEACE" w14:textId="77777777" w:rsidR="00DA260F" w:rsidRPr="007A69EB" w:rsidRDefault="00DA260F">
            <w:pPr>
              <w:jc w:val="right"/>
              <w:rPr>
                <w:rFonts w:ascii="Verdana" w:hAnsi="Verdana"/>
                <w:b/>
                <w:bCs/>
                <w:color w:val="000000"/>
                <w:sz w:val="16"/>
                <w:szCs w:val="16"/>
              </w:rPr>
            </w:pPr>
            <w:r w:rsidRPr="007A69EB">
              <w:rPr>
                <w:rFonts w:ascii="Verdana" w:hAnsi="Verdana"/>
                <w:b/>
                <w:bCs/>
                <w:color w:val="000000"/>
                <w:sz w:val="16"/>
                <w:szCs w:val="16"/>
              </w:rPr>
              <w:t>12.9%</w:t>
            </w:r>
          </w:p>
        </w:tc>
        <w:tc>
          <w:tcPr>
            <w:tcW w:w="548" w:type="pct"/>
            <w:tcBorders>
              <w:top w:val="nil"/>
              <w:left w:val="nil"/>
              <w:bottom w:val="single" w:sz="4" w:space="0" w:color="auto"/>
              <w:right w:val="single" w:sz="4" w:space="0" w:color="auto"/>
            </w:tcBorders>
            <w:shd w:val="clear" w:color="000000" w:fill="FFFFFF"/>
            <w:noWrap/>
            <w:vAlign w:val="center"/>
            <w:hideMark/>
          </w:tcPr>
          <w:p w14:paraId="403FA2A0" w14:textId="77777777" w:rsidR="00DA260F" w:rsidRPr="007A69EB" w:rsidRDefault="00DA260F">
            <w:pPr>
              <w:jc w:val="right"/>
              <w:rPr>
                <w:rFonts w:ascii="Verdana" w:hAnsi="Verdana"/>
                <w:b/>
                <w:bCs/>
                <w:sz w:val="16"/>
                <w:szCs w:val="16"/>
              </w:rPr>
            </w:pPr>
            <w:r w:rsidRPr="007A69EB">
              <w:rPr>
                <w:rFonts w:ascii="Verdana" w:hAnsi="Verdana"/>
                <w:b/>
                <w:bCs/>
                <w:sz w:val="16"/>
                <w:szCs w:val="16"/>
              </w:rPr>
              <w:t>11,260</w:t>
            </w:r>
          </w:p>
        </w:tc>
        <w:tc>
          <w:tcPr>
            <w:tcW w:w="512" w:type="pct"/>
            <w:tcBorders>
              <w:top w:val="nil"/>
              <w:left w:val="nil"/>
              <w:bottom w:val="single" w:sz="4" w:space="0" w:color="auto"/>
              <w:right w:val="single" w:sz="4" w:space="0" w:color="auto"/>
            </w:tcBorders>
            <w:shd w:val="clear" w:color="auto" w:fill="auto"/>
            <w:noWrap/>
            <w:vAlign w:val="center"/>
            <w:hideMark/>
          </w:tcPr>
          <w:p w14:paraId="644E9A08" w14:textId="77777777" w:rsidR="00DA260F" w:rsidRPr="007A69EB" w:rsidRDefault="00DA260F">
            <w:pPr>
              <w:jc w:val="right"/>
              <w:rPr>
                <w:rFonts w:ascii="Verdana" w:hAnsi="Verdana"/>
                <w:b/>
                <w:bCs/>
                <w:color w:val="000000"/>
                <w:sz w:val="16"/>
                <w:szCs w:val="16"/>
              </w:rPr>
            </w:pPr>
            <w:r w:rsidRPr="007A69EB">
              <w:rPr>
                <w:rFonts w:ascii="Verdana" w:hAnsi="Verdana"/>
                <w:b/>
                <w:bCs/>
                <w:color w:val="000000"/>
                <w:sz w:val="16"/>
                <w:szCs w:val="16"/>
              </w:rPr>
              <w:t>4.9%</w:t>
            </w:r>
          </w:p>
        </w:tc>
      </w:tr>
      <w:tr w:rsidR="007A69EB" w:rsidRPr="007A69EB" w14:paraId="4C68DEA8" w14:textId="77777777" w:rsidTr="007A69EB">
        <w:trPr>
          <w:trHeight w:val="411"/>
        </w:trPr>
        <w:tc>
          <w:tcPr>
            <w:tcW w:w="868" w:type="pct"/>
            <w:tcBorders>
              <w:top w:val="nil"/>
              <w:left w:val="single" w:sz="4" w:space="0" w:color="auto"/>
              <w:bottom w:val="single" w:sz="4" w:space="0" w:color="auto"/>
              <w:right w:val="single" w:sz="4" w:space="0" w:color="auto"/>
            </w:tcBorders>
            <w:shd w:val="clear" w:color="000000" w:fill="7D6A55"/>
            <w:vAlign w:val="center"/>
            <w:hideMark/>
          </w:tcPr>
          <w:p w14:paraId="372977E4" w14:textId="77777777" w:rsidR="00DA260F" w:rsidRPr="007A69EB" w:rsidRDefault="00DA260F">
            <w:pPr>
              <w:jc w:val="center"/>
              <w:rPr>
                <w:rFonts w:ascii="Verdana" w:hAnsi="Verdana"/>
                <w:b/>
                <w:bCs/>
                <w:color w:val="FFFFFF"/>
                <w:sz w:val="16"/>
                <w:szCs w:val="16"/>
              </w:rPr>
            </w:pPr>
            <w:r w:rsidRPr="007A69EB">
              <w:rPr>
                <w:rFonts w:ascii="Verdana" w:hAnsi="Verdana"/>
                <w:b/>
                <w:bCs/>
                <w:color w:val="FFFFFF"/>
                <w:sz w:val="16"/>
                <w:szCs w:val="16"/>
              </w:rPr>
              <w:t>E&amp;W 2019/20</w:t>
            </w:r>
          </w:p>
        </w:tc>
        <w:tc>
          <w:tcPr>
            <w:tcW w:w="558" w:type="pct"/>
            <w:tcBorders>
              <w:top w:val="nil"/>
              <w:left w:val="nil"/>
              <w:bottom w:val="single" w:sz="4" w:space="0" w:color="auto"/>
              <w:right w:val="single" w:sz="4" w:space="0" w:color="auto"/>
            </w:tcBorders>
            <w:shd w:val="clear" w:color="000000" w:fill="FFFFFF"/>
            <w:noWrap/>
            <w:vAlign w:val="center"/>
            <w:hideMark/>
          </w:tcPr>
          <w:p w14:paraId="4CE9437D" w14:textId="77777777" w:rsidR="00DA260F" w:rsidRPr="007A69EB" w:rsidRDefault="00DA260F">
            <w:pPr>
              <w:jc w:val="right"/>
              <w:rPr>
                <w:rFonts w:ascii="Verdana" w:hAnsi="Verdana"/>
                <w:b/>
                <w:bCs/>
                <w:sz w:val="16"/>
                <w:szCs w:val="16"/>
              </w:rPr>
            </w:pPr>
            <w:r w:rsidRPr="007A69EB">
              <w:rPr>
                <w:rFonts w:ascii="Verdana" w:hAnsi="Verdana"/>
                <w:b/>
                <w:bCs/>
                <w:sz w:val="16"/>
                <w:szCs w:val="16"/>
              </w:rPr>
              <w:t>170,819</w:t>
            </w:r>
          </w:p>
        </w:tc>
        <w:tc>
          <w:tcPr>
            <w:tcW w:w="548" w:type="pct"/>
            <w:tcBorders>
              <w:top w:val="nil"/>
              <w:left w:val="nil"/>
              <w:bottom w:val="single" w:sz="4" w:space="0" w:color="auto"/>
              <w:right w:val="single" w:sz="4" w:space="0" w:color="auto"/>
            </w:tcBorders>
            <w:shd w:val="clear" w:color="auto" w:fill="auto"/>
            <w:noWrap/>
            <w:vAlign w:val="center"/>
            <w:hideMark/>
          </w:tcPr>
          <w:p w14:paraId="2BCEEE33" w14:textId="77777777" w:rsidR="00DA260F" w:rsidRPr="007A69EB" w:rsidRDefault="00DA260F">
            <w:pPr>
              <w:jc w:val="right"/>
              <w:rPr>
                <w:rFonts w:ascii="Verdana" w:hAnsi="Verdana"/>
                <w:b/>
                <w:bCs/>
                <w:color w:val="000000"/>
                <w:sz w:val="16"/>
                <w:szCs w:val="16"/>
              </w:rPr>
            </w:pPr>
            <w:r w:rsidRPr="007A69EB">
              <w:rPr>
                <w:rFonts w:ascii="Verdana" w:hAnsi="Verdana"/>
                <w:b/>
                <w:bCs/>
                <w:color w:val="000000"/>
                <w:sz w:val="16"/>
                <w:szCs w:val="16"/>
              </w:rPr>
              <w:t>76.4%</w:t>
            </w:r>
          </w:p>
        </w:tc>
        <w:tc>
          <w:tcPr>
            <w:tcW w:w="439" w:type="pct"/>
            <w:tcBorders>
              <w:top w:val="nil"/>
              <w:left w:val="nil"/>
              <w:bottom w:val="single" w:sz="4" w:space="0" w:color="auto"/>
              <w:right w:val="single" w:sz="4" w:space="0" w:color="auto"/>
            </w:tcBorders>
            <w:shd w:val="clear" w:color="000000" w:fill="FFFFFF"/>
            <w:noWrap/>
            <w:vAlign w:val="center"/>
            <w:hideMark/>
          </w:tcPr>
          <w:p w14:paraId="3C94E18F" w14:textId="77777777" w:rsidR="00DA260F" w:rsidRPr="007A69EB" w:rsidRDefault="00DA260F">
            <w:pPr>
              <w:jc w:val="right"/>
              <w:rPr>
                <w:rFonts w:ascii="Verdana" w:hAnsi="Verdana"/>
                <w:b/>
                <w:bCs/>
                <w:sz w:val="16"/>
                <w:szCs w:val="16"/>
              </w:rPr>
            </w:pPr>
            <w:r w:rsidRPr="007A69EB">
              <w:rPr>
                <w:rFonts w:ascii="Verdana" w:hAnsi="Verdana"/>
                <w:b/>
                <w:bCs/>
                <w:sz w:val="16"/>
                <w:szCs w:val="16"/>
              </w:rPr>
              <w:t>6,283</w:t>
            </w:r>
          </w:p>
        </w:tc>
        <w:tc>
          <w:tcPr>
            <w:tcW w:w="439" w:type="pct"/>
            <w:tcBorders>
              <w:top w:val="nil"/>
              <w:left w:val="nil"/>
              <w:bottom w:val="single" w:sz="4" w:space="0" w:color="auto"/>
              <w:right w:val="single" w:sz="4" w:space="0" w:color="auto"/>
            </w:tcBorders>
            <w:shd w:val="clear" w:color="auto" w:fill="auto"/>
            <w:noWrap/>
            <w:vAlign w:val="center"/>
            <w:hideMark/>
          </w:tcPr>
          <w:p w14:paraId="369E0C48" w14:textId="77777777" w:rsidR="00DA260F" w:rsidRPr="007A69EB" w:rsidRDefault="00DA260F">
            <w:pPr>
              <w:jc w:val="right"/>
              <w:rPr>
                <w:rFonts w:ascii="Verdana" w:hAnsi="Verdana"/>
                <w:b/>
                <w:bCs/>
                <w:color w:val="000000"/>
                <w:sz w:val="16"/>
                <w:szCs w:val="16"/>
              </w:rPr>
            </w:pPr>
            <w:r w:rsidRPr="007A69EB">
              <w:rPr>
                <w:rFonts w:ascii="Verdana" w:hAnsi="Verdana"/>
                <w:b/>
                <w:bCs/>
                <w:color w:val="000000"/>
                <w:sz w:val="16"/>
                <w:szCs w:val="16"/>
              </w:rPr>
              <w:t>2.8%</w:t>
            </w:r>
          </w:p>
        </w:tc>
        <w:tc>
          <w:tcPr>
            <w:tcW w:w="631" w:type="pct"/>
            <w:tcBorders>
              <w:top w:val="nil"/>
              <w:left w:val="nil"/>
              <w:bottom w:val="single" w:sz="4" w:space="0" w:color="auto"/>
              <w:right w:val="single" w:sz="4" w:space="0" w:color="auto"/>
            </w:tcBorders>
            <w:shd w:val="clear" w:color="000000" w:fill="FFFFFF"/>
            <w:noWrap/>
            <w:vAlign w:val="center"/>
            <w:hideMark/>
          </w:tcPr>
          <w:p w14:paraId="6849FE1F" w14:textId="77777777" w:rsidR="00DA260F" w:rsidRPr="007A69EB" w:rsidRDefault="00DA260F">
            <w:pPr>
              <w:jc w:val="right"/>
              <w:rPr>
                <w:rFonts w:ascii="Verdana" w:hAnsi="Verdana"/>
                <w:b/>
                <w:bCs/>
                <w:sz w:val="16"/>
                <w:szCs w:val="16"/>
              </w:rPr>
            </w:pPr>
            <w:r w:rsidRPr="007A69EB">
              <w:rPr>
                <w:rFonts w:ascii="Verdana" w:hAnsi="Verdana"/>
                <w:b/>
                <w:bCs/>
                <w:sz w:val="16"/>
                <w:szCs w:val="16"/>
              </w:rPr>
              <w:t>31,732</w:t>
            </w:r>
          </w:p>
        </w:tc>
        <w:tc>
          <w:tcPr>
            <w:tcW w:w="457" w:type="pct"/>
            <w:tcBorders>
              <w:top w:val="nil"/>
              <w:left w:val="nil"/>
              <w:bottom w:val="single" w:sz="4" w:space="0" w:color="auto"/>
              <w:right w:val="single" w:sz="4" w:space="0" w:color="auto"/>
            </w:tcBorders>
            <w:shd w:val="clear" w:color="auto" w:fill="auto"/>
            <w:noWrap/>
            <w:vAlign w:val="center"/>
            <w:hideMark/>
          </w:tcPr>
          <w:p w14:paraId="79A6CE8A" w14:textId="77777777" w:rsidR="00DA260F" w:rsidRPr="007A69EB" w:rsidRDefault="00DA260F">
            <w:pPr>
              <w:jc w:val="right"/>
              <w:rPr>
                <w:rFonts w:ascii="Verdana" w:hAnsi="Verdana"/>
                <w:b/>
                <w:bCs/>
                <w:color w:val="000000"/>
                <w:sz w:val="16"/>
                <w:szCs w:val="16"/>
              </w:rPr>
            </w:pPr>
            <w:r w:rsidRPr="007A69EB">
              <w:rPr>
                <w:rFonts w:ascii="Verdana" w:hAnsi="Verdana"/>
                <w:b/>
                <w:bCs/>
                <w:color w:val="000000"/>
                <w:sz w:val="16"/>
                <w:szCs w:val="16"/>
              </w:rPr>
              <w:t>14.2%</w:t>
            </w:r>
          </w:p>
        </w:tc>
        <w:tc>
          <w:tcPr>
            <w:tcW w:w="548" w:type="pct"/>
            <w:tcBorders>
              <w:top w:val="nil"/>
              <w:left w:val="nil"/>
              <w:bottom w:val="single" w:sz="4" w:space="0" w:color="auto"/>
              <w:right w:val="single" w:sz="4" w:space="0" w:color="auto"/>
            </w:tcBorders>
            <w:shd w:val="clear" w:color="000000" w:fill="FFFFFF"/>
            <w:noWrap/>
            <w:vAlign w:val="center"/>
            <w:hideMark/>
          </w:tcPr>
          <w:p w14:paraId="0F4E77D3" w14:textId="77777777" w:rsidR="00DA260F" w:rsidRPr="007A69EB" w:rsidRDefault="00DA260F">
            <w:pPr>
              <w:jc w:val="right"/>
              <w:rPr>
                <w:rFonts w:ascii="Verdana" w:hAnsi="Verdana"/>
                <w:b/>
                <w:bCs/>
                <w:sz w:val="16"/>
                <w:szCs w:val="16"/>
              </w:rPr>
            </w:pPr>
            <w:r w:rsidRPr="007A69EB">
              <w:rPr>
                <w:rFonts w:ascii="Verdana" w:hAnsi="Verdana"/>
                <w:b/>
                <w:bCs/>
                <w:sz w:val="16"/>
                <w:szCs w:val="16"/>
              </w:rPr>
              <w:t>11,591</w:t>
            </w:r>
          </w:p>
        </w:tc>
        <w:tc>
          <w:tcPr>
            <w:tcW w:w="512" w:type="pct"/>
            <w:tcBorders>
              <w:top w:val="nil"/>
              <w:left w:val="nil"/>
              <w:bottom w:val="single" w:sz="4" w:space="0" w:color="auto"/>
              <w:right w:val="single" w:sz="4" w:space="0" w:color="auto"/>
            </w:tcBorders>
            <w:shd w:val="clear" w:color="auto" w:fill="auto"/>
            <w:noWrap/>
            <w:vAlign w:val="center"/>
            <w:hideMark/>
          </w:tcPr>
          <w:p w14:paraId="50579E83" w14:textId="77777777" w:rsidR="00DA260F" w:rsidRPr="007A69EB" w:rsidRDefault="00DA260F">
            <w:pPr>
              <w:jc w:val="right"/>
              <w:rPr>
                <w:rFonts w:ascii="Verdana" w:hAnsi="Verdana"/>
                <w:b/>
                <w:bCs/>
                <w:color w:val="000000"/>
                <w:sz w:val="16"/>
                <w:szCs w:val="16"/>
              </w:rPr>
            </w:pPr>
            <w:r w:rsidRPr="007A69EB">
              <w:rPr>
                <w:rFonts w:ascii="Verdana" w:hAnsi="Verdana"/>
                <w:b/>
                <w:bCs/>
                <w:color w:val="000000"/>
                <w:sz w:val="16"/>
                <w:szCs w:val="16"/>
              </w:rPr>
              <w:t>5.2%</w:t>
            </w:r>
          </w:p>
        </w:tc>
      </w:tr>
      <w:tr w:rsidR="00DA260F" w:rsidRPr="007A69EB" w14:paraId="192B04F8" w14:textId="77777777" w:rsidTr="00DA260F">
        <w:trPr>
          <w:trHeight w:val="120"/>
        </w:trPr>
        <w:tc>
          <w:tcPr>
            <w:tcW w:w="868" w:type="pct"/>
            <w:tcBorders>
              <w:top w:val="nil"/>
              <w:left w:val="nil"/>
              <w:bottom w:val="nil"/>
              <w:right w:val="nil"/>
            </w:tcBorders>
            <w:shd w:val="clear" w:color="000000" w:fill="FFFFFF"/>
            <w:noWrap/>
            <w:vAlign w:val="bottom"/>
            <w:hideMark/>
          </w:tcPr>
          <w:p w14:paraId="6E32AF6A" w14:textId="77777777" w:rsidR="00DA260F" w:rsidRPr="007A69EB" w:rsidRDefault="00DA260F">
            <w:pPr>
              <w:rPr>
                <w:rFonts w:ascii="Verdana" w:hAnsi="Verdana"/>
                <w:color w:val="000000"/>
                <w:sz w:val="16"/>
                <w:szCs w:val="16"/>
              </w:rPr>
            </w:pPr>
            <w:r w:rsidRPr="007A69EB">
              <w:rPr>
                <w:rFonts w:ascii="Verdana" w:hAnsi="Verdana"/>
                <w:color w:val="000000"/>
                <w:sz w:val="16"/>
                <w:szCs w:val="16"/>
              </w:rPr>
              <w:t> </w:t>
            </w:r>
          </w:p>
        </w:tc>
        <w:tc>
          <w:tcPr>
            <w:tcW w:w="558" w:type="pct"/>
            <w:tcBorders>
              <w:top w:val="nil"/>
              <w:left w:val="nil"/>
              <w:bottom w:val="nil"/>
              <w:right w:val="nil"/>
            </w:tcBorders>
            <w:shd w:val="clear" w:color="000000" w:fill="FFFFFF"/>
            <w:noWrap/>
            <w:vAlign w:val="bottom"/>
            <w:hideMark/>
          </w:tcPr>
          <w:p w14:paraId="2980744A" w14:textId="77777777" w:rsidR="00DA260F" w:rsidRPr="007A69EB" w:rsidRDefault="00DA260F">
            <w:pPr>
              <w:rPr>
                <w:rFonts w:ascii="Verdana" w:hAnsi="Verdana"/>
                <w:color w:val="000000"/>
                <w:sz w:val="16"/>
                <w:szCs w:val="16"/>
              </w:rPr>
            </w:pPr>
            <w:r w:rsidRPr="007A69EB">
              <w:rPr>
                <w:rFonts w:ascii="Verdana" w:hAnsi="Verdana"/>
                <w:color w:val="000000"/>
                <w:sz w:val="16"/>
                <w:szCs w:val="16"/>
              </w:rPr>
              <w:t> </w:t>
            </w:r>
          </w:p>
        </w:tc>
        <w:tc>
          <w:tcPr>
            <w:tcW w:w="548" w:type="pct"/>
            <w:tcBorders>
              <w:top w:val="nil"/>
              <w:left w:val="nil"/>
              <w:bottom w:val="nil"/>
              <w:right w:val="nil"/>
            </w:tcBorders>
            <w:shd w:val="clear" w:color="000000" w:fill="FFFFFF"/>
            <w:noWrap/>
            <w:vAlign w:val="bottom"/>
            <w:hideMark/>
          </w:tcPr>
          <w:p w14:paraId="3FF9FB3F" w14:textId="77777777" w:rsidR="00DA260F" w:rsidRPr="007A69EB" w:rsidRDefault="00DA260F">
            <w:pPr>
              <w:rPr>
                <w:rFonts w:ascii="Verdana" w:hAnsi="Verdana"/>
                <w:color w:val="000000"/>
                <w:sz w:val="16"/>
                <w:szCs w:val="16"/>
              </w:rPr>
            </w:pPr>
            <w:r w:rsidRPr="007A69EB">
              <w:rPr>
                <w:rFonts w:ascii="Verdana" w:hAnsi="Verdana"/>
                <w:color w:val="000000"/>
                <w:sz w:val="16"/>
                <w:szCs w:val="16"/>
              </w:rPr>
              <w:t> </w:t>
            </w:r>
          </w:p>
        </w:tc>
        <w:tc>
          <w:tcPr>
            <w:tcW w:w="439" w:type="pct"/>
            <w:tcBorders>
              <w:top w:val="nil"/>
              <w:left w:val="nil"/>
              <w:bottom w:val="nil"/>
              <w:right w:val="nil"/>
            </w:tcBorders>
            <w:shd w:val="clear" w:color="000000" w:fill="FFFFFF"/>
            <w:noWrap/>
            <w:vAlign w:val="bottom"/>
            <w:hideMark/>
          </w:tcPr>
          <w:p w14:paraId="74287AD9" w14:textId="77777777" w:rsidR="00DA260F" w:rsidRPr="007A69EB" w:rsidRDefault="00DA260F">
            <w:pPr>
              <w:rPr>
                <w:rFonts w:ascii="Verdana" w:hAnsi="Verdana"/>
                <w:color w:val="000000"/>
                <w:sz w:val="16"/>
                <w:szCs w:val="16"/>
              </w:rPr>
            </w:pPr>
            <w:r w:rsidRPr="007A69EB">
              <w:rPr>
                <w:rFonts w:ascii="Verdana" w:hAnsi="Verdana"/>
                <w:color w:val="000000"/>
                <w:sz w:val="16"/>
                <w:szCs w:val="16"/>
              </w:rPr>
              <w:t> </w:t>
            </w:r>
          </w:p>
        </w:tc>
        <w:tc>
          <w:tcPr>
            <w:tcW w:w="439" w:type="pct"/>
            <w:tcBorders>
              <w:top w:val="nil"/>
              <w:left w:val="nil"/>
              <w:bottom w:val="nil"/>
              <w:right w:val="nil"/>
            </w:tcBorders>
            <w:shd w:val="clear" w:color="000000" w:fill="FFFFFF"/>
            <w:noWrap/>
            <w:vAlign w:val="bottom"/>
            <w:hideMark/>
          </w:tcPr>
          <w:p w14:paraId="4FFDC44D" w14:textId="77777777" w:rsidR="00DA260F" w:rsidRPr="007A69EB" w:rsidRDefault="00DA260F">
            <w:pPr>
              <w:rPr>
                <w:rFonts w:ascii="Verdana" w:hAnsi="Verdana"/>
                <w:color w:val="000000"/>
                <w:sz w:val="16"/>
                <w:szCs w:val="16"/>
              </w:rPr>
            </w:pPr>
            <w:r w:rsidRPr="007A69EB">
              <w:rPr>
                <w:rFonts w:ascii="Verdana" w:hAnsi="Verdana"/>
                <w:color w:val="000000"/>
                <w:sz w:val="16"/>
                <w:szCs w:val="16"/>
              </w:rPr>
              <w:t> </w:t>
            </w:r>
          </w:p>
        </w:tc>
        <w:tc>
          <w:tcPr>
            <w:tcW w:w="631" w:type="pct"/>
            <w:tcBorders>
              <w:top w:val="nil"/>
              <w:left w:val="nil"/>
              <w:bottom w:val="nil"/>
              <w:right w:val="nil"/>
            </w:tcBorders>
            <w:shd w:val="clear" w:color="000000" w:fill="FFFFFF"/>
            <w:noWrap/>
            <w:vAlign w:val="bottom"/>
            <w:hideMark/>
          </w:tcPr>
          <w:p w14:paraId="5560A659" w14:textId="77777777" w:rsidR="00DA260F" w:rsidRPr="007A69EB" w:rsidRDefault="00DA260F">
            <w:pPr>
              <w:rPr>
                <w:rFonts w:ascii="Verdana" w:hAnsi="Verdana"/>
                <w:color w:val="000000"/>
                <w:sz w:val="16"/>
                <w:szCs w:val="16"/>
              </w:rPr>
            </w:pPr>
            <w:r w:rsidRPr="007A69EB">
              <w:rPr>
                <w:rFonts w:ascii="Verdana" w:hAnsi="Verdana"/>
                <w:color w:val="000000"/>
                <w:sz w:val="16"/>
                <w:szCs w:val="16"/>
              </w:rPr>
              <w:t> </w:t>
            </w:r>
          </w:p>
        </w:tc>
        <w:tc>
          <w:tcPr>
            <w:tcW w:w="457" w:type="pct"/>
            <w:tcBorders>
              <w:top w:val="nil"/>
              <w:left w:val="nil"/>
              <w:bottom w:val="nil"/>
              <w:right w:val="nil"/>
            </w:tcBorders>
            <w:shd w:val="clear" w:color="000000" w:fill="FFFFFF"/>
            <w:noWrap/>
            <w:vAlign w:val="bottom"/>
            <w:hideMark/>
          </w:tcPr>
          <w:p w14:paraId="77DA7F24" w14:textId="77777777" w:rsidR="00DA260F" w:rsidRPr="007A69EB" w:rsidRDefault="00DA260F">
            <w:pPr>
              <w:rPr>
                <w:rFonts w:ascii="Verdana" w:hAnsi="Verdana"/>
                <w:color w:val="000000"/>
                <w:sz w:val="16"/>
                <w:szCs w:val="16"/>
              </w:rPr>
            </w:pPr>
            <w:r w:rsidRPr="007A69EB">
              <w:rPr>
                <w:rFonts w:ascii="Verdana" w:hAnsi="Verdana"/>
                <w:color w:val="000000"/>
                <w:sz w:val="16"/>
                <w:szCs w:val="16"/>
              </w:rPr>
              <w:t> </w:t>
            </w:r>
          </w:p>
        </w:tc>
        <w:tc>
          <w:tcPr>
            <w:tcW w:w="548" w:type="pct"/>
            <w:tcBorders>
              <w:top w:val="nil"/>
              <w:left w:val="nil"/>
              <w:bottom w:val="nil"/>
              <w:right w:val="nil"/>
            </w:tcBorders>
            <w:shd w:val="clear" w:color="000000" w:fill="FFFFFF"/>
            <w:noWrap/>
            <w:vAlign w:val="bottom"/>
            <w:hideMark/>
          </w:tcPr>
          <w:p w14:paraId="144C8DFA" w14:textId="77777777" w:rsidR="00DA260F" w:rsidRPr="007A69EB" w:rsidRDefault="00DA260F">
            <w:pPr>
              <w:rPr>
                <w:rFonts w:ascii="Verdana" w:hAnsi="Verdana"/>
                <w:color w:val="000000"/>
                <w:sz w:val="16"/>
                <w:szCs w:val="16"/>
              </w:rPr>
            </w:pPr>
            <w:r w:rsidRPr="007A69EB">
              <w:rPr>
                <w:rFonts w:ascii="Verdana" w:hAnsi="Verdana"/>
                <w:color w:val="000000"/>
                <w:sz w:val="16"/>
                <w:szCs w:val="16"/>
              </w:rPr>
              <w:t> </w:t>
            </w:r>
          </w:p>
        </w:tc>
        <w:tc>
          <w:tcPr>
            <w:tcW w:w="512" w:type="pct"/>
            <w:tcBorders>
              <w:top w:val="nil"/>
              <w:left w:val="nil"/>
              <w:bottom w:val="nil"/>
              <w:right w:val="nil"/>
            </w:tcBorders>
            <w:shd w:val="clear" w:color="000000" w:fill="FFFFFF"/>
            <w:noWrap/>
            <w:vAlign w:val="bottom"/>
            <w:hideMark/>
          </w:tcPr>
          <w:p w14:paraId="57EF7A13" w14:textId="77777777" w:rsidR="00DA260F" w:rsidRPr="007A69EB" w:rsidRDefault="00DA260F">
            <w:pPr>
              <w:rPr>
                <w:rFonts w:ascii="Verdana" w:hAnsi="Verdana"/>
                <w:color w:val="000000"/>
                <w:sz w:val="16"/>
                <w:szCs w:val="16"/>
              </w:rPr>
            </w:pPr>
            <w:r w:rsidRPr="007A69EB">
              <w:rPr>
                <w:rFonts w:ascii="Verdana" w:hAnsi="Verdana"/>
                <w:color w:val="000000"/>
                <w:sz w:val="16"/>
                <w:szCs w:val="16"/>
              </w:rPr>
              <w:t> </w:t>
            </w:r>
          </w:p>
        </w:tc>
      </w:tr>
      <w:tr w:rsidR="0024614F" w:rsidRPr="007A69EB" w14:paraId="64D51F43" w14:textId="77777777" w:rsidTr="0024614F">
        <w:trPr>
          <w:trHeight w:val="758"/>
        </w:trPr>
        <w:tc>
          <w:tcPr>
            <w:tcW w:w="868" w:type="pct"/>
            <w:vMerge w:val="restart"/>
            <w:tcBorders>
              <w:top w:val="single" w:sz="4" w:space="0" w:color="auto"/>
              <w:left w:val="single" w:sz="4" w:space="0" w:color="auto"/>
              <w:bottom w:val="single" w:sz="4" w:space="0" w:color="auto"/>
              <w:right w:val="single" w:sz="4" w:space="0" w:color="auto"/>
            </w:tcBorders>
            <w:shd w:val="clear" w:color="000000" w:fill="7D6A55"/>
            <w:vAlign w:val="center"/>
            <w:hideMark/>
          </w:tcPr>
          <w:p w14:paraId="226A5E4F" w14:textId="77777777" w:rsidR="00DA260F" w:rsidRPr="007A69EB" w:rsidRDefault="00DA260F">
            <w:pPr>
              <w:rPr>
                <w:rFonts w:ascii="Verdana" w:hAnsi="Verdana"/>
                <w:b/>
                <w:bCs/>
                <w:color w:val="FFFFFF"/>
                <w:sz w:val="16"/>
                <w:szCs w:val="16"/>
              </w:rPr>
            </w:pPr>
            <w:r w:rsidRPr="007A69EB">
              <w:rPr>
                <w:rFonts w:ascii="Verdana" w:hAnsi="Verdana"/>
                <w:b/>
                <w:bCs/>
                <w:color w:val="FFFFFF"/>
                <w:sz w:val="16"/>
                <w:szCs w:val="16"/>
              </w:rPr>
              <w:lastRenderedPageBreak/>
              <w:t>Number &amp; percentage of missing incidents by Ethnicity</w:t>
            </w:r>
          </w:p>
        </w:tc>
        <w:tc>
          <w:tcPr>
            <w:tcW w:w="1106" w:type="pct"/>
            <w:gridSpan w:val="2"/>
            <w:tcBorders>
              <w:top w:val="single" w:sz="4" w:space="0" w:color="auto"/>
              <w:left w:val="nil"/>
              <w:bottom w:val="single" w:sz="4" w:space="0" w:color="auto"/>
              <w:right w:val="single" w:sz="4" w:space="0" w:color="auto"/>
            </w:tcBorders>
            <w:shd w:val="clear" w:color="000000" w:fill="7D6A55"/>
            <w:vAlign w:val="center"/>
            <w:hideMark/>
          </w:tcPr>
          <w:p w14:paraId="65B0C9B9" w14:textId="77777777" w:rsidR="00DA260F" w:rsidRPr="007A69EB" w:rsidRDefault="00DA260F">
            <w:pPr>
              <w:jc w:val="center"/>
              <w:rPr>
                <w:rFonts w:ascii="Verdana" w:hAnsi="Verdana"/>
                <w:b/>
                <w:bCs/>
                <w:color w:val="FFFFFF"/>
                <w:sz w:val="16"/>
                <w:szCs w:val="16"/>
              </w:rPr>
            </w:pPr>
            <w:r w:rsidRPr="007A69EB">
              <w:rPr>
                <w:rFonts w:ascii="Verdana" w:hAnsi="Verdana"/>
                <w:b/>
                <w:bCs/>
                <w:color w:val="FFFFFF"/>
                <w:sz w:val="16"/>
                <w:szCs w:val="16"/>
              </w:rPr>
              <w:t xml:space="preserve">Chinese, </w:t>
            </w:r>
            <w:r w:rsidRPr="007A69EB">
              <w:rPr>
                <w:rFonts w:ascii="Verdana" w:hAnsi="Verdana"/>
                <w:b/>
                <w:bCs/>
                <w:color w:val="FFFFFF"/>
                <w:sz w:val="16"/>
                <w:szCs w:val="16"/>
              </w:rPr>
              <w:br/>
              <w:t>Japanese &amp;</w:t>
            </w:r>
            <w:r w:rsidRPr="007A69EB">
              <w:rPr>
                <w:rFonts w:ascii="Verdana" w:hAnsi="Verdana"/>
                <w:b/>
                <w:bCs/>
                <w:color w:val="FFFFFF"/>
                <w:sz w:val="16"/>
                <w:szCs w:val="16"/>
              </w:rPr>
              <w:br/>
              <w:t xml:space="preserve"> SE Asian</w:t>
            </w:r>
          </w:p>
        </w:tc>
        <w:tc>
          <w:tcPr>
            <w:tcW w:w="878" w:type="pct"/>
            <w:gridSpan w:val="2"/>
            <w:tcBorders>
              <w:top w:val="single" w:sz="4" w:space="0" w:color="auto"/>
              <w:left w:val="nil"/>
              <w:bottom w:val="single" w:sz="4" w:space="0" w:color="auto"/>
              <w:right w:val="single" w:sz="4" w:space="0" w:color="auto"/>
            </w:tcBorders>
            <w:shd w:val="clear" w:color="000000" w:fill="7D6A55"/>
            <w:vAlign w:val="center"/>
            <w:hideMark/>
          </w:tcPr>
          <w:p w14:paraId="4A37B3EB" w14:textId="77777777" w:rsidR="00DA260F" w:rsidRPr="007A69EB" w:rsidRDefault="00DA260F">
            <w:pPr>
              <w:jc w:val="center"/>
              <w:rPr>
                <w:rFonts w:ascii="Verdana" w:hAnsi="Verdana"/>
                <w:b/>
                <w:bCs/>
                <w:color w:val="FFFFFF"/>
                <w:sz w:val="16"/>
                <w:szCs w:val="16"/>
              </w:rPr>
            </w:pPr>
            <w:r w:rsidRPr="007A69EB">
              <w:rPr>
                <w:rFonts w:ascii="Verdana" w:hAnsi="Verdana"/>
                <w:b/>
                <w:bCs/>
                <w:color w:val="FFFFFF"/>
                <w:sz w:val="16"/>
                <w:szCs w:val="16"/>
              </w:rPr>
              <w:t xml:space="preserve">Middle </w:t>
            </w:r>
            <w:r w:rsidRPr="007A69EB">
              <w:rPr>
                <w:rFonts w:ascii="Verdana" w:hAnsi="Verdana"/>
                <w:b/>
                <w:bCs/>
                <w:color w:val="FFFFFF"/>
                <w:sz w:val="16"/>
                <w:szCs w:val="16"/>
              </w:rPr>
              <w:br/>
              <w:t>Eastern</w:t>
            </w:r>
          </w:p>
        </w:tc>
        <w:tc>
          <w:tcPr>
            <w:tcW w:w="1088" w:type="pct"/>
            <w:gridSpan w:val="2"/>
            <w:tcBorders>
              <w:top w:val="single" w:sz="4" w:space="0" w:color="auto"/>
              <w:left w:val="nil"/>
              <w:bottom w:val="single" w:sz="4" w:space="0" w:color="auto"/>
              <w:right w:val="single" w:sz="4" w:space="0" w:color="auto"/>
            </w:tcBorders>
            <w:shd w:val="clear" w:color="000000" w:fill="7D6A55"/>
            <w:vAlign w:val="center"/>
            <w:hideMark/>
          </w:tcPr>
          <w:p w14:paraId="55FE25EC" w14:textId="7715746E" w:rsidR="00DA260F" w:rsidRPr="007A69EB" w:rsidRDefault="00DA260F">
            <w:pPr>
              <w:jc w:val="center"/>
              <w:rPr>
                <w:rFonts w:ascii="Verdana" w:hAnsi="Verdana"/>
                <w:b/>
                <w:bCs/>
                <w:color w:val="FFFFFF"/>
                <w:sz w:val="16"/>
                <w:szCs w:val="16"/>
              </w:rPr>
            </w:pPr>
            <w:r w:rsidRPr="007A69EB">
              <w:rPr>
                <w:rFonts w:ascii="Verdana" w:hAnsi="Verdana"/>
                <w:b/>
                <w:bCs/>
                <w:color w:val="FFFFFF"/>
                <w:sz w:val="16"/>
                <w:szCs w:val="16"/>
              </w:rPr>
              <w:t>Total ex</w:t>
            </w:r>
            <w:r w:rsidR="002B68D5" w:rsidRPr="007A69EB">
              <w:rPr>
                <w:rFonts w:ascii="Verdana" w:hAnsi="Verdana"/>
                <w:b/>
                <w:bCs/>
                <w:color w:val="FFFFFF"/>
                <w:sz w:val="16"/>
                <w:szCs w:val="16"/>
              </w:rPr>
              <w:t>c</w:t>
            </w:r>
            <w:r w:rsidRPr="007A69EB">
              <w:rPr>
                <w:rFonts w:ascii="Verdana" w:hAnsi="Verdana"/>
                <w:b/>
                <w:bCs/>
                <w:color w:val="FFFFFF"/>
                <w:sz w:val="16"/>
                <w:szCs w:val="16"/>
              </w:rPr>
              <w:t>luding Other/Unknown</w:t>
            </w:r>
          </w:p>
        </w:tc>
        <w:tc>
          <w:tcPr>
            <w:tcW w:w="1060" w:type="pct"/>
            <w:gridSpan w:val="2"/>
            <w:tcBorders>
              <w:top w:val="single" w:sz="4" w:space="0" w:color="auto"/>
              <w:left w:val="nil"/>
              <w:bottom w:val="single" w:sz="4" w:space="0" w:color="auto"/>
              <w:right w:val="single" w:sz="4" w:space="0" w:color="auto"/>
            </w:tcBorders>
            <w:shd w:val="clear" w:color="000000" w:fill="7D6A55"/>
            <w:vAlign w:val="center"/>
            <w:hideMark/>
          </w:tcPr>
          <w:p w14:paraId="1201A9A0" w14:textId="77777777" w:rsidR="00DA260F" w:rsidRPr="007A69EB" w:rsidRDefault="00DA260F">
            <w:pPr>
              <w:jc w:val="center"/>
              <w:rPr>
                <w:rFonts w:ascii="Verdana" w:hAnsi="Verdana"/>
                <w:b/>
                <w:bCs/>
                <w:color w:val="FFFFFF"/>
                <w:sz w:val="16"/>
                <w:szCs w:val="16"/>
              </w:rPr>
            </w:pPr>
            <w:r w:rsidRPr="007A69EB">
              <w:rPr>
                <w:rFonts w:ascii="Verdana" w:hAnsi="Verdana"/>
                <w:b/>
                <w:bCs/>
                <w:color w:val="FFFFFF"/>
                <w:sz w:val="16"/>
                <w:szCs w:val="16"/>
              </w:rPr>
              <w:t>Total including Other/</w:t>
            </w:r>
            <w:r w:rsidRPr="007A69EB">
              <w:rPr>
                <w:rFonts w:ascii="Verdana" w:hAnsi="Verdana"/>
                <w:b/>
                <w:bCs/>
                <w:color w:val="FFFFFF"/>
                <w:sz w:val="16"/>
                <w:szCs w:val="16"/>
              </w:rPr>
              <w:br/>
              <w:t>Unknown</w:t>
            </w:r>
          </w:p>
        </w:tc>
      </w:tr>
      <w:tr w:rsidR="00DA260F" w:rsidRPr="007A69EB" w14:paraId="3E80DF1A" w14:textId="77777777" w:rsidTr="007A69EB">
        <w:trPr>
          <w:trHeight w:val="361"/>
        </w:trPr>
        <w:tc>
          <w:tcPr>
            <w:tcW w:w="868" w:type="pct"/>
            <w:vMerge/>
            <w:tcBorders>
              <w:top w:val="single" w:sz="4" w:space="0" w:color="auto"/>
              <w:left w:val="single" w:sz="4" w:space="0" w:color="auto"/>
              <w:bottom w:val="single" w:sz="4" w:space="0" w:color="auto"/>
              <w:right w:val="single" w:sz="4" w:space="0" w:color="auto"/>
            </w:tcBorders>
            <w:vAlign w:val="center"/>
            <w:hideMark/>
          </w:tcPr>
          <w:p w14:paraId="5F1D39C2" w14:textId="77777777" w:rsidR="00DA260F" w:rsidRPr="007A69EB" w:rsidRDefault="00DA260F">
            <w:pPr>
              <w:rPr>
                <w:rFonts w:ascii="Verdana" w:hAnsi="Verdana"/>
                <w:b/>
                <w:bCs/>
                <w:color w:val="FFFFFF"/>
                <w:sz w:val="16"/>
                <w:szCs w:val="16"/>
              </w:rPr>
            </w:pPr>
          </w:p>
        </w:tc>
        <w:tc>
          <w:tcPr>
            <w:tcW w:w="558" w:type="pct"/>
            <w:tcBorders>
              <w:top w:val="nil"/>
              <w:left w:val="nil"/>
              <w:bottom w:val="single" w:sz="4" w:space="0" w:color="auto"/>
              <w:right w:val="single" w:sz="4" w:space="0" w:color="auto"/>
            </w:tcBorders>
            <w:shd w:val="clear" w:color="000000" w:fill="7D6A55"/>
            <w:vAlign w:val="center"/>
            <w:hideMark/>
          </w:tcPr>
          <w:p w14:paraId="7F3DC14E" w14:textId="77777777" w:rsidR="00DA260F" w:rsidRPr="007A69EB" w:rsidRDefault="00DA260F">
            <w:pPr>
              <w:jc w:val="center"/>
              <w:rPr>
                <w:rFonts w:ascii="Verdana" w:hAnsi="Verdana"/>
                <w:b/>
                <w:bCs/>
                <w:color w:val="FFFFFF"/>
                <w:sz w:val="16"/>
                <w:szCs w:val="16"/>
              </w:rPr>
            </w:pPr>
            <w:r w:rsidRPr="007A69EB">
              <w:rPr>
                <w:rFonts w:ascii="Verdana" w:hAnsi="Verdana"/>
                <w:b/>
                <w:bCs/>
                <w:color w:val="FFFFFF"/>
                <w:sz w:val="16"/>
                <w:szCs w:val="16"/>
              </w:rPr>
              <w:t>No</w:t>
            </w:r>
          </w:p>
        </w:tc>
        <w:tc>
          <w:tcPr>
            <w:tcW w:w="548" w:type="pct"/>
            <w:tcBorders>
              <w:top w:val="nil"/>
              <w:left w:val="nil"/>
              <w:bottom w:val="single" w:sz="4" w:space="0" w:color="auto"/>
              <w:right w:val="single" w:sz="4" w:space="0" w:color="auto"/>
            </w:tcBorders>
            <w:shd w:val="clear" w:color="000000" w:fill="7D6A55"/>
            <w:vAlign w:val="center"/>
            <w:hideMark/>
          </w:tcPr>
          <w:p w14:paraId="7F2DDADF" w14:textId="77777777" w:rsidR="00DA260F" w:rsidRPr="007A69EB" w:rsidRDefault="00DA260F">
            <w:pPr>
              <w:jc w:val="center"/>
              <w:rPr>
                <w:rFonts w:ascii="Verdana" w:hAnsi="Verdana"/>
                <w:b/>
                <w:bCs/>
                <w:color w:val="FFFFFF"/>
                <w:sz w:val="16"/>
                <w:szCs w:val="16"/>
              </w:rPr>
            </w:pPr>
            <w:r w:rsidRPr="007A69EB">
              <w:rPr>
                <w:rFonts w:ascii="Verdana" w:hAnsi="Verdana"/>
                <w:b/>
                <w:bCs/>
                <w:color w:val="FFFFFF"/>
                <w:sz w:val="16"/>
                <w:szCs w:val="16"/>
              </w:rPr>
              <w:t>%</w:t>
            </w:r>
          </w:p>
        </w:tc>
        <w:tc>
          <w:tcPr>
            <w:tcW w:w="439" w:type="pct"/>
            <w:tcBorders>
              <w:top w:val="nil"/>
              <w:left w:val="nil"/>
              <w:bottom w:val="single" w:sz="4" w:space="0" w:color="auto"/>
              <w:right w:val="single" w:sz="4" w:space="0" w:color="auto"/>
            </w:tcBorders>
            <w:shd w:val="clear" w:color="000000" w:fill="7D6A55"/>
            <w:vAlign w:val="center"/>
            <w:hideMark/>
          </w:tcPr>
          <w:p w14:paraId="1D32A1DD" w14:textId="77777777" w:rsidR="00DA260F" w:rsidRPr="007A69EB" w:rsidRDefault="00DA260F">
            <w:pPr>
              <w:jc w:val="center"/>
              <w:rPr>
                <w:rFonts w:ascii="Verdana" w:hAnsi="Verdana"/>
                <w:b/>
                <w:bCs/>
                <w:color w:val="FFFFFF"/>
                <w:sz w:val="16"/>
                <w:szCs w:val="16"/>
              </w:rPr>
            </w:pPr>
            <w:r w:rsidRPr="007A69EB">
              <w:rPr>
                <w:rFonts w:ascii="Verdana" w:hAnsi="Verdana"/>
                <w:b/>
                <w:bCs/>
                <w:color w:val="FFFFFF"/>
                <w:sz w:val="16"/>
                <w:szCs w:val="16"/>
              </w:rPr>
              <w:t>No</w:t>
            </w:r>
          </w:p>
        </w:tc>
        <w:tc>
          <w:tcPr>
            <w:tcW w:w="439" w:type="pct"/>
            <w:tcBorders>
              <w:top w:val="nil"/>
              <w:left w:val="nil"/>
              <w:bottom w:val="single" w:sz="4" w:space="0" w:color="auto"/>
              <w:right w:val="single" w:sz="4" w:space="0" w:color="auto"/>
            </w:tcBorders>
            <w:shd w:val="clear" w:color="000000" w:fill="7D6A55"/>
            <w:vAlign w:val="center"/>
            <w:hideMark/>
          </w:tcPr>
          <w:p w14:paraId="3A7850B6" w14:textId="77777777" w:rsidR="00DA260F" w:rsidRPr="007A69EB" w:rsidRDefault="00DA260F">
            <w:pPr>
              <w:jc w:val="center"/>
              <w:rPr>
                <w:rFonts w:ascii="Verdana" w:hAnsi="Verdana"/>
                <w:b/>
                <w:bCs/>
                <w:color w:val="FFFFFF"/>
                <w:sz w:val="16"/>
                <w:szCs w:val="16"/>
              </w:rPr>
            </w:pPr>
            <w:r w:rsidRPr="007A69EB">
              <w:rPr>
                <w:rFonts w:ascii="Verdana" w:hAnsi="Verdana"/>
                <w:b/>
                <w:bCs/>
                <w:color w:val="FFFFFF"/>
                <w:sz w:val="16"/>
                <w:szCs w:val="16"/>
              </w:rPr>
              <w:t>%</w:t>
            </w:r>
          </w:p>
        </w:tc>
        <w:tc>
          <w:tcPr>
            <w:tcW w:w="631" w:type="pct"/>
            <w:tcBorders>
              <w:top w:val="nil"/>
              <w:left w:val="nil"/>
              <w:bottom w:val="single" w:sz="4" w:space="0" w:color="auto"/>
              <w:right w:val="single" w:sz="4" w:space="0" w:color="auto"/>
            </w:tcBorders>
            <w:shd w:val="clear" w:color="000000" w:fill="7D6A55"/>
            <w:vAlign w:val="center"/>
            <w:hideMark/>
          </w:tcPr>
          <w:p w14:paraId="34BD1D26" w14:textId="77777777" w:rsidR="00DA260F" w:rsidRPr="007A69EB" w:rsidRDefault="00DA260F">
            <w:pPr>
              <w:jc w:val="center"/>
              <w:rPr>
                <w:rFonts w:ascii="Verdana" w:hAnsi="Verdana"/>
                <w:b/>
                <w:bCs/>
                <w:color w:val="FFFFFF"/>
                <w:sz w:val="16"/>
                <w:szCs w:val="16"/>
              </w:rPr>
            </w:pPr>
            <w:r w:rsidRPr="007A69EB">
              <w:rPr>
                <w:rFonts w:ascii="Verdana" w:hAnsi="Verdana"/>
                <w:b/>
                <w:bCs/>
                <w:color w:val="FFFFFF"/>
                <w:sz w:val="16"/>
                <w:szCs w:val="16"/>
              </w:rPr>
              <w:t>No</w:t>
            </w:r>
          </w:p>
        </w:tc>
        <w:tc>
          <w:tcPr>
            <w:tcW w:w="457" w:type="pct"/>
            <w:tcBorders>
              <w:top w:val="nil"/>
              <w:left w:val="nil"/>
              <w:bottom w:val="single" w:sz="4" w:space="0" w:color="auto"/>
              <w:right w:val="single" w:sz="4" w:space="0" w:color="auto"/>
            </w:tcBorders>
            <w:shd w:val="clear" w:color="000000" w:fill="7D6A55"/>
            <w:vAlign w:val="center"/>
            <w:hideMark/>
          </w:tcPr>
          <w:p w14:paraId="56141C23" w14:textId="77777777" w:rsidR="00DA260F" w:rsidRPr="007A69EB" w:rsidRDefault="00DA260F">
            <w:pPr>
              <w:jc w:val="center"/>
              <w:rPr>
                <w:rFonts w:ascii="Verdana" w:hAnsi="Verdana"/>
                <w:b/>
                <w:bCs/>
                <w:color w:val="FFFFFF"/>
                <w:sz w:val="16"/>
                <w:szCs w:val="16"/>
              </w:rPr>
            </w:pPr>
            <w:r w:rsidRPr="007A69EB">
              <w:rPr>
                <w:rFonts w:ascii="Verdana" w:hAnsi="Verdana"/>
                <w:b/>
                <w:bCs/>
                <w:color w:val="FFFFFF"/>
                <w:sz w:val="16"/>
                <w:szCs w:val="16"/>
              </w:rPr>
              <w:t>%</w:t>
            </w:r>
          </w:p>
        </w:tc>
        <w:tc>
          <w:tcPr>
            <w:tcW w:w="548" w:type="pct"/>
            <w:tcBorders>
              <w:top w:val="nil"/>
              <w:left w:val="nil"/>
              <w:bottom w:val="single" w:sz="4" w:space="0" w:color="auto"/>
              <w:right w:val="single" w:sz="4" w:space="0" w:color="auto"/>
            </w:tcBorders>
            <w:shd w:val="clear" w:color="000000" w:fill="7D6A55"/>
            <w:vAlign w:val="center"/>
            <w:hideMark/>
          </w:tcPr>
          <w:p w14:paraId="5C8842AE" w14:textId="77777777" w:rsidR="00DA260F" w:rsidRPr="007A69EB" w:rsidRDefault="00DA260F">
            <w:pPr>
              <w:jc w:val="center"/>
              <w:rPr>
                <w:rFonts w:ascii="Verdana" w:hAnsi="Verdana"/>
                <w:b/>
                <w:bCs/>
                <w:color w:val="FFFFFF"/>
                <w:sz w:val="16"/>
                <w:szCs w:val="16"/>
              </w:rPr>
            </w:pPr>
            <w:r w:rsidRPr="007A69EB">
              <w:rPr>
                <w:rFonts w:ascii="Verdana" w:hAnsi="Verdana"/>
                <w:b/>
                <w:bCs/>
                <w:color w:val="FFFFFF"/>
                <w:sz w:val="16"/>
                <w:szCs w:val="16"/>
              </w:rPr>
              <w:t>No</w:t>
            </w:r>
          </w:p>
        </w:tc>
        <w:tc>
          <w:tcPr>
            <w:tcW w:w="512" w:type="pct"/>
            <w:tcBorders>
              <w:top w:val="nil"/>
              <w:left w:val="nil"/>
              <w:bottom w:val="single" w:sz="4" w:space="0" w:color="auto"/>
              <w:right w:val="single" w:sz="4" w:space="0" w:color="auto"/>
            </w:tcBorders>
            <w:shd w:val="clear" w:color="000000" w:fill="7D6A55"/>
            <w:vAlign w:val="center"/>
            <w:hideMark/>
          </w:tcPr>
          <w:p w14:paraId="7272F07D" w14:textId="77777777" w:rsidR="00DA260F" w:rsidRPr="007A69EB" w:rsidRDefault="00DA260F">
            <w:pPr>
              <w:jc w:val="center"/>
              <w:rPr>
                <w:rFonts w:ascii="Verdana" w:hAnsi="Verdana"/>
                <w:b/>
                <w:bCs/>
                <w:color w:val="FFFFFF"/>
                <w:sz w:val="16"/>
                <w:szCs w:val="16"/>
              </w:rPr>
            </w:pPr>
            <w:r w:rsidRPr="007A69EB">
              <w:rPr>
                <w:rFonts w:ascii="Verdana" w:hAnsi="Verdana"/>
                <w:b/>
                <w:bCs/>
                <w:color w:val="FFFFFF"/>
                <w:sz w:val="16"/>
                <w:szCs w:val="16"/>
              </w:rPr>
              <w:t>%</w:t>
            </w:r>
          </w:p>
        </w:tc>
      </w:tr>
      <w:tr w:rsidR="007A69EB" w:rsidRPr="007A69EB" w14:paraId="55A47B54" w14:textId="77777777" w:rsidTr="0024614F">
        <w:trPr>
          <w:trHeight w:val="463"/>
        </w:trPr>
        <w:tc>
          <w:tcPr>
            <w:tcW w:w="868" w:type="pct"/>
            <w:tcBorders>
              <w:top w:val="nil"/>
              <w:left w:val="single" w:sz="4" w:space="0" w:color="auto"/>
              <w:bottom w:val="single" w:sz="4" w:space="0" w:color="auto"/>
              <w:right w:val="single" w:sz="4" w:space="0" w:color="auto"/>
            </w:tcBorders>
            <w:shd w:val="clear" w:color="000000" w:fill="7D6A55"/>
            <w:vAlign w:val="center"/>
            <w:hideMark/>
          </w:tcPr>
          <w:p w14:paraId="70FBAD4D" w14:textId="77777777" w:rsidR="00DA260F" w:rsidRPr="007A69EB" w:rsidRDefault="00DA260F">
            <w:pPr>
              <w:jc w:val="center"/>
              <w:rPr>
                <w:rFonts w:ascii="Verdana" w:hAnsi="Verdana"/>
                <w:b/>
                <w:bCs/>
                <w:color w:val="FFFFFF"/>
                <w:sz w:val="16"/>
                <w:szCs w:val="16"/>
              </w:rPr>
            </w:pPr>
            <w:r w:rsidRPr="007A69EB">
              <w:rPr>
                <w:rFonts w:ascii="Verdana" w:hAnsi="Verdana"/>
                <w:b/>
                <w:bCs/>
                <w:color w:val="FFFFFF"/>
                <w:sz w:val="16"/>
                <w:szCs w:val="16"/>
              </w:rPr>
              <w:t>E&amp;W 2017/18</w:t>
            </w:r>
          </w:p>
        </w:tc>
        <w:tc>
          <w:tcPr>
            <w:tcW w:w="558" w:type="pct"/>
            <w:tcBorders>
              <w:top w:val="nil"/>
              <w:left w:val="nil"/>
              <w:bottom w:val="single" w:sz="4" w:space="0" w:color="auto"/>
              <w:right w:val="single" w:sz="4" w:space="0" w:color="auto"/>
            </w:tcBorders>
            <w:shd w:val="clear" w:color="000000" w:fill="FFFFFF"/>
            <w:noWrap/>
            <w:vAlign w:val="center"/>
            <w:hideMark/>
          </w:tcPr>
          <w:p w14:paraId="02346068" w14:textId="77777777" w:rsidR="00DA260F" w:rsidRPr="007A69EB" w:rsidRDefault="00DA260F">
            <w:pPr>
              <w:jc w:val="right"/>
              <w:rPr>
                <w:rFonts w:ascii="Verdana" w:hAnsi="Verdana"/>
                <w:b/>
                <w:bCs/>
                <w:sz w:val="16"/>
                <w:szCs w:val="16"/>
              </w:rPr>
            </w:pPr>
            <w:r w:rsidRPr="007A69EB">
              <w:rPr>
                <w:rFonts w:ascii="Verdana" w:hAnsi="Verdana"/>
                <w:b/>
                <w:bCs/>
                <w:sz w:val="16"/>
                <w:szCs w:val="16"/>
              </w:rPr>
              <w:t>888</w:t>
            </w:r>
          </w:p>
        </w:tc>
        <w:tc>
          <w:tcPr>
            <w:tcW w:w="548" w:type="pct"/>
            <w:tcBorders>
              <w:top w:val="nil"/>
              <w:left w:val="nil"/>
              <w:bottom w:val="single" w:sz="4" w:space="0" w:color="auto"/>
              <w:right w:val="single" w:sz="4" w:space="0" w:color="auto"/>
            </w:tcBorders>
            <w:shd w:val="clear" w:color="auto" w:fill="auto"/>
            <w:noWrap/>
            <w:vAlign w:val="center"/>
            <w:hideMark/>
          </w:tcPr>
          <w:p w14:paraId="2E632BF5" w14:textId="77777777" w:rsidR="00DA260F" w:rsidRPr="007A69EB" w:rsidRDefault="00DA260F">
            <w:pPr>
              <w:jc w:val="right"/>
              <w:rPr>
                <w:rFonts w:ascii="Verdana" w:hAnsi="Verdana"/>
                <w:b/>
                <w:bCs/>
                <w:color w:val="000000"/>
                <w:sz w:val="16"/>
                <w:szCs w:val="16"/>
              </w:rPr>
            </w:pPr>
            <w:r w:rsidRPr="007A69EB">
              <w:rPr>
                <w:rFonts w:ascii="Verdana" w:hAnsi="Verdana"/>
                <w:b/>
                <w:bCs/>
                <w:color w:val="000000"/>
                <w:sz w:val="16"/>
                <w:szCs w:val="16"/>
              </w:rPr>
              <w:t>0.4%</w:t>
            </w:r>
          </w:p>
        </w:tc>
        <w:tc>
          <w:tcPr>
            <w:tcW w:w="439" w:type="pct"/>
            <w:tcBorders>
              <w:top w:val="nil"/>
              <w:left w:val="nil"/>
              <w:bottom w:val="single" w:sz="4" w:space="0" w:color="auto"/>
              <w:right w:val="single" w:sz="4" w:space="0" w:color="auto"/>
            </w:tcBorders>
            <w:shd w:val="clear" w:color="000000" w:fill="FFFFFF"/>
            <w:noWrap/>
            <w:vAlign w:val="center"/>
            <w:hideMark/>
          </w:tcPr>
          <w:p w14:paraId="2D9A15FF" w14:textId="77777777" w:rsidR="00DA260F" w:rsidRPr="007A69EB" w:rsidRDefault="00DA260F">
            <w:pPr>
              <w:jc w:val="right"/>
              <w:rPr>
                <w:rFonts w:ascii="Verdana" w:hAnsi="Verdana"/>
                <w:b/>
                <w:bCs/>
                <w:sz w:val="16"/>
                <w:szCs w:val="16"/>
              </w:rPr>
            </w:pPr>
            <w:r w:rsidRPr="007A69EB">
              <w:rPr>
                <w:rFonts w:ascii="Verdana" w:hAnsi="Verdana"/>
                <w:b/>
                <w:bCs/>
                <w:sz w:val="16"/>
                <w:szCs w:val="16"/>
              </w:rPr>
              <w:t>2,414</w:t>
            </w:r>
          </w:p>
        </w:tc>
        <w:tc>
          <w:tcPr>
            <w:tcW w:w="439" w:type="pct"/>
            <w:tcBorders>
              <w:top w:val="nil"/>
              <w:left w:val="nil"/>
              <w:bottom w:val="single" w:sz="4" w:space="0" w:color="auto"/>
              <w:right w:val="single" w:sz="4" w:space="0" w:color="auto"/>
            </w:tcBorders>
            <w:shd w:val="clear" w:color="auto" w:fill="auto"/>
            <w:noWrap/>
            <w:vAlign w:val="center"/>
            <w:hideMark/>
          </w:tcPr>
          <w:p w14:paraId="0B4AA6C4" w14:textId="77777777" w:rsidR="00DA260F" w:rsidRPr="007A69EB" w:rsidRDefault="00DA260F">
            <w:pPr>
              <w:jc w:val="right"/>
              <w:rPr>
                <w:rFonts w:ascii="Verdana" w:hAnsi="Verdana"/>
                <w:b/>
                <w:bCs/>
                <w:color w:val="000000"/>
                <w:sz w:val="16"/>
                <w:szCs w:val="16"/>
              </w:rPr>
            </w:pPr>
            <w:r w:rsidRPr="007A69EB">
              <w:rPr>
                <w:rFonts w:ascii="Verdana" w:hAnsi="Verdana"/>
                <w:b/>
                <w:bCs/>
                <w:color w:val="000000"/>
                <w:sz w:val="16"/>
                <w:szCs w:val="16"/>
              </w:rPr>
              <w:t>1.0%</w:t>
            </w:r>
          </w:p>
        </w:tc>
        <w:tc>
          <w:tcPr>
            <w:tcW w:w="631" w:type="pct"/>
            <w:tcBorders>
              <w:top w:val="nil"/>
              <w:left w:val="nil"/>
              <w:bottom w:val="single" w:sz="4" w:space="0" w:color="auto"/>
              <w:right w:val="single" w:sz="4" w:space="0" w:color="auto"/>
            </w:tcBorders>
            <w:shd w:val="clear" w:color="000000" w:fill="FFFFFF"/>
            <w:noWrap/>
            <w:vAlign w:val="center"/>
            <w:hideMark/>
          </w:tcPr>
          <w:p w14:paraId="49EC597C" w14:textId="77777777" w:rsidR="00DA260F" w:rsidRPr="007A69EB" w:rsidRDefault="00DA260F">
            <w:pPr>
              <w:jc w:val="right"/>
              <w:rPr>
                <w:rFonts w:ascii="Verdana" w:hAnsi="Verdana"/>
                <w:b/>
                <w:bCs/>
                <w:sz w:val="16"/>
                <w:szCs w:val="16"/>
              </w:rPr>
            </w:pPr>
            <w:r w:rsidRPr="007A69EB">
              <w:rPr>
                <w:rFonts w:ascii="Verdana" w:hAnsi="Verdana"/>
                <w:b/>
                <w:bCs/>
                <w:sz w:val="16"/>
                <w:szCs w:val="16"/>
              </w:rPr>
              <w:t>251,951</w:t>
            </w:r>
          </w:p>
        </w:tc>
        <w:tc>
          <w:tcPr>
            <w:tcW w:w="457" w:type="pct"/>
            <w:tcBorders>
              <w:top w:val="nil"/>
              <w:left w:val="nil"/>
              <w:bottom w:val="single" w:sz="4" w:space="0" w:color="auto"/>
              <w:right w:val="single" w:sz="4" w:space="0" w:color="auto"/>
            </w:tcBorders>
            <w:shd w:val="clear" w:color="auto" w:fill="auto"/>
            <w:noWrap/>
            <w:vAlign w:val="center"/>
            <w:hideMark/>
          </w:tcPr>
          <w:p w14:paraId="0B31D14D" w14:textId="77777777" w:rsidR="00DA260F" w:rsidRPr="007A69EB" w:rsidRDefault="00DA260F">
            <w:pPr>
              <w:jc w:val="right"/>
              <w:rPr>
                <w:rFonts w:ascii="Verdana" w:hAnsi="Verdana"/>
                <w:b/>
                <w:bCs/>
                <w:color w:val="000000"/>
                <w:sz w:val="16"/>
                <w:szCs w:val="16"/>
              </w:rPr>
            </w:pPr>
            <w:r w:rsidRPr="007A69EB">
              <w:rPr>
                <w:rFonts w:ascii="Verdana" w:hAnsi="Verdana"/>
                <w:b/>
                <w:bCs/>
                <w:color w:val="000000"/>
                <w:sz w:val="16"/>
                <w:szCs w:val="16"/>
              </w:rPr>
              <w:t>100%</w:t>
            </w:r>
          </w:p>
        </w:tc>
        <w:tc>
          <w:tcPr>
            <w:tcW w:w="548" w:type="pct"/>
            <w:tcBorders>
              <w:top w:val="nil"/>
              <w:left w:val="nil"/>
              <w:bottom w:val="single" w:sz="4" w:space="0" w:color="auto"/>
              <w:right w:val="single" w:sz="4" w:space="0" w:color="auto"/>
            </w:tcBorders>
            <w:shd w:val="clear" w:color="000000" w:fill="FFFFFF"/>
            <w:noWrap/>
            <w:vAlign w:val="center"/>
            <w:hideMark/>
          </w:tcPr>
          <w:p w14:paraId="113735FE" w14:textId="77777777" w:rsidR="00DA260F" w:rsidRPr="007A69EB" w:rsidRDefault="00DA260F">
            <w:pPr>
              <w:jc w:val="right"/>
              <w:rPr>
                <w:rFonts w:ascii="Verdana" w:hAnsi="Verdana"/>
                <w:b/>
                <w:bCs/>
                <w:sz w:val="16"/>
                <w:szCs w:val="16"/>
              </w:rPr>
            </w:pPr>
            <w:r w:rsidRPr="007A69EB">
              <w:rPr>
                <w:rFonts w:ascii="Verdana" w:hAnsi="Verdana"/>
                <w:b/>
                <w:bCs/>
                <w:sz w:val="16"/>
                <w:szCs w:val="16"/>
              </w:rPr>
              <w:t>329,748</w:t>
            </w:r>
          </w:p>
        </w:tc>
        <w:tc>
          <w:tcPr>
            <w:tcW w:w="512" w:type="pct"/>
            <w:tcBorders>
              <w:top w:val="nil"/>
              <w:left w:val="nil"/>
              <w:bottom w:val="single" w:sz="4" w:space="0" w:color="auto"/>
              <w:right w:val="single" w:sz="4" w:space="0" w:color="auto"/>
            </w:tcBorders>
            <w:shd w:val="clear" w:color="auto" w:fill="auto"/>
            <w:noWrap/>
            <w:vAlign w:val="center"/>
            <w:hideMark/>
          </w:tcPr>
          <w:p w14:paraId="0E1EFB89" w14:textId="77777777" w:rsidR="00DA260F" w:rsidRPr="007A69EB" w:rsidRDefault="00DA260F">
            <w:pPr>
              <w:jc w:val="right"/>
              <w:rPr>
                <w:rFonts w:ascii="Verdana" w:hAnsi="Verdana"/>
                <w:b/>
                <w:bCs/>
                <w:color w:val="000000"/>
                <w:sz w:val="16"/>
                <w:szCs w:val="16"/>
              </w:rPr>
            </w:pPr>
            <w:r w:rsidRPr="007A69EB">
              <w:rPr>
                <w:rFonts w:ascii="Verdana" w:hAnsi="Verdana"/>
                <w:b/>
                <w:bCs/>
                <w:color w:val="000000"/>
                <w:sz w:val="16"/>
                <w:szCs w:val="16"/>
              </w:rPr>
              <w:t>23.6%</w:t>
            </w:r>
          </w:p>
        </w:tc>
      </w:tr>
      <w:tr w:rsidR="007A69EB" w:rsidRPr="007A69EB" w14:paraId="5E7633FB" w14:textId="77777777" w:rsidTr="0024614F">
        <w:trPr>
          <w:trHeight w:val="412"/>
        </w:trPr>
        <w:tc>
          <w:tcPr>
            <w:tcW w:w="868" w:type="pct"/>
            <w:tcBorders>
              <w:top w:val="nil"/>
              <w:left w:val="single" w:sz="4" w:space="0" w:color="auto"/>
              <w:bottom w:val="single" w:sz="4" w:space="0" w:color="auto"/>
              <w:right w:val="single" w:sz="4" w:space="0" w:color="auto"/>
            </w:tcBorders>
            <w:shd w:val="clear" w:color="000000" w:fill="7D6A55"/>
            <w:vAlign w:val="center"/>
            <w:hideMark/>
          </w:tcPr>
          <w:p w14:paraId="221C2713" w14:textId="77777777" w:rsidR="00DA260F" w:rsidRPr="007A69EB" w:rsidRDefault="00DA260F">
            <w:pPr>
              <w:jc w:val="center"/>
              <w:rPr>
                <w:rFonts w:ascii="Verdana" w:hAnsi="Verdana"/>
                <w:b/>
                <w:bCs/>
                <w:color w:val="FFFFFF"/>
                <w:sz w:val="16"/>
                <w:szCs w:val="16"/>
              </w:rPr>
            </w:pPr>
            <w:r w:rsidRPr="007A69EB">
              <w:rPr>
                <w:rFonts w:ascii="Verdana" w:hAnsi="Verdana"/>
                <w:b/>
                <w:bCs/>
                <w:color w:val="FFFFFF"/>
                <w:sz w:val="16"/>
                <w:szCs w:val="16"/>
              </w:rPr>
              <w:t>E&amp;W 2018/19</w:t>
            </w:r>
          </w:p>
        </w:tc>
        <w:tc>
          <w:tcPr>
            <w:tcW w:w="558" w:type="pct"/>
            <w:tcBorders>
              <w:top w:val="nil"/>
              <w:left w:val="nil"/>
              <w:bottom w:val="single" w:sz="4" w:space="0" w:color="auto"/>
              <w:right w:val="single" w:sz="4" w:space="0" w:color="auto"/>
            </w:tcBorders>
            <w:shd w:val="clear" w:color="000000" w:fill="FFFFFF"/>
            <w:noWrap/>
            <w:vAlign w:val="center"/>
            <w:hideMark/>
          </w:tcPr>
          <w:p w14:paraId="2D13CA69" w14:textId="77777777" w:rsidR="00DA260F" w:rsidRPr="007A69EB" w:rsidRDefault="00DA260F">
            <w:pPr>
              <w:jc w:val="right"/>
              <w:rPr>
                <w:rFonts w:ascii="Verdana" w:hAnsi="Verdana"/>
                <w:b/>
                <w:bCs/>
                <w:sz w:val="16"/>
                <w:szCs w:val="16"/>
              </w:rPr>
            </w:pPr>
            <w:r w:rsidRPr="007A69EB">
              <w:rPr>
                <w:rFonts w:ascii="Verdana" w:hAnsi="Verdana"/>
                <w:b/>
                <w:bCs/>
                <w:sz w:val="16"/>
                <w:szCs w:val="16"/>
              </w:rPr>
              <w:t>826</w:t>
            </w:r>
          </w:p>
        </w:tc>
        <w:tc>
          <w:tcPr>
            <w:tcW w:w="548" w:type="pct"/>
            <w:tcBorders>
              <w:top w:val="nil"/>
              <w:left w:val="nil"/>
              <w:bottom w:val="single" w:sz="4" w:space="0" w:color="auto"/>
              <w:right w:val="single" w:sz="4" w:space="0" w:color="auto"/>
            </w:tcBorders>
            <w:shd w:val="clear" w:color="auto" w:fill="auto"/>
            <w:noWrap/>
            <w:vAlign w:val="center"/>
            <w:hideMark/>
          </w:tcPr>
          <w:p w14:paraId="6B48F50F" w14:textId="77777777" w:rsidR="00DA260F" w:rsidRPr="007A69EB" w:rsidRDefault="00DA260F">
            <w:pPr>
              <w:jc w:val="right"/>
              <w:rPr>
                <w:rFonts w:ascii="Verdana" w:hAnsi="Verdana"/>
                <w:b/>
                <w:bCs/>
                <w:color w:val="000000"/>
                <w:sz w:val="16"/>
                <w:szCs w:val="16"/>
              </w:rPr>
            </w:pPr>
            <w:r w:rsidRPr="007A69EB">
              <w:rPr>
                <w:rFonts w:ascii="Verdana" w:hAnsi="Verdana"/>
                <w:b/>
                <w:bCs/>
                <w:color w:val="000000"/>
                <w:sz w:val="16"/>
                <w:szCs w:val="16"/>
              </w:rPr>
              <w:t>0.4%</w:t>
            </w:r>
          </w:p>
        </w:tc>
        <w:tc>
          <w:tcPr>
            <w:tcW w:w="439" w:type="pct"/>
            <w:tcBorders>
              <w:top w:val="nil"/>
              <w:left w:val="nil"/>
              <w:bottom w:val="single" w:sz="4" w:space="0" w:color="auto"/>
              <w:right w:val="single" w:sz="4" w:space="0" w:color="auto"/>
            </w:tcBorders>
            <w:shd w:val="clear" w:color="000000" w:fill="FFFFFF"/>
            <w:noWrap/>
            <w:vAlign w:val="center"/>
            <w:hideMark/>
          </w:tcPr>
          <w:p w14:paraId="68EE3543" w14:textId="77777777" w:rsidR="00DA260F" w:rsidRPr="007A69EB" w:rsidRDefault="00DA260F">
            <w:pPr>
              <w:jc w:val="right"/>
              <w:rPr>
                <w:rFonts w:ascii="Verdana" w:hAnsi="Verdana"/>
                <w:b/>
                <w:bCs/>
                <w:sz w:val="16"/>
                <w:szCs w:val="16"/>
              </w:rPr>
            </w:pPr>
            <w:r w:rsidRPr="007A69EB">
              <w:rPr>
                <w:rFonts w:ascii="Verdana" w:hAnsi="Verdana"/>
                <w:b/>
                <w:bCs/>
                <w:sz w:val="16"/>
                <w:szCs w:val="16"/>
              </w:rPr>
              <w:t>2,289</w:t>
            </w:r>
          </w:p>
        </w:tc>
        <w:tc>
          <w:tcPr>
            <w:tcW w:w="439" w:type="pct"/>
            <w:tcBorders>
              <w:top w:val="nil"/>
              <w:left w:val="nil"/>
              <w:bottom w:val="single" w:sz="4" w:space="0" w:color="auto"/>
              <w:right w:val="single" w:sz="4" w:space="0" w:color="auto"/>
            </w:tcBorders>
            <w:shd w:val="clear" w:color="auto" w:fill="auto"/>
            <w:noWrap/>
            <w:vAlign w:val="center"/>
            <w:hideMark/>
          </w:tcPr>
          <w:p w14:paraId="157E2C13" w14:textId="77777777" w:rsidR="00DA260F" w:rsidRPr="007A69EB" w:rsidRDefault="00DA260F">
            <w:pPr>
              <w:jc w:val="right"/>
              <w:rPr>
                <w:rFonts w:ascii="Verdana" w:hAnsi="Verdana"/>
                <w:b/>
                <w:bCs/>
                <w:color w:val="000000"/>
                <w:sz w:val="16"/>
                <w:szCs w:val="16"/>
              </w:rPr>
            </w:pPr>
            <w:r w:rsidRPr="007A69EB">
              <w:rPr>
                <w:rFonts w:ascii="Verdana" w:hAnsi="Verdana"/>
                <w:b/>
                <w:bCs/>
                <w:color w:val="000000"/>
                <w:sz w:val="16"/>
                <w:szCs w:val="16"/>
              </w:rPr>
              <w:t>1.0%</w:t>
            </w:r>
          </w:p>
        </w:tc>
        <w:tc>
          <w:tcPr>
            <w:tcW w:w="631" w:type="pct"/>
            <w:tcBorders>
              <w:top w:val="nil"/>
              <w:left w:val="nil"/>
              <w:bottom w:val="single" w:sz="4" w:space="0" w:color="auto"/>
              <w:right w:val="single" w:sz="4" w:space="0" w:color="auto"/>
            </w:tcBorders>
            <w:shd w:val="clear" w:color="000000" w:fill="FFFFFF"/>
            <w:noWrap/>
            <w:vAlign w:val="center"/>
            <w:hideMark/>
          </w:tcPr>
          <w:p w14:paraId="246D9B7D" w14:textId="77777777" w:rsidR="00DA260F" w:rsidRPr="007A69EB" w:rsidRDefault="00DA260F">
            <w:pPr>
              <w:jc w:val="right"/>
              <w:rPr>
                <w:rFonts w:ascii="Verdana" w:hAnsi="Verdana"/>
                <w:b/>
                <w:bCs/>
                <w:sz w:val="16"/>
                <w:szCs w:val="16"/>
              </w:rPr>
            </w:pPr>
            <w:r w:rsidRPr="007A69EB">
              <w:rPr>
                <w:rFonts w:ascii="Verdana" w:hAnsi="Verdana"/>
                <w:b/>
                <w:bCs/>
                <w:sz w:val="16"/>
                <w:szCs w:val="16"/>
              </w:rPr>
              <w:t>231,421</w:t>
            </w:r>
          </w:p>
        </w:tc>
        <w:tc>
          <w:tcPr>
            <w:tcW w:w="457" w:type="pct"/>
            <w:tcBorders>
              <w:top w:val="nil"/>
              <w:left w:val="nil"/>
              <w:bottom w:val="single" w:sz="4" w:space="0" w:color="auto"/>
              <w:right w:val="single" w:sz="4" w:space="0" w:color="auto"/>
            </w:tcBorders>
            <w:shd w:val="clear" w:color="auto" w:fill="auto"/>
            <w:noWrap/>
            <w:vAlign w:val="center"/>
            <w:hideMark/>
          </w:tcPr>
          <w:p w14:paraId="1BF2C1EF" w14:textId="77777777" w:rsidR="00DA260F" w:rsidRPr="007A69EB" w:rsidRDefault="00DA260F">
            <w:pPr>
              <w:jc w:val="right"/>
              <w:rPr>
                <w:rFonts w:ascii="Verdana" w:hAnsi="Verdana"/>
                <w:b/>
                <w:bCs/>
                <w:color w:val="000000"/>
                <w:sz w:val="16"/>
                <w:szCs w:val="16"/>
              </w:rPr>
            </w:pPr>
            <w:r w:rsidRPr="007A69EB">
              <w:rPr>
                <w:rFonts w:ascii="Verdana" w:hAnsi="Verdana"/>
                <w:b/>
                <w:bCs/>
                <w:color w:val="000000"/>
                <w:sz w:val="16"/>
                <w:szCs w:val="16"/>
              </w:rPr>
              <w:t>100%</w:t>
            </w:r>
          </w:p>
        </w:tc>
        <w:tc>
          <w:tcPr>
            <w:tcW w:w="548" w:type="pct"/>
            <w:tcBorders>
              <w:top w:val="nil"/>
              <w:left w:val="nil"/>
              <w:bottom w:val="single" w:sz="4" w:space="0" w:color="auto"/>
              <w:right w:val="single" w:sz="4" w:space="0" w:color="auto"/>
            </w:tcBorders>
            <w:shd w:val="clear" w:color="000000" w:fill="FFFFFF"/>
            <w:noWrap/>
            <w:vAlign w:val="center"/>
            <w:hideMark/>
          </w:tcPr>
          <w:p w14:paraId="4B06B827" w14:textId="77777777" w:rsidR="00DA260F" w:rsidRPr="007A69EB" w:rsidRDefault="00DA260F">
            <w:pPr>
              <w:jc w:val="right"/>
              <w:rPr>
                <w:rFonts w:ascii="Verdana" w:hAnsi="Verdana"/>
                <w:b/>
                <w:bCs/>
                <w:sz w:val="16"/>
                <w:szCs w:val="16"/>
              </w:rPr>
            </w:pPr>
            <w:r w:rsidRPr="007A69EB">
              <w:rPr>
                <w:rFonts w:ascii="Verdana" w:hAnsi="Verdana"/>
                <w:b/>
                <w:bCs/>
                <w:sz w:val="16"/>
                <w:szCs w:val="16"/>
              </w:rPr>
              <w:t>320,715</w:t>
            </w:r>
          </w:p>
        </w:tc>
        <w:tc>
          <w:tcPr>
            <w:tcW w:w="512" w:type="pct"/>
            <w:tcBorders>
              <w:top w:val="nil"/>
              <w:left w:val="nil"/>
              <w:bottom w:val="single" w:sz="4" w:space="0" w:color="auto"/>
              <w:right w:val="single" w:sz="4" w:space="0" w:color="auto"/>
            </w:tcBorders>
            <w:shd w:val="clear" w:color="auto" w:fill="auto"/>
            <w:noWrap/>
            <w:vAlign w:val="center"/>
            <w:hideMark/>
          </w:tcPr>
          <w:p w14:paraId="5BD39133" w14:textId="77777777" w:rsidR="00DA260F" w:rsidRPr="007A69EB" w:rsidRDefault="00DA260F">
            <w:pPr>
              <w:jc w:val="right"/>
              <w:rPr>
                <w:rFonts w:ascii="Verdana" w:hAnsi="Verdana"/>
                <w:b/>
                <w:bCs/>
                <w:color w:val="000000"/>
                <w:sz w:val="16"/>
                <w:szCs w:val="16"/>
              </w:rPr>
            </w:pPr>
            <w:r w:rsidRPr="007A69EB">
              <w:rPr>
                <w:rFonts w:ascii="Verdana" w:hAnsi="Verdana"/>
                <w:b/>
                <w:bCs/>
                <w:color w:val="000000"/>
                <w:sz w:val="16"/>
                <w:szCs w:val="16"/>
              </w:rPr>
              <w:t>27.8%</w:t>
            </w:r>
          </w:p>
        </w:tc>
      </w:tr>
      <w:tr w:rsidR="007A69EB" w:rsidRPr="007A69EB" w14:paraId="52875A87" w14:textId="77777777" w:rsidTr="0024614F">
        <w:trPr>
          <w:trHeight w:val="418"/>
        </w:trPr>
        <w:tc>
          <w:tcPr>
            <w:tcW w:w="868" w:type="pct"/>
            <w:tcBorders>
              <w:top w:val="nil"/>
              <w:left w:val="single" w:sz="4" w:space="0" w:color="auto"/>
              <w:bottom w:val="single" w:sz="4" w:space="0" w:color="auto"/>
              <w:right w:val="single" w:sz="4" w:space="0" w:color="auto"/>
            </w:tcBorders>
            <w:shd w:val="clear" w:color="000000" w:fill="7D6A55"/>
            <w:vAlign w:val="center"/>
            <w:hideMark/>
          </w:tcPr>
          <w:p w14:paraId="77B517F2" w14:textId="77777777" w:rsidR="00DA260F" w:rsidRPr="007A69EB" w:rsidRDefault="00DA260F">
            <w:pPr>
              <w:jc w:val="center"/>
              <w:rPr>
                <w:rFonts w:ascii="Verdana" w:hAnsi="Verdana"/>
                <w:b/>
                <w:bCs/>
                <w:color w:val="FFFFFF"/>
                <w:sz w:val="16"/>
                <w:szCs w:val="16"/>
              </w:rPr>
            </w:pPr>
            <w:r w:rsidRPr="007A69EB">
              <w:rPr>
                <w:rFonts w:ascii="Verdana" w:hAnsi="Verdana"/>
                <w:b/>
                <w:bCs/>
                <w:color w:val="FFFFFF"/>
                <w:sz w:val="16"/>
                <w:szCs w:val="16"/>
              </w:rPr>
              <w:t>E&amp;W 2019/20</w:t>
            </w:r>
          </w:p>
        </w:tc>
        <w:tc>
          <w:tcPr>
            <w:tcW w:w="558" w:type="pct"/>
            <w:tcBorders>
              <w:top w:val="nil"/>
              <w:left w:val="nil"/>
              <w:bottom w:val="single" w:sz="4" w:space="0" w:color="auto"/>
              <w:right w:val="single" w:sz="4" w:space="0" w:color="auto"/>
            </w:tcBorders>
            <w:shd w:val="clear" w:color="000000" w:fill="FFFFFF"/>
            <w:noWrap/>
            <w:vAlign w:val="center"/>
            <w:hideMark/>
          </w:tcPr>
          <w:p w14:paraId="7964911A" w14:textId="77777777" w:rsidR="00DA260F" w:rsidRPr="007A69EB" w:rsidRDefault="00DA260F">
            <w:pPr>
              <w:jc w:val="right"/>
              <w:rPr>
                <w:rFonts w:ascii="Verdana" w:hAnsi="Verdana"/>
                <w:b/>
                <w:bCs/>
                <w:sz w:val="16"/>
                <w:szCs w:val="16"/>
              </w:rPr>
            </w:pPr>
            <w:r w:rsidRPr="007A69EB">
              <w:rPr>
                <w:rFonts w:ascii="Verdana" w:hAnsi="Verdana"/>
                <w:b/>
                <w:bCs/>
                <w:sz w:val="16"/>
                <w:szCs w:val="16"/>
              </w:rPr>
              <w:t>700</w:t>
            </w:r>
          </w:p>
        </w:tc>
        <w:tc>
          <w:tcPr>
            <w:tcW w:w="548" w:type="pct"/>
            <w:tcBorders>
              <w:top w:val="nil"/>
              <w:left w:val="nil"/>
              <w:bottom w:val="single" w:sz="4" w:space="0" w:color="auto"/>
              <w:right w:val="single" w:sz="4" w:space="0" w:color="auto"/>
            </w:tcBorders>
            <w:shd w:val="clear" w:color="auto" w:fill="auto"/>
            <w:noWrap/>
            <w:vAlign w:val="center"/>
            <w:hideMark/>
          </w:tcPr>
          <w:p w14:paraId="221F8BC2" w14:textId="77777777" w:rsidR="00DA260F" w:rsidRPr="007A69EB" w:rsidRDefault="00DA260F">
            <w:pPr>
              <w:jc w:val="right"/>
              <w:rPr>
                <w:rFonts w:ascii="Verdana" w:hAnsi="Verdana"/>
                <w:b/>
                <w:bCs/>
                <w:color w:val="000000"/>
                <w:sz w:val="16"/>
                <w:szCs w:val="16"/>
              </w:rPr>
            </w:pPr>
            <w:r w:rsidRPr="007A69EB">
              <w:rPr>
                <w:rFonts w:ascii="Verdana" w:hAnsi="Verdana"/>
                <w:b/>
                <w:bCs/>
                <w:color w:val="000000"/>
                <w:sz w:val="16"/>
                <w:szCs w:val="16"/>
              </w:rPr>
              <w:t>0.3%</w:t>
            </w:r>
          </w:p>
        </w:tc>
        <w:tc>
          <w:tcPr>
            <w:tcW w:w="439" w:type="pct"/>
            <w:tcBorders>
              <w:top w:val="nil"/>
              <w:left w:val="nil"/>
              <w:bottom w:val="single" w:sz="4" w:space="0" w:color="auto"/>
              <w:right w:val="single" w:sz="4" w:space="0" w:color="auto"/>
            </w:tcBorders>
            <w:shd w:val="clear" w:color="000000" w:fill="FFFFFF"/>
            <w:noWrap/>
            <w:vAlign w:val="center"/>
            <w:hideMark/>
          </w:tcPr>
          <w:p w14:paraId="2F4147F3" w14:textId="77777777" w:rsidR="00DA260F" w:rsidRPr="007A69EB" w:rsidRDefault="00DA260F">
            <w:pPr>
              <w:jc w:val="right"/>
              <w:rPr>
                <w:rFonts w:ascii="Verdana" w:hAnsi="Verdana"/>
                <w:b/>
                <w:bCs/>
                <w:sz w:val="16"/>
                <w:szCs w:val="16"/>
              </w:rPr>
            </w:pPr>
            <w:r w:rsidRPr="007A69EB">
              <w:rPr>
                <w:rFonts w:ascii="Verdana" w:hAnsi="Verdana"/>
                <w:b/>
                <w:bCs/>
                <w:sz w:val="16"/>
                <w:szCs w:val="16"/>
              </w:rPr>
              <w:t>2,564</w:t>
            </w:r>
          </w:p>
        </w:tc>
        <w:tc>
          <w:tcPr>
            <w:tcW w:w="439" w:type="pct"/>
            <w:tcBorders>
              <w:top w:val="nil"/>
              <w:left w:val="nil"/>
              <w:bottom w:val="single" w:sz="4" w:space="0" w:color="auto"/>
              <w:right w:val="single" w:sz="4" w:space="0" w:color="auto"/>
            </w:tcBorders>
            <w:shd w:val="clear" w:color="auto" w:fill="auto"/>
            <w:noWrap/>
            <w:vAlign w:val="center"/>
            <w:hideMark/>
          </w:tcPr>
          <w:p w14:paraId="76721123" w14:textId="77777777" w:rsidR="00DA260F" w:rsidRPr="007A69EB" w:rsidRDefault="00DA260F">
            <w:pPr>
              <w:jc w:val="right"/>
              <w:rPr>
                <w:rFonts w:ascii="Verdana" w:hAnsi="Verdana"/>
                <w:b/>
                <w:bCs/>
                <w:color w:val="000000"/>
                <w:sz w:val="16"/>
                <w:szCs w:val="16"/>
              </w:rPr>
            </w:pPr>
            <w:r w:rsidRPr="007A69EB">
              <w:rPr>
                <w:rFonts w:ascii="Verdana" w:hAnsi="Verdana"/>
                <w:b/>
                <w:bCs/>
                <w:color w:val="000000"/>
                <w:sz w:val="16"/>
                <w:szCs w:val="16"/>
              </w:rPr>
              <w:t>1.1%</w:t>
            </w:r>
          </w:p>
        </w:tc>
        <w:tc>
          <w:tcPr>
            <w:tcW w:w="631" w:type="pct"/>
            <w:tcBorders>
              <w:top w:val="nil"/>
              <w:left w:val="nil"/>
              <w:bottom w:val="single" w:sz="4" w:space="0" w:color="auto"/>
              <w:right w:val="single" w:sz="4" w:space="0" w:color="auto"/>
            </w:tcBorders>
            <w:shd w:val="clear" w:color="000000" w:fill="FFFFFF"/>
            <w:noWrap/>
            <w:vAlign w:val="center"/>
            <w:hideMark/>
          </w:tcPr>
          <w:p w14:paraId="11086015" w14:textId="77777777" w:rsidR="00DA260F" w:rsidRPr="007A69EB" w:rsidRDefault="00DA260F">
            <w:pPr>
              <w:jc w:val="right"/>
              <w:rPr>
                <w:rFonts w:ascii="Verdana" w:hAnsi="Verdana"/>
                <w:b/>
                <w:bCs/>
                <w:sz w:val="16"/>
                <w:szCs w:val="16"/>
              </w:rPr>
            </w:pPr>
            <w:r w:rsidRPr="007A69EB">
              <w:rPr>
                <w:rFonts w:ascii="Verdana" w:hAnsi="Verdana"/>
                <w:b/>
                <w:bCs/>
                <w:sz w:val="16"/>
                <w:szCs w:val="16"/>
              </w:rPr>
              <w:t>223,689</w:t>
            </w:r>
          </w:p>
        </w:tc>
        <w:tc>
          <w:tcPr>
            <w:tcW w:w="457" w:type="pct"/>
            <w:tcBorders>
              <w:top w:val="nil"/>
              <w:left w:val="nil"/>
              <w:bottom w:val="single" w:sz="4" w:space="0" w:color="auto"/>
              <w:right w:val="single" w:sz="4" w:space="0" w:color="auto"/>
            </w:tcBorders>
            <w:shd w:val="clear" w:color="auto" w:fill="auto"/>
            <w:noWrap/>
            <w:vAlign w:val="center"/>
            <w:hideMark/>
          </w:tcPr>
          <w:p w14:paraId="095ABC8E" w14:textId="77777777" w:rsidR="00DA260F" w:rsidRPr="007A69EB" w:rsidRDefault="00DA260F">
            <w:pPr>
              <w:jc w:val="right"/>
              <w:rPr>
                <w:rFonts w:ascii="Verdana" w:hAnsi="Verdana"/>
                <w:b/>
                <w:bCs/>
                <w:color w:val="000000"/>
                <w:sz w:val="16"/>
                <w:szCs w:val="16"/>
              </w:rPr>
            </w:pPr>
            <w:r w:rsidRPr="007A69EB">
              <w:rPr>
                <w:rFonts w:ascii="Verdana" w:hAnsi="Verdana"/>
                <w:b/>
                <w:bCs/>
                <w:color w:val="000000"/>
                <w:sz w:val="16"/>
                <w:szCs w:val="16"/>
              </w:rPr>
              <w:t>100%</w:t>
            </w:r>
          </w:p>
        </w:tc>
        <w:tc>
          <w:tcPr>
            <w:tcW w:w="548" w:type="pct"/>
            <w:tcBorders>
              <w:top w:val="nil"/>
              <w:left w:val="nil"/>
              <w:bottom w:val="single" w:sz="4" w:space="0" w:color="auto"/>
              <w:right w:val="single" w:sz="4" w:space="0" w:color="auto"/>
            </w:tcBorders>
            <w:shd w:val="clear" w:color="000000" w:fill="FFFFFF"/>
            <w:noWrap/>
            <w:vAlign w:val="center"/>
            <w:hideMark/>
          </w:tcPr>
          <w:p w14:paraId="79004C87" w14:textId="77777777" w:rsidR="00DA260F" w:rsidRPr="007A69EB" w:rsidRDefault="00DA260F">
            <w:pPr>
              <w:jc w:val="right"/>
              <w:rPr>
                <w:rFonts w:ascii="Verdana" w:hAnsi="Verdana"/>
                <w:b/>
                <w:bCs/>
                <w:sz w:val="16"/>
                <w:szCs w:val="16"/>
              </w:rPr>
            </w:pPr>
            <w:r w:rsidRPr="007A69EB">
              <w:rPr>
                <w:rFonts w:ascii="Verdana" w:hAnsi="Verdana"/>
                <w:b/>
                <w:bCs/>
                <w:sz w:val="16"/>
                <w:szCs w:val="16"/>
              </w:rPr>
              <w:t>326,155</w:t>
            </w:r>
          </w:p>
        </w:tc>
        <w:tc>
          <w:tcPr>
            <w:tcW w:w="512" w:type="pct"/>
            <w:tcBorders>
              <w:top w:val="nil"/>
              <w:left w:val="nil"/>
              <w:bottom w:val="single" w:sz="4" w:space="0" w:color="auto"/>
              <w:right w:val="single" w:sz="4" w:space="0" w:color="auto"/>
            </w:tcBorders>
            <w:shd w:val="clear" w:color="auto" w:fill="auto"/>
            <w:noWrap/>
            <w:vAlign w:val="center"/>
            <w:hideMark/>
          </w:tcPr>
          <w:p w14:paraId="1B84D90C" w14:textId="77777777" w:rsidR="00DA260F" w:rsidRPr="007A69EB" w:rsidRDefault="00DA260F">
            <w:pPr>
              <w:jc w:val="right"/>
              <w:rPr>
                <w:rFonts w:ascii="Verdana" w:hAnsi="Verdana"/>
                <w:b/>
                <w:bCs/>
                <w:color w:val="000000"/>
                <w:sz w:val="16"/>
                <w:szCs w:val="16"/>
              </w:rPr>
            </w:pPr>
            <w:r w:rsidRPr="007A69EB">
              <w:rPr>
                <w:rFonts w:ascii="Verdana" w:hAnsi="Verdana"/>
                <w:b/>
                <w:bCs/>
                <w:color w:val="000000"/>
                <w:sz w:val="16"/>
                <w:szCs w:val="16"/>
              </w:rPr>
              <w:t>31.4%</w:t>
            </w:r>
          </w:p>
        </w:tc>
      </w:tr>
    </w:tbl>
    <w:p w14:paraId="2B67A9DF" w14:textId="77777777" w:rsidR="000220BD" w:rsidRPr="00BD3820" w:rsidRDefault="000220BD" w:rsidP="00EB19D6">
      <w:pPr>
        <w:rPr>
          <w:rFonts w:ascii="Verdana" w:hAnsi="Verdana"/>
          <w:b/>
          <w:bCs/>
          <w:color w:val="000000"/>
        </w:rPr>
      </w:pPr>
    </w:p>
    <w:p w14:paraId="74A4DEE5" w14:textId="2D1C1D10" w:rsidR="009007CD" w:rsidRDefault="009007CD" w:rsidP="00D04767">
      <w:pPr>
        <w:rPr>
          <w:rFonts w:ascii="Verdana" w:hAnsi="Verdana"/>
        </w:rPr>
      </w:pPr>
      <w:r>
        <w:rPr>
          <w:rFonts w:ascii="Verdana" w:hAnsi="Verdana"/>
        </w:rPr>
        <w:t>Whilst the majority of reports in E&amp;W relate to those of White ethnicity, consistent with previous years, there has been a 1.5% reduction in those of White- Northern European ethnicity, and a similar increase (1.3%) in those of Black ethnicity.</w:t>
      </w:r>
    </w:p>
    <w:p w14:paraId="464701C8" w14:textId="77777777" w:rsidR="009007CD" w:rsidRDefault="009007CD" w:rsidP="00D04767">
      <w:pPr>
        <w:rPr>
          <w:rFonts w:ascii="Verdana" w:hAnsi="Verdana"/>
        </w:rPr>
      </w:pPr>
    </w:p>
    <w:p w14:paraId="209E6555" w14:textId="7CFA5DEB" w:rsidR="00EB19D6" w:rsidRPr="00A664EB" w:rsidRDefault="00EB19D6" w:rsidP="009007CD">
      <w:pPr>
        <w:rPr>
          <w:rFonts w:ascii="Verdana" w:hAnsi="Verdana"/>
          <w:sz w:val="20"/>
          <w:szCs w:val="20"/>
        </w:rPr>
      </w:pPr>
      <w:r w:rsidRPr="00A664EB">
        <w:rPr>
          <w:rFonts w:ascii="Verdana" w:hAnsi="Verdana"/>
        </w:rPr>
        <w:t xml:space="preserve">As noted </w:t>
      </w:r>
      <w:r w:rsidR="001A618D">
        <w:rPr>
          <w:rFonts w:ascii="Verdana" w:hAnsi="Verdana"/>
        </w:rPr>
        <w:t>in previous years</w:t>
      </w:r>
      <w:r w:rsidRPr="00A664EB">
        <w:rPr>
          <w:rFonts w:ascii="Verdana" w:hAnsi="Verdana"/>
        </w:rPr>
        <w:t xml:space="preserve">, </w:t>
      </w:r>
      <w:r w:rsidR="00193962" w:rsidRPr="00A664EB">
        <w:rPr>
          <w:rFonts w:ascii="Verdana" w:hAnsi="Verdana"/>
        </w:rPr>
        <w:t>B</w:t>
      </w:r>
      <w:r w:rsidRPr="00A664EB">
        <w:rPr>
          <w:rFonts w:ascii="Verdana" w:hAnsi="Verdana"/>
        </w:rPr>
        <w:t>lack ethnicity is over</w:t>
      </w:r>
      <w:r w:rsidR="00193962" w:rsidRPr="00A664EB">
        <w:rPr>
          <w:rFonts w:ascii="Verdana" w:hAnsi="Verdana"/>
        </w:rPr>
        <w:t>-</w:t>
      </w:r>
      <w:r w:rsidRPr="00A664EB">
        <w:rPr>
          <w:rFonts w:ascii="Verdana" w:hAnsi="Verdana"/>
        </w:rPr>
        <w:t xml:space="preserve">represented </w:t>
      </w:r>
      <w:r w:rsidR="00B664AD" w:rsidRPr="00A664EB">
        <w:rPr>
          <w:rFonts w:ascii="Verdana" w:hAnsi="Verdana"/>
        </w:rPr>
        <w:t>at 1</w:t>
      </w:r>
      <w:r w:rsidR="0019720F">
        <w:rPr>
          <w:rFonts w:ascii="Verdana" w:hAnsi="Verdana"/>
        </w:rPr>
        <w:t>4</w:t>
      </w:r>
      <w:r w:rsidR="00491554" w:rsidRPr="00A664EB">
        <w:rPr>
          <w:rFonts w:ascii="Verdana" w:hAnsi="Verdana"/>
        </w:rPr>
        <w:t>% compared</w:t>
      </w:r>
      <w:r w:rsidRPr="00A664EB">
        <w:rPr>
          <w:rFonts w:ascii="Verdana" w:hAnsi="Verdana"/>
        </w:rPr>
        <w:t xml:space="preserve"> with 3% in the general population</w:t>
      </w:r>
      <w:r w:rsidR="00C23203">
        <w:rPr>
          <w:rStyle w:val="FootnoteReference"/>
          <w:rFonts w:ascii="Verdana" w:hAnsi="Verdana"/>
        </w:rPr>
        <w:footnoteReference w:id="10"/>
      </w:r>
      <w:r w:rsidR="009007CD">
        <w:rPr>
          <w:rFonts w:ascii="Verdana" w:hAnsi="Verdana"/>
        </w:rPr>
        <w:t xml:space="preserve">.  If we include the total number of unknown, Black ethnicity is still over-represented at 9.7%. </w:t>
      </w:r>
      <w:r w:rsidR="004A270C" w:rsidRPr="00A664EB">
        <w:rPr>
          <w:rFonts w:ascii="Verdana" w:hAnsi="Verdana"/>
        </w:rPr>
        <w:t xml:space="preserve"> </w:t>
      </w:r>
      <w:r w:rsidR="00AD726B" w:rsidRPr="00A664EB">
        <w:rPr>
          <w:rFonts w:ascii="Verdana" w:hAnsi="Verdana"/>
        </w:rPr>
        <w:t>In 201</w:t>
      </w:r>
      <w:r w:rsidR="004B7CFE">
        <w:rPr>
          <w:rFonts w:ascii="Verdana" w:hAnsi="Verdana"/>
        </w:rPr>
        <w:t>9</w:t>
      </w:r>
      <w:r w:rsidR="00AD726B" w:rsidRPr="00A664EB">
        <w:rPr>
          <w:rFonts w:ascii="Verdana" w:hAnsi="Verdana"/>
        </w:rPr>
        <w:t>/</w:t>
      </w:r>
      <w:r w:rsidR="004B7CFE">
        <w:rPr>
          <w:rFonts w:ascii="Verdana" w:hAnsi="Verdana"/>
        </w:rPr>
        <w:t>20</w:t>
      </w:r>
      <w:r w:rsidR="00565AEA">
        <w:rPr>
          <w:rFonts w:ascii="Verdana" w:hAnsi="Verdana"/>
        </w:rPr>
        <w:t>,</w:t>
      </w:r>
      <w:r w:rsidR="00AD726B" w:rsidRPr="00A664EB">
        <w:rPr>
          <w:rFonts w:ascii="Verdana" w:hAnsi="Verdana"/>
        </w:rPr>
        <w:t xml:space="preserve"> </w:t>
      </w:r>
      <w:r w:rsidR="00655C50">
        <w:rPr>
          <w:rFonts w:ascii="Verdana" w:hAnsi="Verdana"/>
        </w:rPr>
        <w:t>23</w:t>
      </w:r>
      <w:r w:rsidR="00D04767" w:rsidRPr="00A664EB">
        <w:rPr>
          <w:rFonts w:ascii="Verdana" w:hAnsi="Verdana"/>
        </w:rPr>
        <w:t xml:space="preserve"> </w:t>
      </w:r>
      <w:r w:rsidR="004A270C" w:rsidRPr="00A664EB">
        <w:rPr>
          <w:rFonts w:ascii="Verdana" w:hAnsi="Verdana"/>
        </w:rPr>
        <w:t xml:space="preserve">forces </w:t>
      </w:r>
      <w:r w:rsidR="00272EF7">
        <w:rPr>
          <w:rFonts w:ascii="Verdana" w:hAnsi="Verdana"/>
        </w:rPr>
        <w:t xml:space="preserve">in E&amp;W </w:t>
      </w:r>
      <w:r w:rsidR="001F4A5C">
        <w:rPr>
          <w:rFonts w:ascii="Verdana" w:hAnsi="Verdana"/>
        </w:rPr>
        <w:t xml:space="preserve">had proportionally more </w:t>
      </w:r>
      <w:r w:rsidR="00963174" w:rsidRPr="00A664EB">
        <w:rPr>
          <w:rFonts w:ascii="Verdana" w:hAnsi="Verdana"/>
        </w:rPr>
        <w:t>missing incidents related t</w:t>
      </w:r>
      <w:r w:rsidR="00193962" w:rsidRPr="00A664EB">
        <w:rPr>
          <w:rFonts w:ascii="Verdana" w:hAnsi="Verdana"/>
        </w:rPr>
        <w:t>o the B</w:t>
      </w:r>
      <w:r w:rsidR="00963174" w:rsidRPr="00A664EB">
        <w:rPr>
          <w:rFonts w:ascii="Verdana" w:hAnsi="Verdana"/>
        </w:rPr>
        <w:t>lack ethnic group than the general population</w:t>
      </w:r>
      <w:r w:rsidR="00193962" w:rsidRPr="00A664EB">
        <w:rPr>
          <w:rFonts w:ascii="Verdana" w:hAnsi="Verdana"/>
        </w:rPr>
        <w:t>.</w:t>
      </w:r>
    </w:p>
    <w:p w14:paraId="01223C03" w14:textId="77777777" w:rsidR="009007CD" w:rsidRDefault="009007CD" w:rsidP="009007CD">
      <w:pPr>
        <w:rPr>
          <w:rFonts w:ascii="Verdana" w:hAnsi="Verdana"/>
        </w:rPr>
      </w:pPr>
    </w:p>
    <w:p w14:paraId="0189B964" w14:textId="77777777" w:rsidR="009007CD" w:rsidRDefault="00916310" w:rsidP="009007CD">
      <w:pPr>
        <w:rPr>
          <w:rFonts w:ascii="Verdana" w:hAnsi="Verdana"/>
        </w:rPr>
      </w:pPr>
      <w:r w:rsidRPr="002D6896">
        <w:rPr>
          <w:rFonts w:ascii="Verdana" w:hAnsi="Verdana"/>
        </w:rPr>
        <w:t xml:space="preserve">As the majority of these incidents were of unknown </w:t>
      </w:r>
      <w:r w:rsidR="0073691C" w:rsidRPr="002D6896">
        <w:rPr>
          <w:rFonts w:ascii="Verdana" w:hAnsi="Verdana"/>
        </w:rPr>
        <w:t>ethnicity,</w:t>
      </w:r>
      <w:r w:rsidRPr="002D6896">
        <w:rPr>
          <w:rFonts w:ascii="Verdana" w:hAnsi="Verdana"/>
        </w:rPr>
        <w:t xml:space="preserve"> we have excluded them from the analysis</w:t>
      </w:r>
      <w:r w:rsidR="00943C3D">
        <w:rPr>
          <w:rFonts w:ascii="Verdana" w:hAnsi="Verdana"/>
        </w:rPr>
        <w:t xml:space="preserve">, but </w:t>
      </w:r>
      <w:r w:rsidR="006E3F61">
        <w:rPr>
          <w:rFonts w:ascii="Verdana" w:hAnsi="Verdana"/>
        </w:rPr>
        <w:t>shown them in Table 4</w:t>
      </w:r>
    </w:p>
    <w:p w14:paraId="6B9490EE" w14:textId="77777777" w:rsidR="00ED0604" w:rsidRDefault="009007CD" w:rsidP="00ED0604">
      <w:pPr>
        <w:rPr>
          <w:rFonts w:ascii="Verdana" w:hAnsi="Verdana"/>
        </w:rPr>
      </w:pPr>
      <w:r>
        <w:rPr>
          <w:rFonts w:ascii="Verdana" w:hAnsi="Verdana"/>
        </w:rPr>
        <w:t xml:space="preserve"> </w:t>
      </w:r>
    </w:p>
    <w:p w14:paraId="245635AB" w14:textId="7C440C15" w:rsidR="00963174" w:rsidRDefault="009007CD" w:rsidP="00ED0604">
      <w:pPr>
        <w:rPr>
          <w:rFonts w:ascii="Verdana" w:hAnsi="Verdana"/>
        </w:rPr>
      </w:pPr>
      <w:r>
        <w:rPr>
          <w:rFonts w:ascii="Verdana" w:hAnsi="Verdana"/>
        </w:rPr>
        <w:t>As in previous years, PSNI reported far lower levels of reports for those from ethnic minorities with nearly 89% of all missing incidents relating to White- North European ethnicity.  Only 1.1% related t</w:t>
      </w:r>
      <w:r w:rsidR="00ED0604">
        <w:rPr>
          <w:rFonts w:ascii="Verdana" w:hAnsi="Verdana"/>
        </w:rPr>
        <w:t>o those of Black ethnicity, 0.4%</w:t>
      </w:r>
      <w:r>
        <w:rPr>
          <w:rFonts w:ascii="Verdana" w:hAnsi="Verdana"/>
        </w:rPr>
        <w:t xml:space="preserve"> to those of Asian ethnicity, 0.2% to those of Chines</w:t>
      </w:r>
      <w:r w:rsidR="00ED0604">
        <w:rPr>
          <w:rFonts w:ascii="Verdana" w:hAnsi="Verdana"/>
        </w:rPr>
        <w:t>e</w:t>
      </w:r>
      <w:r>
        <w:rPr>
          <w:rFonts w:ascii="Verdana" w:hAnsi="Verdana"/>
        </w:rPr>
        <w:t>, Japanese and SE Asian ethnicity and 8.9% recorded as Other/Unknown</w:t>
      </w:r>
      <w:r w:rsidR="00916310" w:rsidRPr="002D6896">
        <w:rPr>
          <w:rFonts w:ascii="Verdana" w:hAnsi="Verdana"/>
        </w:rPr>
        <w:t>.</w:t>
      </w:r>
      <w:r w:rsidR="00AD726B" w:rsidRPr="002D6896">
        <w:rPr>
          <w:rFonts w:ascii="Verdana" w:hAnsi="Verdana"/>
        </w:rPr>
        <w:t xml:space="preserve"> </w:t>
      </w:r>
    </w:p>
    <w:p w14:paraId="086CE50E" w14:textId="77777777" w:rsidR="009007CD" w:rsidRPr="002D6896" w:rsidRDefault="009007CD" w:rsidP="009007CD">
      <w:pPr>
        <w:rPr>
          <w:rFonts w:ascii="Verdana" w:hAnsi="Verdana"/>
        </w:rPr>
      </w:pPr>
    </w:p>
    <w:p w14:paraId="641AD63F" w14:textId="4A03A20F" w:rsidR="00F10E54" w:rsidRPr="00A3397F" w:rsidRDefault="00A91F2B" w:rsidP="009007CD">
      <w:pPr>
        <w:rPr>
          <w:rFonts w:ascii="Verdana" w:hAnsi="Verdana"/>
        </w:rPr>
      </w:pPr>
      <w:r>
        <w:rPr>
          <w:rFonts w:ascii="Verdana" w:hAnsi="Verdana"/>
        </w:rPr>
        <w:t xml:space="preserve">Ethnicity </w:t>
      </w:r>
      <w:r w:rsidR="009007CD">
        <w:rPr>
          <w:rFonts w:ascii="Verdana" w:hAnsi="Verdana"/>
        </w:rPr>
        <w:t>data</w:t>
      </w:r>
      <w:r>
        <w:rPr>
          <w:rFonts w:ascii="Verdana" w:hAnsi="Verdana"/>
        </w:rPr>
        <w:t xml:space="preserve"> </w:t>
      </w:r>
      <w:r w:rsidR="00E71FD2">
        <w:rPr>
          <w:rFonts w:ascii="Verdana" w:hAnsi="Verdana"/>
        </w:rPr>
        <w:t xml:space="preserve">for </w:t>
      </w:r>
      <w:r w:rsidR="00193962" w:rsidRPr="00A3397F">
        <w:rPr>
          <w:rFonts w:ascii="Verdana" w:hAnsi="Verdana"/>
        </w:rPr>
        <w:t xml:space="preserve">Police </w:t>
      </w:r>
      <w:r w:rsidR="00F10E54" w:rsidRPr="00A3397F">
        <w:rPr>
          <w:rFonts w:ascii="Verdana" w:hAnsi="Verdana"/>
        </w:rPr>
        <w:t xml:space="preserve">Scotland was </w:t>
      </w:r>
      <w:r w:rsidR="00E71FD2">
        <w:rPr>
          <w:rFonts w:ascii="Verdana" w:hAnsi="Verdana"/>
        </w:rPr>
        <w:t>unavailable</w:t>
      </w:r>
      <w:r w:rsidR="00F10E54" w:rsidRPr="00A3397F">
        <w:rPr>
          <w:rFonts w:ascii="Verdana" w:hAnsi="Verdana"/>
        </w:rPr>
        <w:t>.</w:t>
      </w:r>
    </w:p>
    <w:p w14:paraId="36AE0982" w14:textId="77777777" w:rsidR="00ED0604" w:rsidRDefault="00ED0604" w:rsidP="00D04767">
      <w:pPr>
        <w:pStyle w:val="Body"/>
        <w:rPr>
          <w:b/>
          <w:bCs/>
          <w:i/>
          <w:iCs/>
        </w:rPr>
      </w:pPr>
    </w:p>
    <w:p w14:paraId="57C8B126" w14:textId="064204D7" w:rsidR="009A2631" w:rsidRDefault="009A2631" w:rsidP="00D04767">
      <w:pPr>
        <w:pStyle w:val="Body"/>
        <w:rPr>
          <w:b/>
          <w:bCs/>
          <w:i/>
          <w:iCs/>
        </w:rPr>
      </w:pPr>
      <w:r w:rsidRPr="00A3397F">
        <w:rPr>
          <w:b/>
          <w:bCs/>
          <w:i/>
          <w:iCs/>
        </w:rPr>
        <w:t xml:space="preserve">Age and </w:t>
      </w:r>
      <w:r w:rsidR="00D04767" w:rsidRPr="00A3397F">
        <w:rPr>
          <w:b/>
          <w:bCs/>
          <w:i/>
          <w:iCs/>
        </w:rPr>
        <w:t>g</w:t>
      </w:r>
      <w:r w:rsidRPr="00A3397F">
        <w:rPr>
          <w:b/>
          <w:bCs/>
          <w:i/>
          <w:iCs/>
        </w:rPr>
        <w:t>ender (Table C4, Base = 27</w:t>
      </w:r>
      <w:r w:rsidR="00805780">
        <w:rPr>
          <w:b/>
          <w:bCs/>
          <w:i/>
          <w:iCs/>
        </w:rPr>
        <w:t>1</w:t>
      </w:r>
      <w:r w:rsidRPr="00A3397F">
        <w:rPr>
          <w:b/>
          <w:bCs/>
          <w:i/>
          <w:iCs/>
        </w:rPr>
        <w:t>,</w:t>
      </w:r>
      <w:r w:rsidR="00805780">
        <w:rPr>
          <w:b/>
          <w:bCs/>
          <w:i/>
          <w:iCs/>
        </w:rPr>
        <w:t>10</w:t>
      </w:r>
      <w:r w:rsidR="00FB2F2C">
        <w:rPr>
          <w:b/>
          <w:bCs/>
          <w:i/>
          <w:iCs/>
        </w:rPr>
        <w:t>5</w:t>
      </w:r>
      <w:r w:rsidRPr="00A3397F">
        <w:rPr>
          <w:b/>
          <w:bCs/>
          <w:i/>
          <w:iCs/>
        </w:rPr>
        <w:t>)</w:t>
      </w:r>
    </w:p>
    <w:p w14:paraId="3601CCCC" w14:textId="77777777" w:rsidR="0025628A" w:rsidRDefault="0025628A" w:rsidP="00D04767">
      <w:pPr>
        <w:pStyle w:val="Body"/>
        <w:rPr>
          <w:b/>
          <w:bCs/>
          <w:i/>
          <w:iCs/>
        </w:rPr>
      </w:pPr>
    </w:p>
    <w:p w14:paraId="56F03436" w14:textId="77777777" w:rsidR="0025628A" w:rsidRDefault="0025628A" w:rsidP="0025628A">
      <w:pPr>
        <w:pStyle w:val="Body"/>
      </w:pPr>
      <w:r>
        <w:t>In E&amp;W, although the majority of reports related to those aged 12-17 for all genders, this was most pronounced for females, accounting for two thirds of all reports.  The next most common age group was 18-39 years for all genders, but was particularly pronounced for Trans people, accounting for around one third of reports, compared to only one fifth of female reports and one quarter of male reports.</w:t>
      </w:r>
    </w:p>
    <w:p w14:paraId="7E1A6DB8" w14:textId="77777777" w:rsidR="0025628A" w:rsidRPr="00A3397F" w:rsidRDefault="0025628A" w:rsidP="00D04767">
      <w:pPr>
        <w:pStyle w:val="Body"/>
        <w:rPr>
          <w:b/>
          <w:bCs/>
          <w:i/>
          <w:iCs/>
        </w:rPr>
      </w:pPr>
    </w:p>
    <w:p w14:paraId="1508194E" w14:textId="77777777" w:rsidR="00D76CBD" w:rsidRPr="00E806DB" w:rsidRDefault="00D76CBD" w:rsidP="009A2631">
      <w:pPr>
        <w:pStyle w:val="Body"/>
        <w:rPr>
          <w:sz w:val="16"/>
          <w:szCs w:val="16"/>
        </w:rPr>
      </w:pPr>
    </w:p>
    <w:p w14:paraId="75DB1460" w14:textId="77777777" w:rsidR="0025628A" w:rsidRDefault="0025628A" w:rsidP="006E7237">
      <w:pPr>
        <w:pStyle w:val="Body"/>
        <w:rPr>
          <w:b/>
          <w:bCs/>
        </w:rPr>
      </w:pPr>
    </w:p>
    <w:p w14:paraId="70A99DEF" w14:textId="77777777" w:rsidR="0025628A" w:rsidRDefault="0025628A" w:rsidP="006E7237">
      <w:pPr>
        <w:pStyle w:val="Body"/>
        <w:rPr>
          <w:b/>
          <w:bCs/>
        </w:rPr>
      </w:pPr>
    </w:p>
    <w:p w14:paraId="361CCBCB" w14:textId="77777777" w:rsidR="0025628A" w:rsidRDefault="0025628A" w:rsidP="006E7237">
      <w:pPr>
        <w:pStyle w:val="Body"/>
        <w:rPr>
          <w:b/>
          <w:bCs/>
        </w:rPr>
      </w:pPr>
    </w:p>
    <w:p w14:paraId="09C2E8DE" w14:textId="77777777" w:rsidR="0025628A" w:rsidRDefault="0025628A" w:rsidP="006E7237">
      <w:pPr>
        <w:pStyle w:val="Body"/>
        <w:rPr>
          <w:b/>
          <w:bCs/>
        </w:rPr>
      </w:pPr>
    </w:p>
    <w:p w14:paraId="156C3004" w14:textId="77777777" w:rsidR="0025628A" w:rsidRDefault="0025628A" w:rsidP="006E7237">
      <w:pPr>
        <w:pStyle w:val="Body"/>
        <w:rPr>
          <w:b/>
          <w:bCs/>
        </w:rPr>
      </w:pPr>
    </w:p>
    <w:p w14:paraId="4669F53F" w14:textId="38CD7A2D" w:rsidR="006E7237" w:rsidRDefault="006E7237" w:rsidP="006E7237">
      <w:pPr>
        <w:pStyle w:val="Body"/>
        <w:rPr>
          <w:b/>
          <w:bCs/>
        </w:rPr>
      </w:pPr>
      <w:r w:rsidRPr="002B2746">
        <w:rPr>
          <w:b/>
          <w:bCs/>
        </w:rPr>
        <w:lastRenderedPageBreak/>
        <w:t xml:space="preserve">Figure 3: Gender distribution of missing </w:t>
      </w:r>
      <w:r w:rsidR="00C14FCE">
        <w:rPr>
          <w:b/>
          <w:bCs/>
        </w:rPr>
        <w:t xml:space="preserve">person </w:t>
      </w:r>
      <w:r w:rsidRPr="002B2746">
        <w:rPr>
          <w:b/>
          <w:bCs/>
        </w:rPr>
        <w:t>incidents in E&amp;W grouped by age (Table C4, Base = 271,105)</w:t>
      </w:r>
    </w:p>
    <w:p w14:paraId="727AD919" w14:textId="77777777" w:rsidR="0025628A" w:rsidRDefault="0025628A" w:rsidP="006E7237">
      <w:pPr>
        <w:pStyle w:val="Body"/>
        <w:rPr>
          <w:b/>
          <w:bCs/>
        </w:rPr>
      </w:pPr>
    </w:p>
    <w:p w14:paraId="3DD4EFCF" w14:textId="07E1A28E" w:rsidR="007978BF" w:rsidRPr="00B37309" w:rsidRDefault="0025628A" w:rsidP="006E7237">
      <w:pPr>
        <w:pStyle w:val="Body"/>
        <w:rPr>
          <w:b/>
          <w:bCs/>
          <w:sz w:val="16"/>
          <w:szCs w:val="16"/>
        </w:rPr>
      </w:pPr>
      <w:r>
        <w:rPr>
          <w:b/>
          <w:bCs/>
          <w:noProof/>
        </w:rPr>
        <w:drawing>
          <wp:inline distT="0" distB="0" distL="0" distR="0" wp14:anchorId="7625CCE4" wp14:editId="23324695">
            <wp:extent cx="5442349" cy="2409825"/>
            <wp:effectExtent l="19050" t="19050" r="25400" b="952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488910" cy="2430442"/>
                    </a:xfrm>
                    <a:prstGeom prst="rect">
                      <a:avLst/>
                    </a:prstGeom>
                    <a:noFill/>
                    <a:ln>
                      <a:solidFill>
                        <a:schemeClr val="accent1"/>
                      </a:solidFill>
                    </a:ln>
                  </pic:spPr>
                </pic:pic>
              </a:graphicData>
            </a:graphic>
          </wp:inline>
        </w:drawing>
      </w:r>
    </w:p>
    <w:p w14:paraId="0515DC5A" w14:textId="721F93D7" w:rsidR="00B83ADC" w:rsidRDefault="00B83ADC" w:rsidP="00E80109">
      <w:pPr>
        <w:pStyle w:val="Body"/>
        <w:jc w:val="center"/>
        <w:rPr>
          <w:b/>
          <w:bCs/>
        </w:rPr>
      </w:pPr>
    </w:p>
    <w:p w14:paraId="515C40FA" w14:textId="77777777" w:rsidR="0037330B" w:rsidRPr="00B37309" w:rsidRDefault="0037330B" w:rsidP="0037330B">
      <w:pPr>
        <w:pStyle w:val="Body"/>
        <w:rPr>
          <w:b/>
          <w:bCs/>
          <w:sz w:val="16"/>
          <w:szCs w:val="16"/>
        </w:rPr>
      </w:pPr>
    </w:p>
    <w:p w14:paraId="66478254" w14:textId="00F09CC1" w:rsidR="0062411B" w:rsidRDefault="0062411B" w:rsidP="00D04767">
      <w:pPr>
        <w:pStyle w:val="Body"/>
        <w:rPr>
          <w:sz w:val="16"/>
          <w:szCs w:val="16"/>
        </w:rPr>
      </w:pPr>
    </w:p>
    <w:p w14:paraId="145F3402" w14:textId="77777777" w:rsidR="009007CD" w:rsidRPr="009007CD" w:rsidRDefault="009007CD" w:rsidP="00D04767">
      <w:pPr>
        <w:pStyle w:val="Body"/>
      </w:pPr>
    </w:p>
    <w:p w14:paraId="650B27AC" w14:textId="50D76B9B" w:rsidR="00E806DB" w:rsidRDefault="0004224D" w:rsidP="00E806DB">
      <w:pPr>
        <w:pStyle w:val="Body"/>
        <w:rPr>
          <w:b/>
          <w:bCs/>
        </w:rPr>
      </w:pPr>
      <w:r w:rsidRPr="00542451">
        <w:rPr>
          <w:b/>
          <w:bCs/>
        </w:rPr>
        <w:t xml:space="preserve">Figure 4: Age distribution of missing </w:t>
      </w:r>
      <w:r w:rsidR="002B52E4">
        <w:rPr>
          <w:b/>
          <w:bCs/>
        </w:rPr>
        <w:t xml:space="preserve">person </w:t>
      </w:r>
      <w:r w:rsidRPr="00542451">
        <w:rPr>
          <w:b/>
          <w:bCs/>
        </w:rPr>
        <w:t>incidents in E&amp;W grouped by gender</w:t>
      </w:r>
      <w:r>
        <w:rPr>
          <w:b/>
          <w:bCs/>
        </w:rPr>
        <w:t xml:space="preserve"> </w:t>
      </w:r>
      <w:r w:rsidRPr="002B2746">
        <w:rPr>
          <w:b/>
          <w:bCs/>
        </w:rPr>
        <w:t>(Table C4, Base = 271,1050)</w:t>
      </w:r>
    </w:p>
    <w:p w14:paraId="7347F578" w14:textId="3FDEC110" w:rsidR="00D8052B" w:rsidRDefault="00D8052B" w:rsidP="00E806DB">
      <w:pPr>
        <w:pStyle w:val="Body"/>
        <w:rPr>
          <w:b/>
          <w:bCs/>
        </w:rPr>
      </w:pPr>
    </w:p>
    <w:p w14:paraId="5FA15ED3" w14:textId="01B013E2" w:rsidR="005F560C" w:rsidRDefault="005F560C" w:rsidP="00E806DB">
      <w:pPr>
        <w:pStyle w:val="Body"/>
        <w:rPr>
          <w:b/>
          <w:bCs/>
        </w:rPr>
      </w:pPr>
      <w:r>
        <w:rPr>
          <w:b/>
          <w:bCs/>
          <w:noProof/>
        </w:rPr>
        <w:drawing>
          <wp:inline distT="0" distB="0" distL="0" distR="0" wp14:anchorId="141EF5F2" wp14:editId="1DF292D3">
            <wp:extent cx="6524416" cy="2975526"/>
            <wp:effectExtent l="19050" t="19050" r="10160" b="15875"/>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6577480" cy="2999726"/>
                    </a:xfrm>
                    <a:prstGeom prst="rect">
                      <a:avLst/>
                    </a:prstGeom>
                    <a:noFill/>
                    <a:ln>
                      <a:solidFill>
                        <a:schemeClr val="accent1"/>
                      </a:solidFill>
                    </a:ln>
                  </pic:spPr>
                </pic:pic>
              </a:graphicData>
            </a:graphic>
          </wp:inline>
        </w:drawing>
      </w:r>
    </w:p>
    <w:p w14:paraId="0E3A2CFF" w14:textId="77777777" w:rsidR="0025628A" w:rsidRDefault="0025628A" w:rsidP="00726FB9">
      <w:pPr>
        <w:pStyle w:val="Body"/>
      </w:pPr>
    </w:p>
    <w:p w14:paraId="56B47611" w14:textId="245C7FA3" w:rsidR="0062411B" w:rsidRPr="006535CF" w:rsidRDefault="0062411B" w:rsidP="00726FB9">
      <w:pPr>
        <w:pStyle w:val="Body"/>
      </w:pPr>
      <w:r>
        <w:t xml:space="preserve">In E&amp;W, </w:t>
      </w:r>
      <w:r w:rsidR="00726FB9">
        <w:t>the data is consistent with 2018/2019, showing more males reported missing in each age group.</w:t>
      </w:r>
    </w:p>
    <w:p w14:paraId="169BFE7D" w14:textId="7BB16627" w:rsidR="000D43A1" w:rsidRDefault="000D43A1" w:rsidP="00B64323">
      <w:pPr>
        <w:rPr>
          <w:rFonts w:ascii="Verdana" w:hAnsi="Verdana"/>
        </w:rPr>
      </w:pPr>
    </w:p>
    <w:p w14:paraId="6DE79781" w14:textId="77777777" w:rsidR="0025628A" w:rsidRDefault="0025628A" w:rsidP="00753902">
      <w:pPr>
        <w:pStyle w:val="Body"/>
        <w:rPr>
          <w:b/>
          <w:bCs/>
        </w:rPr>
      </w:pPr>
    </w:p>
    <w:p w14:paraId="68AC20A1" w14:textId="77777777" w:rsidR="0025628A" w:rsidRDefault="0025628A" w:rsidP="00753902">
      <w:pPr>
        <w:pStyle w:val="Body"/>
        <w:rPr>
          <w:b/>
          <w:bCs/>
        </w:rPr>
      </w:pPr>
    </w:p>
    <w:p w14:paraId="2E6CA891" w14:textId="77777777" w:rsidR="0025628A" w:rsidRDefault="0025628A" w:rsidP="00753902">
      <w:pPr>
        <w:pStyle w:val="Body"/>
        <w:rPr>
          <w:b/>
          <w:bCs/>
        </w:rPr>
      </w:pPr>
    </w:p>
    <w:p w14:paraId="198B819E" w14:textId="77777777" w:rsidR="0025628A" w:rsidRDefault="0025628A" w:rsidP="00753902">
      <w:pPr>
        <w:pStyle w:val="Body"/>
        <w:rPr>
          <w:b/>
          <w:bCs/>
        </w:rPr>
      </w:pPr>
    </w:p>
    <w:p w14:paraId="17F8540E" w14:textId="77777777" w:rsidR="0025628A" w:rsidRDefault="0025628A" w:rsidP="00753902">
      <w:pPr>
        <w:pStyle w:val="Body"/>
        <w:rPr>
          <w:b/>
          <w:bCs/>
        </w:rPr>
      </w:pPr>
    </w:p>
    <w:p w14:paraId="2CBD65C5" w14:textId="77777777" w:rsidR="0025628A" w:rsidRDefault="0025628A" w:rsidP="00753902">
      <w:pPr>
        <w:pStyle w:val="Body"/>
        <w:rPr>
          <w:b/>
          <w:bCs/>
        </w:rPr>
      </w:pPr>
    </w:p>
    <w:p w14:paraId="78F5F162" w14:textId="77777777" w:rsidR="0025628A" w:rsidRDefault="0025628A" w:rsidP="00753902">
      <w:pPr>
        <w:pStyle w:val="Body"/>
        <w:rPr>
          <w:b/>
          <w:bCs/>
        </w:rPr>
      </w:pPr>
    </w:p>
    <w:p w14:paraId="25EE1A97" w14:textId="0C8C82A0" w:rsidR="00753902" w:rsidRDefault="00753902" w:rsidP="00753902">
      <w:pPr>
        <w:pStyle w:val="Body"/>
        <w:rPr>
          <w:b/>
          <w:bCs/>
        </w:rPr>
      </w:pPr>
      <w:r w:rsidRPr="00F4753F">
        <w:rPr>
          <w:b/>
          <w:bCs/>
        </w:rPr>
        <w:lastRenderedPageBreak/>
        <w:t xml:space="preserve">Figure </w:t>
      </w:r>
      <w:r>
        <w:rPr>
          <w:b/>
          <w:bCs/>
        </w:rPr>
        <w:t>5</w:t>
      </w:r>
      <w:r w:rsidRPr="00F4753F">
        <w:rPr>
          <w:b/>
          <w:bCs/>
        </w:rPr>
        <w:t xml:space="preserve">: Gender distribution of missing </w:t>
      </w:r>
      <w:r>
        <w:rPr>
          <w:b/>
          <w:bCs/>
        </w:rPr>
        <w:t>person reports</w:t>
      </w:r>
      <w:r w:rsidRPr="00F4753F">
        <w:rPr>
          <w:b/>
          <w:bCs/>
        </w:rPr>
        <w:t xml:space="preserve"> in </w:t>
      </w:r>
      <w:r>
        <w:rPr>
          <w:b/>
          <w:bCs/>
        </w:rPr>
        <w:t>Northern Ireland</w:t>
      </w:r>
      <w:r w:rsidRPr="00F4753F">
        <w:rPr>
          <w:b/>
          <w:bCs/>
        </w:rPr>
        <w:t xml:space="preserve"> grouped by age </w:t>
      </w:r>
      <w:r w:rsidRPr="00433173">
        <w:rPr>
          <w:b/>
          <w:bCs/>
        </w:rPr>
        <w:t xml:space="preserve">(Table C4, Base = </w:t>
      </w:r>
      <w:r w:rsidR="0019340C">
        <w:rPr>
          <w:b/>
          <w:bCs/>
        </w:rPr>
        <w:t>11</w:t>
      </w:r>
      <w:r w:rsidRPr="00433173">
        <w:rPr>
          <w:b/>
          <w:bCs/>
        </w:rPr>
        <w:t>,</w:t>
      </w:r>
      <w:r w:rsidR="0019340C">
        <w:rPr>
          <w:b/>
          <w:bCs/>
        </w:rPr>
        <w:t>280</w:t>
      </w:r>
      <w:r w:rsidRPr="00433173">
        <w:rPr>
          <w:b/>
          <w:bCs/>
        </w:rPr>
        <w:t>)</w:t>
      </w:r>
    </w:p>
    <w:p w14:paraId="057BF35E" w14:textId="7FB45B0D" w:rsidR="00390D3D" w:rsidRDefault="00390D3D" w:rsidP="00753902">
      <w:pPr>
        <w:pStyle w:val="Body"/>
        <w:rPr>
          <w:b/>
          <w:bCs/>
          <w:sz w:val="16"/>
          <w:szCs w:val="16"/>
        </w:rPr>
      </w:pPr>
    </w:p>
    <w:p w14:paraId="45160FB6" w14:textId="6AF991EE" w:rsidR="005A1432" w:rsidRDefault="00673FCA" w:rsidP="00753902">
      <w:pPr>
        <w:pStyle w:val="Body"/>
        <w:rPr>
          <w:b/>
          <w:bCs/>
          <w:sz w:val="16"/>
          <w:szCs w:val="16"/>
        </w:rPr>
      </w:pPr>
      <w:r>
        <w:rPr>
          <w:b/>
          <w:bCs/>
          <w:noProof/>
          <w:sz w:val="16"/>
          <w:szCs w:val="16"/>
        </w:rPr>
        <w:drawing>
          <wp:inline distT="0" distB="0" distL="0" distR="0" wp14:anchorId="35FEFE22" wp14:editId="7E419191">
            <wp:extent cx="6434456" cy="2533650"/>
            <wp:effectExtent l="19050" t="19050" r="23495" b="1905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6489217" cy="2555213"/>
                    </a:xfrm>
                    <a:prstGeom prst="rect">
                      <a:avLst/>
                    </a:prstGeom>
                    <a:noFill/>
                    <a:ln>
                      <a:solidFill>
                        <a:schemeClr val="accent1"/>
                      </a:solidFill>
                    </a:ln>
                  </pic:spPr>
                </pic:pic>
              </a:graphicData>
            </a:graphic>
          </wp:inline>
        </w:drawing>
      </w:r>
    </w:p>
    <w:p w14:paraId="2C69DC05" w14:textId="77777777" w:rsidR="00FA63AC" w:rsidRPr="00B37309" w:rsidRDefault="00FA63AC" w:rsidP="00753902">
      <w:pPr>
        <w:pStyle w:val="Body"/>
        <w:rPr>
          <w:b/>
          <w:bCs/>
          <w:sz w:val="16"/>
          <w:szCs w:val="16"/>
        </w:rPr>
      </w:pPr>
    </w:p>
    <w:p w14:paraId="2D4798C1" w14:textId="5CB40C1B" w:rsidR="00726FB9" w:rsidRDefault="00726FB9" w:rsidP="0025628A">
      <w:pPr>
        <w:pStyle w:val="Body"/>
      </w:pPr>
      <w:r>
        <w:t xml:space="preserve">The data for females for PSNI followed a similar pattern to E&amp;W with a substantial majority of reports relating to girls aged 12-17 years.  There was, however, a less skewed distribution for males, with just under 40% of reports relating to boys aged 12-17 and approximately one third to men aged 18-39.  There was no data available for </w:t>
      </w:r>
      <w:r w:rsidR="00063916">
        <w:t>Trans</w:t>
      </w:r>
      <w:r w:rsidR="0025628A">
        <w:t xml:space="preserve"> people</w:t>
      </w:r>
    </w:p>
    <w:p w14:paraId="2EBBF530" w14:textId="77777777" w:rsidR="00726FB9" w:rsidRDefault="00726FB9" w:rsidP="005039C6">
      <w:pPr>
        <w:pStyle w:val="Body"/>
      </w:pPr>
    </w:p>
    <w:p w14:paraId="2BBC66AA" w14:textId="75BB48DE" w:rsidR="00345C59" w:rsidRDefault="00345C59" w:rsidP="005039C6">
      <w:pPr>
        <w:pStyle w:val="Body"/>
      </w:pPr>
    </w:p>
    <w:p w14:paraId="5606438E" w14:textId="77777777" w:rsidR="00345C59" w:rsidRDefault="00345C59" w:rsidP="00345C59">
      <w:pPr>
        <w:pStyle w:val="Body"/>
        <w:rPr>
          <w:b/>
          <w:bCs/>
        </w:rPr>
      </w:pPr>
      <w:r w:rsidRPr="00542451">
        <w:rPr>
          <w:b/>
          <w:bCs/>
        </w:rPr>
        <w:t xml:space="preserve">Figure </w:t>
      </w:r>
      <w:r>
        <w:rPr>
          <w:b/>
          <w:bCs/>
        </w:rPr>
        <w:t>6</w:t>
      </w:r>
      <w:r w:rsidRPr="00542451">
        <w:rPr>
          <w:b/>
          <w:bCs/>
        </w:rPr>
        <w:t xml:space="preserve">: Age distribution of missing </w:t>
      </w:r>
      <w:r>
        <w:rPr>
          <w:b/>
          <w:bCs/>
        </w:rPr>
        <w:t>persons reports</w:t>
      </w:r>
      <w:r w:rsidRPr="00542451">
        <w:rPr>
          <w:b/>
          <w:bCs/>
        </w:rPr>
        <w:t xml:space="preserve"> in </w:t>
      </w:r>
      <w:r>
        <w:rPr>
          <w:b/>
          <w:bCs/>
        </w:rPr>
        <w:t xml:space="preserve">Northern Ireland </w:t>
      </w:r>
      <w:r w:rsidRPr="00542451">
        <w:rPr>
          <w:b/>
          <w:bCs/>
        </w:rPr>
        <w:t>grouped by gender</w:t>
      </w:r>
      <w:r>
        <w:rPr>
          <w:b/>
          <w:bCs/>
        </w:rPr>
        <w:t xml:space="preserve"> </w:t>
      </w:r>
      <w:r w:rsidRPr="002B2746">
        <w:rPr>
          <w:b/>
          <w:bCs/>
        </w:rPr>
        <w:t xml:space="preserve">(Table C4, Base = </w:t>
      </w:r>
      <w:r>
        <w:rPr>
          <w:b/>
          <w:bCs/>
        </w:rPr>
        <w:t>1</w:t>
      </w:r>
      <w:r w:rsidRPr="002B2746">
        <w:rPr>
          <w:b/>
          <w:bCs/>
        </w:rPr>
        <w:t>1,</w:t>
      </w:r>
      <w:r>
        <w:rPr>
          <w:b/>
          <w:bCs/>
        </w:rPr>
        <w:t>280</w:t>
      </w:r>
      <w:r w:rsidRPr="002B2746">
        <w:rPr>
          <w:b/>
          <w:bCs/>
        </w:rPr>
        <w:t>)</w:t>
      </w:r>
    </w:p>
    <w:p w14:paraId="495A8C81" w14:textId="77777777" w:rsidR="00345C59" w:rsidRPr="00B37309" w:rsidRDefault="00345C59" w:rsidP="00345C59">
      <w:pPr>
        <w:pStyle w:val="Body"/>
        <w:rPr>
          <w:b/>
          <w:bCs/>
          <w:sz w:val="16"/>
          <w:szCs w:val="16"/>
        </w:rPr>
      </w:pPr>
    </w:p>
    <w:p w14:paraId="364B43B8" w14:textId="77777777" w:rsidR="00345C59" w:rsidRDefault="00345C59" w:rsidP="00E80109">
      <w:pPr>
        <w:pStyle w:val="Body"/>
        <w:jc w:val="center"/>
        <w:rPr>
          <w:b/>
          <w:bCs/>
          <w:sz w:val="16"/>
          <w:szCs w:val="16"/>
        </w:rPr>
      </w:pPr>
    </w:p>
    <w:p w14:paraId="10B07CB3" w14:textId="3B0B29B1" w:rsidR="00F67C6F" w:rsidRPr="00F67C6F" w:rsidRDefault="00E80109" w:rsidP="00E80109">
      <w:pPr>
        <w:pStyle w:val="Body"/>
        <w:jc w:val="center"/>
        <w:rPr>
          <w:b/>
          <w:bCs/>
          <w:sz w:val="16"/>
          <w:szCs w:val="16"/>
        </w:rPr>
      </w:pPr>
      <w:r>
        <w:rPr>
          <w:b/>
          <w:bCs/>
          <w:noProof/>
          <w:sz w:val="16"/>
          <w:szCs w:val="16"/>
        </w:rPr>
        <w:drawing>
          <wp:inline distT="0" distB="0" distL="0" distR="0" wp14:anchorId="603CB4AC" wp14:editId="5E76A18A">
            <wp:extent cx="6034774" cy="2847975"/>
            <wp:effectExtent l="19050" t="19050" r="23495" b="9525"/>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6086130" cy="2872211"/>
                    </a:xfrm>
                    <a:prstGeom prst="rect">
                      <a:avLst/>
                    </a:prstGeom>
                    <a:noFill/>
                    <a:ln>
                      <a:solidFill>
                        <a:schemeClr val="accent1"/>
                      </a:solidFill>
                    </a:ln>
                  </pic:spPr>
                </pic:pic>
              </a:graphicData>
            </a:graphic>
          </wp:inline>
        </w:drawing>
      </w:r>
    </w:p>
    <w:p w14:paraId="239B8E38" w14:textId="77777777" w:rsidR="00345C59" w:rsidRDefault="00345C59" w:rsidP="00F40747">
      <w:pPr>
        <w:pStyle w:val="Body"/>
      </w:pPr>
    </w:p>
    <w:p w14:paraId="0093732C" w14:textId="77777777" w:rsidR="00345C59" w:rsidRDefault="00345C59" w:rsidP="00F40747">
      <w:pPr>
        <w:pStyle w:val="Body"/>
      </w:pPr>
    </w:p>
    <w:p w14:paraId="0BCD0B29" w14:textId="5C7B29A4" w:rsidR="00F72E02" w:rsidRDefault="00AF44BB" w:rsidP="00726FB9">
      <w:pPr>
        <w:pStyle w:val="Body"/>
      </w:pPr>
      <w:r>
        <w:t>For PSNI</w:t>
      </w:r>
      <w:r w:rsidR="00F40747">
        <w:t xml:space="preserve">, males were more likely to go missing than females </w:t>
      </w:r>
      <w:r w:rsidR="00F03564">
        <w:t xml:space="preserve">in </w:t>
      </w:r>
      <w:r w:rsidR="00F40747">
        <w:t>all age groups</w:t>
      </w:r>
      <w:r w:rsidR="00F12D9E">
        <w:t xml:space="preserve"> with the exception of children aged 1</w:t>
      </w:r>
      <w:r w:rsidR="00BE1581">
        <w:t>2-17 years</w:t>
      </w:r>
      <w:r w:rsidR="00F40747">
        <w:t xml:space="preserve">. </w:t>
      </w:r>
      <w:r w:rsidR="00F72E02">
        <w:t>For the 12-17 year</w:t>
      </w:r>
      <w:r w:rsidR="00D31093">
        <w:t xml:space="preserve"> old</w:t>
      </w:r>
      <w:r w:rsidR="00CF6200">
        <w:t>s</w:t>
      </w:r>
      <w:r w:rsidR="00D31093">
        <w:t>, 51</w:t>
      </w:r>
      <w:r w:rsidR="00680F83">
        <w:t>.1</w:t>
      </w:r>
      <w:r w:rsidR="00D31093">
        <w:t>% (</w:t>
      </w:r>
      <w:r w:rsidR="00CF6200">
        <w:t>2,703)</w:t>
      </w:r>
      <w:r w:rsidR="003105FF">
        <w:t xml:space="preserve"> of missing </w:t>
      </w:r>
      <w:r w:rsidR="00B1321C">
        <w:t xml:space="preserve">person </w:t>
      </w:r>
      <w:r w:rsidR="00CF6200">
        <w:t>reports</w:t>
      </w:r>
      <w:r w:rsidR="00680F83">
        <w:t xml:space="preserve"> for girls </w:t>
      </w:r>
      <w:r w:rsidR="00205C86">
        <w:t xml:space="preserve">compared </w:t>
      </w:r>
      <w:r w:rsidR="00680F83">
        <w:t>to 4</w:t>
      </w:r>
      <w:r w:rsidR="00205C86">
        <w:t>8.9</w:t>
      </w:r>
      <w:r w:rsidR="00680F83">
        <w:t>%</w:t>
      </w:r>
      <w:r w:rsidR="00CF6200">
        <w:t xml:space="preserve"> </w:t>
      </w:r>
      <w:r w:rsidR="00205C86">
        <w:t>(2,591) for boys</w:t>
      </w:r>
      <w:r w:rsidR="003057CE">
        <w:t>.</w:t>
      </w:r>
    </w:p>
    <w:p w14:paraId="7AA2A94F" w14:textId="77777777" w:rsidR="00AC50C5" w:rsidRDefault="00AC50C5" w:rsidP="00F40747">
      <w:pPr>
        <w:pStyle w:val="Body"/>
      </w:pPr>
    </w:p>
    <w:p w14:paraId="18FA4585" w14:textId="1E8BF2D1" w:rsidR="0004077D" w:rsidRDefault="00726FB9" w:rsidP="005039C6">
      <w:pPr>
        <w:pStyle w:val="Body"/>
      </w:pPr>
      <w:r>
        <w:lastRenderedPageBreak/>
        <w:t>PSNI also showed a more pronounced difference for the over 60 age group, there were almost four times as many reports relating to men compared to women 78.8% (501) and 21.2 %( 125) respectively.</w:t>
      </w:r>
    </w:p>
    <w:p w14:paraId="2AE6E136" w14:textId="77777777" w:rsidR="0004077D" w:rsidRDefault="0004077D" w:rsidP="005039C6">
      <w:pPr>
        <w:pStyle w:val="Body"/>
      </w:pPr>
    </w:p>
    <w:p w14:paraId="1EEDC9BD" w14:textId="4C73F399" w:rsidR="005039C6" w:rsidRPr="00F4753F" w:rsidRDefault="00726FB9" w:rsidP="005039C6">
      <w:pPr>
        <w:pStyle w:val="Body"/>
      </w:pPr>
      <w:r>
        <w:t>Police Scotland was unable to provide this level of detail.</w:t>
      </w:r>
      <w:r w:rsidR="005039C6">
        <w:t xml:space="preserve">  </w:t>
      </w:r>
    </w:p>
    <w:p w14:paraId="30E6E28D" w14:textId="77777777" w:rsidR="00446C65" w:rsidRDefault="00446C65" w:rsidP="009A2631">
      <w:pPr>
        <w:pStyle w:val="Body"/>
        <w:rPr>
          <w:b/>
          <w:bCs/>
        </w:rPr>
      </w:pPr>
    </w:p>
    <w:p w14:paraId="642BFD2F" w14:textId="356E5125" w:rsidR="00BC5C26" w:rsidRPr="00F4753F" w:rsidRDefault="00BC5C26" w:rsidP="00ED0604">
      <w:pPr>
        <w:pStyle w:val="Body"/>
        <w:rPr>
          <w:b/>
          <w:bCs/>
          <w:i/>
          <w:iCs/>
        </w:rPr>
      </w:pPr>
      <w:r w:rsidRPr="00F4753F">
        <w:rPr>
          <w:b/>
          <w:bCs/>
          <w:i/>
          <w:iCs/>
        </w:rPr>
        <w:t xml:space="preserve">Ethnicity and </w:t>
      </w:r>
      <w:r>
        <w:rPr>
          <w:b/>
          <w:bCs/>
          <w:i/>
          <w:iCs/>
        </w:rPr>
        <w:t>g</w:t>
      </w:r>
      <w:r w:rsidRPr="00F4753F">
        <w:rPr>
          <w:b/>
          <w:bCs/>
          <w:i/>
          <w:iCs/>
        </w:rPr>
        <w:t xml:space="preserve">ender (Table C5, Base = </w:t>
      </w:r>
      <w:r w:rsidR="00ED0604">
        <w:rPr>
          <w:b/>
          <w:bCs/>
          <w:i/>
          <w:iCs/>
        </w:rPr>
        <w:t>271,105</w:t>
      </w:r>
      <w:r w:rsidRPr="00F4753F">
        <w:rPr>
          <w:b/>
          <w:bCs/>
          <w:i/>
          <w:iCs/>
        </w:rPr>
        <w:t>)</w:t>
      </w:r>
    </w:p>
    <w:p w14:paraId="14C50331" w14:textId="35B141E4" w:rsidR="0062733C" w:rsidRDefault="0062733C" w:rsidP="00E0038A">
      <w:pPr>
        <w:pStyle w:val="Body"/>
      </w:pPr>
    </w:p>
    <w:p w14:paraId="6C39A7F5" w14:textId="21F6F2E2" w:rsidR="00AC1168" w:rsidRDefault="002A63BD" w:rsidP="00E0038A">
      <w:pPr>
        <w:pStyle w:val="Body"/>
      </w:pPr>
      <w:r>
        <w:t xml:space="preserve">In Table 5, </w:t>
      </w:r>
      <w:r w:rsidR="00425159">
        <w:t xml:space="preserve">all </w:t>
      </w:r>
      <w:r w:rsidR="00922FA3">
        <w:t xml:space="preserve">incidents </w:t>
      </w:r>
      <w:r w:rsidR="000436AE">
        <w:t xml:space="preserve">with unknown </w:t>
      </w:r>
      <w:r w:rsidR="004B7971">
        <w:t>gender</w:t>
      </w:r>
      <w:r w:rsidR="00005D64">
        <w:t xml:space="preserve"> </w:t>
      </w:r>
      <w:r w:rsidR="00425159">
        <w:t xml:space="preserve">have been excluded </w:t>
      </w:r>
      <w:r w:rsidR="00005D64">
        <w:t xml:space="preserve">from the </w:t>
      </w:r>
      <w:r w:rsidR="00825320">
        <w:t>analysis,</w:t>
      </w:r>
      <w:r w:rsidR="00220743">
        <w:t xml:space="preserve"> but these </w:t>
      </w:r>
      <w:r w:rsidR="00166F04">
        <w:t xml:space="preserve">unknowns </w:t>
      </w:r>
      <w:r w:rsidR="00220743">
        <w:t xml:space="preserve">are </w:t>
      </w:r>
      <w:r w:rsidR="00A026B9">
        <w:t xml:space="preserve">shown </w:t>
      </w:r>
      <w:r w:rsidR="0087289C">
        <w:t>i</w:t>
      </w:r>
      <w:r w:rsidR="00166F04">
        <w:t xml:space="preserve">n </w:t>
      </w:r>
      <w:r w:rsidR="008D08FF">
        <w:t>T</w:t>
      </w:r>
      <w:r w:rsidR="00DB4855">
        <w:t>able C5</w:t>
      </w:r>
      <w:r w:rsidR="00643C4E">
        <w:t xml:space="preserve"> of the </w:t>
      </w:r>
      <w:r w:rsidR="008D08FF">
        <w:t xml:space="preserve">accompanying </w:t>
      </w:r>
      <w:r w:rsidR="00166F04">
        <w:t>statistical table</w:t>
      </w:r>
      <w:r w:rsidR="00643C4E">
        <w:t>s.</w:t>
      </w:r>
      <w:r w:rsidR="00DB4855">
        <w:t xml:space="preserve"> </w:t>
      </w:r>
    </w:p>
    <w:p w14:paraId="12971018" w14:textId="6D064626" w:rsidR="00005D64" w:rsidRDefault="00005D64" w:rsidP="00E0038A">
      <w:pPr>
        <w:pStyle w:val="Body"/>
      </w:pPr>
    </w:p>
    <w:p w14:paraId="0C400EE2" w14:textId="2B2AA3AE" w:rsidR="00756A0E" w:rsidRDefault="00756A0E" w:rsidP="00756A0E">
      <w:pPr>
        <w:pStyle w:val="Body"/>
      </w:pPr>
      <w:r>
        <w:t>For the White-North European, White-South European, Asian and Other/Unknown ethnicity groups, the ratio of the proportion of female to male missing incidents have remained about 4</w:t>
      </w:r>
      <w:r w:rsidR="001B55BE">
        <w:t>4</w:t>
      </w:r>
      <w:r>
        <w:t xml:space="preserve">:55 over the last </w:t>
      </w:r>
      <w:r w:rsidR="00873401">
        <w:t xml:space="preserve">three </w:t>
      </w:r>
      <w:r>
        <w:t xml:space="preserve">years. </w:t>
      </w:r>
    </w:p>
    <w:p w14:paraId="1087BE95" w14:textId="77777777" w:rsidR="00756A0E" w:rsidRDefault="00756A0E" w:rsidP="00756A0E">
      <w:pPr>
        <w:pStyle w:val="Body"/>
      </w:pPr>
    </w:p>
    <w:p w14:paraId="42A722BC" w14:textId="3EE3927F" w:rsidR="00756A0E" w:rsidRDefault="00756A0E" w:rsidP="00756A0E">
      <w:pPr>
        <w:pStyle w:val="Body"/>
      </w:pPr>
      <w:r>
        <w:t>The ratio of the proportion of female to male missing</w:t>
      </w:r>
      <w:r w:rsidR="00510B4D">
        <w:t xml:space="preserve"> person</w:t>
      </w:r>
      <w:r>
        <w:t xml:space="preserve"> incidents for the Chinese, Japanese &amp; SE Asian group has been constant since 2018/19, at about 47:52.</w:t>
      </w:r>
    </w:p>
    <w:p w14:paraId="20EC6083" w14:textId="77777777" w:rsidR="00756A0E" w:rsidRDefault="00756A0E" w:rsidP="00756A0E">
      <w:pPr>
        <w:pStyle w:val="Body"/>
      </w:pPr>
    </w:p>
    <w:p w14:paraId="273F4FBE" w14:textId="31A2E402" w:rsidR="00756A0E" w:rsidRDefault="00756A0E" w:rsidP="00756A0E">
      <w:pPr>
        <w:pStyle w:val="Body"/>
      </w:pPr>
      <w:r>
        <w:t xml:space="preserve">For the Black ethnic group, the proportion of male </w:t>
      </w:r>
      <w:r w:rsidR="006C40E6">
        <w:t xml:space="preserve">missing person </w:t>
      </w:r>
      <w:r>
        <w:t xml:space="preserve">incidents have </w:t>
      </w:r>
      <w:r w:rsidR="006C40E6">
        <w:t xml:space="preserve">increased </w:t>
      </w:r>
      <w:r w:rsidR="00A53A9E">
        <w:t xml:space="preserve">by 5.4% since </w:t>
      </w:r>
      <w:r>
        <w:t>2017/18.</w:t>
      </w:r>
    </w:p>
    <w:p w14:paraId="42E2F0CF" w14:textId="77777777" w:rsidR="00756A0E" w:rsidRDefault="00756A0E" w:rsidP="00756A0E">
      <w:pPr>
        <w:rPr>
          <w:rFonts w:ascii="Verdana" w:hAnsi="Verdana"/>
          <w:b/>
          <w:bCs/>
          <w:color w:val="000000"/>
        </w:rPr>
      </w:pPr>
    </w:p>
    <w:p w14:paraId="1393F7F1" w14:textId="0441859C" w:rsidR="00756A0E" w:rsidRPr="00BD3820" w:rsidRDefault="00756A0E" w:rsidP="00756A0E">
      <w:pPr>
        <w:rPr>
          <w:rFonts w:ascii="Verdana" w:hAnsi="Verdana"/>
          <w:color w:val="000000"/>
        </w:rPr>
      </w:pPr>
      <w:r w:rsidRPr="00BD3820">
        <w:rPr>
          <w:rFonts w:ascii="Verdana" w:hAnsi="Verdana"/>
          <w:color w:val="000000"/>
        </w:rPr>
        <w:t xml:space="preserve">For the Middle Eastern </w:t>
      </w:r>
      <w:r>
        <w:rPr>
          <w:rFonts w:ascii="Verdana" w:hAnsi="Verdana"/>
          <w:color w:val="000000"/>
        </w:rPr>
        <w:t>ethnic group</w:t>
      </w:r>
      <w:r w:rsidRPr="00BD3820">
        <w:rPr>
          <w:rFonts w:ascii="Verdana" w:hAnsi="Verdana"/>
          <w:color w:val="000000"/>
        </w:rPr>
        <w:t>, there w</w:t>
      </w:r>
      <w:r>
        <w:rPr>
          <w:rFonts w:ascii="Verdana" w:hAnsi="Verdana"/>
          <w:color w:val="000000"/>
        </w:rPr>
        <w:t xml:space="preserve">as a 3% increase in </w:t>
      </w:r>
      <w:r w:rsidRPr="00BD3820">
        <w:rPr>
          <w:rFonts w:ascii="Verdana" w:hAnsi="Verdana"/>
          <w:color w:val="000000"/>
        </w:rPr>
        <w:t xml:space="preserve">missing male </w:t>
      </w:r>
      <w:r w:rsidR="00A83B64">
        <w:rPr>
          <w:rFonts w:ascii="Verdana" w:hAnsi="Verdana"/>
          <w:color w:val="000000"/>
        </w:rPr>
        <w:t>incide</w:t>
      </w:r>
      <w:r w:rsidR="007475FB">
        <w:rPr>
          <w:rFonts w:ascii="Verdana" w:hAnsi="Verdana"/>
          <w:color w:val="000000"/>
        </w:rPr>
        <w:t xml:space="preserve">nts </w:t>
      </w:r>
      <w:r>
        <w:rPr>
          <w:rFonts w:ascii="Verdana" w:hAnsi="Verdana"/>
          <w:color w:val="000000"/>
        </w:rPr>
        <w:t xml:space="preserve">between 2017/18 to 2019/20 with a corresponding reduction in female missing </w:t>
      </w:r>
      <w:r w:rsidRPr="00BD3820">
        <w:rPr>
          <w:rFonts w:ascii="Verdana" w:hAnsi="Verdana"/>
          <w:color w:val="000000"/>
        </w:rPr>
        <w:t>incidents.</w:t>
      </w:r>
    </w:p>
    <w:p w14:paraId="36CC3F6D" w14:textId="77777777" w:rsidR="00756A0E" w:rsidRPr="00726FB9" w:rsidRDefault="00756A0E" w:rsidP="00726FB9">
      <w:pPr>
        <w:rPr>
          <w:rFonts w:ascii="Verdana" w:hAnsi="Verdana"/>
          <w:color w:val="000000"/>
        </w:rPr>
      </w:pPr>
    </w:p>
    <w:p w14:paraId="54AA0C24" w14:textId="693AD06D" w:rsidR="00756A0E" w:rsidRDefault="00756A0E" w:rsidP="00ED0604">
      <w:pPr>
        <w:rPr>
          <w:rFonts w:ascii="Verdana" w:hAnsi="Verdana"/>
          <w:color w:val="000000"/>
        </w:rPr>
      </w:pPr>
      <w:r w:rsidRPr="00BD3820">
        <w:rPr>
          <w:rFonts w:ascii="Verdana" w:hAnsi="Verdana"/>
          <w:color w:val="000000"/>
        </w:rPr>
        <w:t>The percentages of all missing person incidents reported with Other/</w:t>
      </w:r>
      <w:r>
        <w:rPr>
          <w:rFonts w:ascii="Verdana" w:hAnsi="Verdana"/>
          <w:color w:val="000000"/>
        </w:rPr>
        <w:t>u</w:t>
      </w:r>
      <w:r w:rsidRPr="00BD3820">
        <w:rPr>
          <w:rFonts w:ascii="Verdana" w:hAnsi="Verdana"/>
          <w:color w:val="000000"/>
        </w:rPr>
        <w:t xml:space="preserve">nknown ethnicity had </w:t>
      </w:r>
      <w:r>
        <w:rPr>
          <w:rFonts w:ascii="Verdana" w:hAnsi="Verdana"/>
          <w:color w:val="000000"/>
        </w:rPr>
        <w:t xml:space="preserve">steadily </w:t>
      </w:r>
      <w:r w:rsidR="00ED0604">
        <w:rPr>
          <w:rFonts w:ascii="Verdana" w:hAnsi="Verdana"/>
          <w:color w:val="000000"/>
        </w:rPr>
        <w:t>increased from 13.8</w:t>
      </w:r>
      <w:r w:rsidRPr="00BD3820">
        <w:rPr>
          <w:rFonts w:ascii="Verdana" w:hAnsi="Verdana"/>
          <w:color w:val="000000"/>
        </w:rPr>
        <w:t>%</w:t>
      </w:r>
      <w:r w:rsidR="00ED0604">
        <w:rPr>
          <w:rFonts w:ascii="Verdana" w:hAnsi="Verdana"/>
          <w:color w:val="000000"/>
        </w:rPr>
        <w:t xml:space="preserve"> (39,809</w:t>
      </w:r>
      <w:r>
        <w:rPr>
          <w:rFonts w:ascii="Verdana" w:hAnsi="Verdana"/>
          <w:color w:val="000000"/>
        </w:rPr>
        <w:t>)</w:t>
      </w:r>
      <w:r w:rsidRPr="00BD3820">
        <w:rPr>
          <w:rFonts w:ascii="Verdana" w:hAnsi="Verdana"/>
          <w:color w:val="000000"/>
        </w:rPr>
        <w:t xml:space="preserve"> in 2017/18</w:t>
      </w:r>
      <w:r>
        <w:rPr>
          <w:rFonts w:ascii="Verdana" w:hAnsi="Verdana"/>
          <w:color w:val="000000"/>
        </w:rPr>
        <w:t xml:space="preserve">, </w:t>
      </w:r>
      <w:r w:rsidR="00ED0604">
        <w:rPr>
          <w:rFonts w:ascii="Verdana" w:hAnsi="Verdana"/>
          <w:color w:val="000000"/>
        </w:rPr>
        <w:t>17.2</w:t>
      </w:r>
      <w:r w:rsidRPr="00BD3820">
        <w:rPr>
          <w:rFonts w:ascii="Verdana" w:hAnsi="Verdana"/>
          <w:color w:val="000000"/>
        </w:rPr>
        <w:t xml:space="preserve">% </w:t>
      </w:r>
      <w:r w:rsidR="00ED0604">
        <w:rPr>
          <w:rFonts w:ascii="Verdana" w:hAnsi="Verdana"/>
          <w:color w:val="000000"/>
        </w:rPr>
        <w:t>(47,109</w:t>
      </w:r>
      <w:r>
        <w:rPr>
          <w:rFonts w:ascii="Verdana" w:hAnsi="Verdana"/>
          <w:color w:val="000000"/>
        </w:rPr>
        <w:t xml:space="preserve">) in 2018/19 and </w:t>
      </w:r>
      <w:r w:rsidR="00ED0604">
        <w:rPr>
          <w:rFonts w:ascii="Verdana" w:hAnsi="Verdana"/>
          <w:color w:val="000000"/>
        </w:rPr>
        <w:t>19.9</w:t>
      </w:r>
      <w:r>
        <w:rPr>
          <w:rFonts w:ascii="Verdana" w:hAnsi="Verdana"/>
          <w:color w:val="000000"/>
        </w:rPr>
        <w:t>% (</w:t>
      </w:r>
      <w:r w:rsidR="00ED0604">
        <w:rPr>
          <w:rFonts w:ascii="Verdana" w:hAnsi="Verdana"/>
          <w:color w:val="000000"/>
        </w:rPr>
        <w:t>54,080</w:t>
      </w:r>
      <w:r>
        <w:rPr>
          <w:rFonts w:ascii="Verdana" w:hAnsi="Verdana"/>
          <w:color w:val="000000"/>
        </w:rPr>
        <w:t xml:space="preserve">) </w:t>
      </w:r>
      <w:r w:rsidRPr="00BD3820">
        <w:rPr>
          <w:rFonts w:ascii="Verdana" w:hAnsi="Verdana"/>
          <w:color w:val="000000"/>
        </w:rPr>
        <w:t xml:space="preserve">in </w:t>
      </w:r>
      <w:r>
        <w:rPr>
          <w:rFonts w:ascii="Verdana" w:hAnsi="Verdana"/>
          <w:color w:val="000000"/>
        </w:rPr>
        <w:t>2019/20</w:t>
      </w:r>
      <w:r w:rsidRPr="00BD3820">
        <w:rPr>
          <w:rFonts w:ascii="Verdana" w:hAnsi="Verdana"/>
          <w:color w:val="000000"/>
        </w:rPr>
        <w:t xml:space="preserve">. </w:t>
      </w:r>
      <w:r>
        <w:rPr>
          <w:rFonts w:ascii="Verdana" w:hAnsi="Verdana"/>
          <w:color w:val="000000"/>
        </w:rPr>
        <w:t>W</w:t>
      </w:r>
      <w:r w:rsidRPr="00BD3820">
        <w:rPr>
          <w:rFonts w:ascii="Verdana" w:hAnsi="Verdana"/>
          <w:color w:val="000000"/>
        </w:rPr>
        <w:t>hil</w:t>
      </w:r>
      <w:r>
        <w:rPr>
          <w:rFonts w:ascii="Verdana" w:hAnsi="Verdana"/>
          <w:color w:val="000000"/>
        </w:rPr>
        <w:t>st</w:t>
      </w:r>
      <w:r w:rsidRPr="00BD3820">
        <w:rPr>
          <w:rFonts w:ascii="Verdana" w:hAnsi="Verdana"/>
          <w:color w:val="000000"/>
        </w:rPr>
        <w:t xml:space="preserve"> the</w:t>
      </w:r>
      <w:r>
        <w:rPr>
          <w:rFonts w:ascii="Verdana" w:hAnsi="Verdana"/>
          <w:color w:val="000000"/>
        </w:rPr>
        <w:t>se</w:t>
      </w:r>
      <w:r w:rsidRPr="00BD3820">
        <w:rPr>
          <w:rFonts w:ascii="Verdana" w:hAnsi="Verdana"/>
          <w:color w:val="000000"/>
        </w:rPr>
        <w:t xml:space="preserve"> figures </w:t>
      </w:r>
      <w:r>
        <w:rPr>
          <w:rFonts w:ascii="Verdana" w:hAnsi="Verdana"/>
          <w:color w:val="000000"/>
        </w:rPr>
        <w:t xml:space="preserve">are </w:t>
      </w:r>
      <w:r w:rsidRPr="00BD3820">
        <w:rPr>
          <w:rFonts w:ascii="Verdana" w:hAnsi="Verdana"/>
          <w:color w:val="000000"/>
        </w:rPr>
        <w:t>high across</w:t>
      </w:r>
      <w:r>
        <w:rPr>
          <w:rFonts w:ascii="Verdana" w:hAnsi="Verdana"/>
          <w:color w:val="000000"/>
        </w:rPr>
        <w:t xml:space="preserve"> </w:t>
      </w:r>
      <w:r w:rsidRPr="00BD3820">
        <w:rPr>
          <w:rFonts w:ascii="Verdana" w:hAnsi="Verdana"/>
          <w:color w:val="000000"/>
        </w:rPr>
        <w:t xml:space="preserve">years, they </w:t>
      </w:r>
      <w:r>
        <w:rPr>
          <w:rFonts w:ascii="Verdana" w:hAnsi="Verdana"/>
          <w:color w:val="000000"/>
        </w:rPr>
        <w:t xml:space="preserve">have showed </w:t>
      </w:r>
      <w:r w:rsidRPr="00BD3820">
        <w:rPr>
          <w:rFonts w:ascii="Verdana" w:hAnsi="Verdana"/>
          <w:color w:val="000000"/>
        </w:rPr>
        <w:t>a similar distribution of females to males.</w:t>
      </w:r>
    </w:p>
    <w:p w14:paraId="24BE0E07" w14:textId="2A2CDD83" w:rsidR="00756A0E" w:rsidRDefault="00756A0E" w:rsidP="00E0038A">
      <w:pPr>
        <w:pStyle w:val="Body"/>
      </w:pPr>
    </w:p>
    <w:p w14:paraId="3999331D" w14:textId="77777777" w:rsidR="002C0764" w:rsidRDefault="002C0764" w:rsidP="00A806B9">
      <w:pPr>
        <w:rPr>
          <w:rFonts w:ascii="Verdana" w:hAnsi="Verdana"/>
          <w:b/>
          <w:bCs/>
          <w:color w:val="000000"/>
        </w:rPr>
      </w:pPr>
    </w:p>
    <w:p w14:paraId="633420B3" w14:textId="77777777" w:rsidR="00771F19" w:rsidRDefault="00771F19" w:rsidP="00DF6963">
      <w:pPr>
        <w:rPr>
          <w:rFonts w:ascii="Verdana" w:hAnsi="Verdana"/>
          <w:b/>
          <w:bCs/>
          <w:color w:val="FFFFFF"/>
          <w:sz w:val="18"/>
          <w:szCs w:val="18"/>
        </w:rPr>
        <w:sectPr w:rsidR="00771F19" w:rsidSect="005E2D7A">
          <w:footerReference w:type="default" r:id="rId32"/>
          <w:footnotePr>
            <w:numFmt w:val="lowerLetter"/>
          </w:footnotePr>
          <w:type w:val="continuous"/>
          <w:pgSz w:w="11906" w:h="16838"/>
          <w:pgMar w:top="851" w:right="851" w:bottom="851" w:left="851" w:header="284" w:footer="567" w:gutter="0"/>
          <w:cols w:space="708"/>
          <w:docGrid w:linePitch="360"/>
        </w:sectPr>
      </w:pPr>
    </w:p>
    <w:p w14:paraId="68C15085" w14:textId="77777777" w:rsidR="00771F19" w:rsidRDefault="00771F19" w:rsidP="00771F19">
      <w:pPr>
        <w:rPr>
          <w:rFonts w:ascii="Verdana" w:hAnsi="Verdana"/>
          <w:b/>
          <w:bCs/>
          <w:color w:val="000000"/>
        </w:rPr>
      </w:pPr>
    </w:p>
    <w:p w14:paraId="0EC6BB75" w14:textId="089F2D20" w:rsidR="00771F19" w:rsidRPr="00BD3820" w:rsidRDefault="00771F19" w:rsidP="00771F19">
      <w:pPr>
        <w:rPr>
          <w:rFonts w:ascii="Verdana" w:hAnsi="Verdana"/>
          <w:b/>
          <w:bCs/>
          <w:color w:val="000000"/>
        </w:rPr>
      </w:pPr>
      <w:r w:rsidRPr="00BD3820">
        <w:rPr>
          <w:rFonts w:ascii="Verdana" w:hAnsi="Verdana"/>
          <w:b/>
          <w:bCs/>
          <w:color w:val="000000"/>
        </w:rPr>
        <w:t>Table 5: Distribution of incidents by ethnicity and gender across years in England and Wales</w:t>
      </w:r>
      <w:r w:rsidR="00ED0604">
        <w:rPr>
          <w:rFonts w:ascii="Verdana" w:hAnsi="Verdana"/>
          <w:b/>
          <w:bCs/>
          <w:color w:val="000000"/>
        </w:rPr>
        <w:t xml:space="preserve"> (these figures EXCLUDE unknown ethnicity figures, see table C5 of the accompanying statistical report)</w:t>
      </w:r>
    </w:p>
    <w:p w14:paraId="16F0D745" w14:textId="55FCFAA3" w:rsidR="00771F19" w:rsidRDefault="00771F19" w:rsidP="00771F19">
      <w:pPr>
        <w:rPr>
          <w:rFonts w:ascii="Verdana" w:hAnsi="Verdana"/>
        </w:rPr>
      </w:pPr>
    </w:p>
    <w:tbl>
      <w:tblPr>
        <w:tblpPr w:leftFromText="180" w:rightFromText="180" w:vertAnchor="text" w:horzAnchor="margin" w:tblpXSpec="center" w:tblpY="150"/>
        <w:tblW w:w="14850" w:type="dxa"/>
        <w:tblLook w:val="04A0" w:firstRow="1" w:lastRow="0" w:firstColumn="1" w:lastColumn="0" w:noHBand="0" w:noVBand="1"/>
      </w:tblPr>
      <w:tblGrid>
        <w:gridCol w:w="1248"/>
        <w:gridCol w:w="1095"/>
        <w:gridCol w:w="1095"/>
        <w:gridCol w:w="1095"/>
        <w:gridCol w:w="1249"/>
        <w:gridCol w:w="1095"/>
        <w:gridCol w:w="1095"/>
        <w:gridCol w:w="1095"/>
        <w:gridCol w:w="1249"/>
        <w:gridCol w:w="1095"/>
        <w:gridCol w:w="1095"/>
        <w:gridCol w:w="1095"/>
        <w:gridCol w:w="1249"/>
      </w:tblGrid>
      <w:tr w:rsidR="00E32D0E" w14:paraId="5CFC4FF1" w14:textId="77777777" w:rsidTr="00AF1F30">
        <w:trPr>
          <w:trHeight w:val="809"/>
        </w:trPr>
        <w:tc>
          <w:tcPr>
            <w:tcW w:w="1248" w:type="dxa"/>
            <w:vMerge w:val="restart"/>
            <w:tcBorders>
              <w:top w:val="single" w:sz="4" w:space="0" w:color="auto"/>
              <w:left w:val="single" w:sz="4" w:space="0" w:color="auto"/>
              <w:bottom w:val="single" w:sz="4" w:space="0" w:color="auto"/>
              <w:right w:val="single" w:sz="4" w:space="0" w:color="auto"/>
            </w:tcBorders>
            <w:shd w:val="clear" w:color="000000" w:fill="7D6A55"/>
            <w:vAlign w:val="center"/>
            <w:hideMark/>
          </w:tcPr>
          <w:p w14:paraId="18769A65" w14:textId="77777777" w:rsidR="00E32D0E" w:rsidRDefault="00E32D0E" w:rsidP="00E32D0E">
            <w:pPr>
              <w:jc w:val="center"/>
              <w:rPr>
                <w:rFonts w:ascii="Verdana" w:hAnsi="Verdana"/>
                <w:b/>
                <w:bCs/>
                <w:color w:val="FFFFFF"/>
                <w:sz w:val="18"/>
                <w:szCs w:val="18"/>
              </w:rPr>
            </w:pPr>
            <w:r>
              <w:rPr>
                <w:rFonts w:ascii="Verdana" w:hAnsi="Verdana"/>
                <w:b/>
                <w:bCs/>
                <w:color w:val="FFFFFF"/>
                <w:sz w:val="18"/>
                <w:szCs w:val="18"/>
              </w:rPr>
              <w:t>Ethnicity (E&amp;W)</w:t>
            </w:r>
          </w:p>
        </w:tc>
        <w:tc>
          <w:tcPr>
            <w:tcW w:w="4534" w:type="dxa"/>
            <w:gridSpan w:val="4"/>
            <w:tcBorders>
              <w:top w:val="single" w:sz="4" w:space="0" w:color="auto"/>
              <w:left w:val="nil"/>
              <w:bottom w:val="single" w:sz="4" w:space="0" w:color="auto"/>
              <w:right w:val="single" w:sz="4" w:space="0" w:color="auto"/>
            </w:tcBorders>
            <w:shd w:val="clear" w:color="000000" w:fill="7D6A55"/>
            <w:vAlign w:val="center"/>
            <w:hideMark/>
          </w:tcPr>
          <w:p w14:paraId="190DDB34" w14:textId="77777777" w:rsidR="00E32D0E" w:rsidRDefault="00E32D0E" w:rsidP="00E32D0E">
            <w:pPr>
              <w:jc w:val="center"/>
              <w:rPr>
                <w:rFonts w:ascii="Verdana" w:hAnsi="Verdana"/>
                <w:b/>
                <w:bCs/>
                <w:color w:val="FFFFFF"/>
                <w:sz w:val="18"/>
                <w:szCs w:val="18"/>
              </w:rPr>
            </w:pPr>
            <w:r>
              <w:rPr>
                <w:rFonts w:ascii="Verdana" w:hAnsi="Verdana"/>
                <w:b/>
                <w:bCs/>
                <w:color w:val="FFFFFF"/>
                <w:sz w:val="18"/>
                <w:szCs w:val="18"/>
              </w:rPr>
              <w:t>2019/20</w:t>
            </w:r>
          </w:p>
        </w:tc>
        <w:tc>
          <w:tcPr>
            <w:tcW w:w="4534" w:type="dxa"/>
            <w:gridSpan w:val="4"/>
            <w:tcBorders>
              <w:top w:val="single" w:sz="4" w:space="0" w:color="auto"/>
              <w:left w:val="nil"/>
              <w:bottom w:val="single" w:sz="4" w:space="0" w:color="auto"/>
              <w:right w:val="single" w:sz="4" w:space="0" w:color="auto"/>
            </w:tcBorders>
            <w:shd w:val="clear" w:color="000000" w:fill="7D6A55"/>
            <w:vAlign w:val="center"/>
            <w:hideMark/>
          </w:tcPr>
          <w:p w14:paraId="439F0A72" w14:textId="77777777" w:rsidR="00E32D0E" w:rsidRDefault="00E32D0E" w:rsidP="00E32D0E">
            <w:pPr>
              <w:jc w:val="center"/>
              <w:rPr>
                <w:rFonts w:ascii="Verdana" w:hAnsi="Verdana"/>
                <w:b/>
                <w:bCs/>
                <w:color w:val="FFFFFF"/>
                <w:sz w:val="18"/>
                <w:szCs w:val="18"/>
              </w:rPr>
            </w:pPr>
            <w:r>
              <w:rPr>
                <w:rFonts w:ascii="Verdana" w:hAnsi="Verdana"/>
                <w:b/>
                <w:bCs/>
                <w:color w:val="FFFFFF"/>
                <w:sz w:val="18"/>
                <w:szCs w:val="18"/>
              </w:rPr>
              <w:t>2018/19</w:t>
            </w:r>
          </w:p>
        </w:tc>
        <w:tc>
          <w:tcPr>
            <w:tcW w:w="4534" w:type="dxa"/>
            <w:gridSpan w:val="4"/>
            <w:tcBorders>
              <w:top w:val="single" w:sz="4" w:space="0" w:color="auto"/>
              <w:left w:val="nil"/>
              <w:bottom w:val="single" w:sz="4" w:space="0" w:color="auto"/>
              <w:right w:val="single" w:sz="4" w:space="0" w:color="auto"/>
            </w:tcBorders>
            <w:shd w:val="clear" w:color="000000" w:fill="7D6A55"/>
            <w:vAlign w:val="center"/>
            <w:hideMark/>
          </w:tcPr>
          <w:p w14:paraId="476085DD" w14:textId="77777777" w:rsidR="00E32D0E" w:rsidRDefault="00E32D0E" w:rsidP="00E32D0E">
            <w:pPr>
              <w:jc w:val="center"/>
              <w:rPr>
                <w:rFonts w:ascii="Verdana" w:hAnsi="Verdana"/>
                <w:b/>
                <w:bCs/>
                <w:color w:val="FFFFFF"/>
                <w:sz w:val="18"/>
                <w:szCs w:val="18"/>
              </w:rPr>
            </w:pPr>
            <w:r>
              <w:rPr>
                <w:rFonts w:ascii="Verdana" w:hAnsi="Verdana"/>
                <w:b/>
                <w:bCs/>
                <w:color w:val="FFFFFF"/>
                <w:sz w:val="18"/>
                <w:szCs w:val="18"/>
              </w:rPr>
              <w:t>2017/18</w:t>
            </w:r>
          </w:p>
        </w:tc>
      </w:tr>
      <w:tr w:rsidR="00AF1F30" w14:paraId="6E39210E" w14:textId="77777777" w:rsidTr="00AF1F30">
        <w:trPr>
          <w:trHeight w:val="964"/>
        </w:trPr>
        <w:tc>
          <w:tcPr>
            <w:tcW w:w="1248" w:type="dxa"/>
            <w:vMerge/>
            <w:tcBorders>
              <w:top w:val="single" w:sz="4" w:space="0" w:color="auto"/>
              <w:left w:val="single" w:sz="4" w:space="0" w:color="auto"/>
              <w:bottom w:val="single" w:sz="4" w:space="0" w:color="auto"/>
              <w:right w:val="single" w:sz="4" w:space="0" w:color="auto"/>
            </w:tcBorders>
            <w:vAlign w:val="center"/>
            <w:hideMark/>
          </w:tcPr>
          <w:p w14:paraId="5693B687" w14:textId="77777777" w:rsidR="00E32D0E" w:rsidRDefault="00E32D0E" w:rsidP="00E32D0E">
            <w:pPr>
              <w:rPr>
                <w:rFonts w:ascii="Verdana" w:hAnsi="Verdana"/>
                <w:b/>
                <w:bCs/>
                <w:color w:val="FFFFFF"/>
                <w:sz w:val="18"/>
                <w:szCs w:val="18"/>
              </w:rPr>
            </w:pPr>
          </w:p>
        </w:tc>
        <w:tc>
          <w:tcPr>
            <w:tcW w:w="1095" w:type="dxa"/>
            <w:tcBorders>
              <w:top w:val="nil"/>
              <w:left w:val="nil"/>
              <w:bottom w:val="single" w:sz="4" w:space="0" w:color="auto"/>
              <w:right w:val="single" w:sz="4" w:space="0" w:color="auto"/>
            </w:tcBorders>
            <w:shd w:val="clear" w:color="000000" w:fill="7D6A55"/>
            <w:vAlign w:val="center"/>
            <w:hideMark/>
          </w:tcPr>
          <w:p w14:paraId="7BCE3B0C" w14:textId="77777777" w:rsidR="00E32D0E" w:rsidRDefault="00E32D0E" w:rsidP="00E32D0E">
            <w:pPr>
              <w:jc w:val="center"/>
              <w:rPr>
                <w:rFonts w:ascii="Verdana" w:hAnsi="Verdana"/>
                <w:b/>
                <w:bCs/>
                <w:color w:val="FFFFFF"/>
                <w:sz w:val="18"/>
                <w:szCs w:val="18"/>
              </w:rPr>
            </w:pPr>
            <w:r>
              <w:rPr>
                <w:rFonts w:ascii="Verdana" w:hAnsi="Verdana"/>
                <w:b/>
                <w:bCs/>
                <w:color w:val="FFFFFF"/>
                <w:sz w:val="18"/>
                <w:szCs w:val="18"/>
              </w:rPr>
              <w:t>Female %</w:t>
            </w:r>
          </w:p>
        </w:tc>
        <w:tc>
          <w:tcPr>
            <w:tcW w:w="1095" w:type="dxa"/>
            <w:tcBorders>
              <w:top w:val="nil"/>
              <w:left w:val="nil"/>
              <w:bottom w:val="single" w:sz="4" w:space="0" w:color="auto"/>
              <w:right w:val="single" w:sz="4" w:space="0" w:color="auto"/>
            </w:tcBorders>
            <w:shd w:val="clear" w:color="000000" w:fill="7D6A55"/>
            <w:vAlign w:val="center"/>
            <w:hideMark/>
          </w:tcPr>
          <w:p w14:paraId="31BC2BAE" w14:textId="77777777" w:rsidR="00E32D0E" w:rsidRDefault="00E32D0E" w:rsidP="00E32D0E">
            <w:pPr>
              <w:jc w:val="center"/>
              <w:rPr>
                <w:rFonts w:ascii="Verdana" w:hAnsi="Verdana"/>
                <w:b/>
                <w:bCs/>
                <w:color w:val="FFFFFF"/>
                <w:sz w:val="18"/>
                <w:szCs w:val="18"/>
              </w:rPr>
            </w:pPr>
            <w:r>
              <w:rPr>
                <w:rFonts w:ascii="Verdana" w:hAnsi="Verdana"/>
                <w:b/>
                <w:bCs/>
                <w:color w:val="FFFFFF"/>
                <w:sz w:val="18"/>
                <w:szCs w:val="18"/>
              </w:rPr>
              <w:t>Male %</w:t>
            </w:r>
          </w:p>
        </w:tc>
        <w:tc>
          <w:tcPr>
            <w:tcW w:w="1095" w:type="dxa"/>
            <w:tcBorders>
              <w:top w:val="nil"/>
              <w:left w:val="nil"/>
              <w:bottom w:val="single" w:sz="4" w:space="0" w:color="auto"/>
              <w:right w:val="single" w:sz="4" w:space="0" w:color="auto"/>
            </w:tcBorders>
            <w:shd w:val="clear" w:color="000000" w:fill="7D6A55"/>
            <w:vAlign w:val="center"/>
            <w:hideMark/>
          </w:tcPr>
          <w:p w14:paraId="1AE4707B" w14:textId="77777777" w:rsidR="00E32D0E" w:rsidRDefault="00E32D0E" w:rsidP="00E32D0E">
            <w:pPr>
              <w:jc w:val="center"/>
              <w:rPr>
                <w:rFonts w:ascii="Verdana" w:hAnsi="Verdana"/>
                <w:b/>
                <w:bCs/>
                <w:color w:val="FFFFFF"/>
                <w:sz w:val="18"/>
                <w:szCs w:val="18"/>
              </w:rPr>
            </w:pPr>
            <w:r>
              <w:rPr>
                <w:rFonts w:ascii="Verdana" w:hAnsi="Verdana"/>
                <w:b/>
                <w:bCs/>
                <w:color w:val="FFFFFF"/>
                <w:sz w:val="18"/>
                <w:szCs w:val="18"/>
              </w:rPr>
              <w:t>Trans %</w:t>
            </w:r>
          </w:p>
        </w:tc>
        <w:tc>
          <w:tcPr>
            <w:tcW w:w="1249" w:type="dxa"/>
            <w:tcBorders>
              <w:top w:val="nil"/>
              <w:left w:val="nil"/>
              <w:bottom w:val="single" w:sz="4" w:space="0" w:color="auto"/>
              <w:right w:val="single" w:sz="4" w:space="0" w:color="auto"/>
            </w:tcBorders>
            <w:shd w:val="clear" w:color="000000" w:fill="7D6A55"/>
            <w:vAlign w:val="center"/>
            <w:hideMark/>
          </w:tcPr>
          <w:p w14:paraId="48BBCFFC" w14:textId="77777777" w:rsidR="00E32D0E" w:rsidRDefault="00E32D0E" w:rsidP="00E32D0E">
            <w:pPr>
              <w:jc w:val="center"/>
              <w:rPr>
                <w:rFonts w:ascii="Verdana" w:hAnsi="Verdana"/>
                <w:b/>
                <w:bCs/>
                <w:color w:val="FFFFFF"/>
                <w:sz w:val="18"/>
                <w:szCs w:val="18"/>
              </w:rPr>
            </w:pPr>
            <w:r>
              <w:rPr>
                <w:rFonts w:ascii="Verdana" w:hAnsi="Verdana"/>
                <w:b/>
                <w:bCs/>
                <w:color w:val="FFFFFF"/>
                <w:sz w:val="18"/>
                <w:szCs w:val="18"/>
              </w:rPr>
              <w:t>Total Incidents in E&amp;W</w:t>
            </w:r>
          </w:p>
        </w:tc>
        <w:tc>
          <w:tcPr>
            <w:tcW w:w="1095" w:type="dxa"/>
            <w:tcBorders>
              <w:top w:val="nil"/>
              <w:left w:val="nil"/>
              <w:bottom w:val="single" w:sz="4" w:space="0" w:color="auto"/>
              <w:right w:val="single" w:sz="4" w:space="0" w:color="auto"/>
            </w:tcBorders>
            <w:shd w:val="clear" w:color="000000" w:fill="7D6A55"/>
            <w:vAlign w:val="center"/>
            <w:hideMark/>
          </w:tcPr>
          <w:p w14:paraId="6826E451" w14:textId="77777777" w:rsidR="00E32D0E" w:rsidRDefault="00E32D0E" w:rsidP="00E32D0E">
            <w:pPr>
              <w:jc w:val="center"/>
              <w:rPr>
                <w:rFonts w:ascii="Verdana" w:hAnsi="Verdana"/>
                <w:b/>
                <w:bCs/>
                <w:color w:val="FFFFFF"/>
                <w:sz w:val="18"/>
                <w:szCs w:val="18"/>
              </w:rPr>
            </w:pPr>
            <w:r>
              <w:rPr>
                <w:rFonts w:ascii="Verdana" w:hAnsi="Verdana"/>
                <w:b/>
                <w:bCs/>
                <w:color w:val="FFFFFF"/>
                <w:sz w:val="18"/>
                <w:szCs w:val="18"/>
              </w:rPr>
              <w:t>Female %</w:t>
            </w:r>
          </w:p>
        </w:tc>
        <w:tc>
          <w:tcPr>
            <w:tcW w:w="1095" w:type="dxa"/>
            <w:tcBorders>
              <w:top w:val="nil"/>
              <w:left w:val="nil"/>
              <w:bottom w:val="single" w:sz="4" w:space="0" w:color="auto"/>
              <w:right w:val="single" w:sz="4" w:space="0" w:color="auto"/>
            </w:tcBorders>
            <w:shd w:val="clear" w:color="000000" w:fill="7D6A55"/>
            <w:vAlign w:val="center"/>
            <w:hideMark/>
          </w:tcPr>
          <w:p w14:paraId="3711D53D" w14:textId="77777777" w:rsidR="00E32D0E" w:rsidRDefault="00E32D0E" w:rsidP="00E32D0E">
            <w:pPr>
              <w:jc w:val="center"/>
              <w:rPr>
                <w:rFonts w:ascii="Verdana" w:hAnsi="Verdana"/>
                <w:b/>
                <w:bCs/>
                <w:color w:val="FFFFFF"/>
                <w:sz w:val="18"/>
                <w:szCs w:val="18"/>
              </w:rPr>
            </w:pPr>
            <w:r>
              <w:rPr>
                <w:rFonts w:ascii="Verdana" w:hAnsi="Verdana"/>
                <w:b/>
                <w:bCs/>
                <w:color w:val="FFFFFF"/>
                <w:sz w:val="18"/>
                <w:szCs w:val="18"/>
              </w:rPr>
              <w:t>Male %</w:t>
            </w:r>
          </w:p>
        </w:tc>
        <w:tc>
          <w:tcPr>
            <w:tcW w:w="1095" w:type="dxa"/>
            <w:tcBorders>
              <w:top w:val="nil"/>
              <w:left w:val="nil"/>
              <w:bottom w:val="single" w:sz="4" w:space="0" w:color="auto"/>
              <w:right w:val="single" w:sz="4" w:space="0" w:color="auto"/>
            </w:tcBorders>
            <w:shd w:val="clear" w:color="000000" w:fill="7D6A55"/>
            <w:vAlign w:val="center"/>
            <w:hideMark/>
          </w:tcPr>
          <w:p w14:paraId="422E4885" w14:textId="77777777" w:rsidR="00E32D0E" w:rsidRDefault="00E32D0E" w:rsidP="00E32D0E">
            <w:pPr>
              <w:jc w:val="center"/>
              <w:rPr>
                <w:rFonts w:ascii="Verdana" w:hAnsi="Verdana"/>
                <w:b/>
                <w:bCs/>
                <w:color w:val="FFFFFF"/>
                <w:sz w:val="18"/>
                <w:szCs w:val="18"/>
              </w:rPr>
            </w:pPr>
            <w:r>
              <w:rPr>
                <w:rFonts w:ascii="Verdana" w:hAnsi="Verdana"/>
                <w:b/>
                <w:bCs/>
                <w:color w:val="FFFFFF"/>
                <w:sz w:val="18"/>
                <w:szCs w:val="18"/>
              </w:rPr>
              <w:t>Trans %</w:t>
            </w:r>
          </w:p>
        </w:tc>
        <w:tc>
          <w:tcPr>
            <w:tcW w:w="1249" w:type="dxa"/>
            <w:tcBorders>
              <w:top w:val="nil"/>
              <w:left w:val="nil"/>
              <w:bottom w:val="single" w:sz="4" w:space="0" w:color="auto"/>
              <w:right w:val="single" w:sz="4" w:space="0" w:color="auto"/>
            </w:tcBorders>
            <w:shd w:val="clear" w:color="000000" w:fill="7D6A55"/>
            <w:vAlign w:val="center"/>
            <w:hideMark/>
          </w:tcPr>
          <w:p w14:paraId="04A0FB79" w14:textId="77777777" w:rsidR="00E32D0E" w:rsidRDefault="00E32D0E" w:rsidP="00E32D0E">
            <w:pPr>
              <w:jc w:val="center"/>
              <w:rPr>
                <w:rFonts w:ascii="Verdana" w:hAnsi="Verdana"/>
                <w:b/>
                <w:bCs/>
                <w:color w:val="FFFFFF"/>
                <w:sz w:val="18"/>
                <w:szCs w:val="18"/>
              </w:rPr>
            </w:pPr>
            <w:r>
              <w:rPr>
                <w:rFonts w:ascii="Verdana" w:hAnsi="Verdana"/>
                <w:b/>
                <w:bCs/>
                <w:color w:val="FFFFFF"/>
                <w:sz w:val="18"/>
                <w:szCs w:val="18"/>
              </w:rPr>
              <w:t>Total Incidents in E&amp;W</w:t>
            </w:r>
          </w:p>
        </w:tc>
        <w:tc>
          <w:tcPr>
            <w:tcW w:w="1095" w:type="dxa"/>
            <w:tcBorders>
              <w:top w:val="nil"/>
              <w:left w:val="nil"/>
              <w:bottom w:val="single" w:sz="4" w:space="0" w:color="auto"/>
              <w:right w:val="single" w:sz="4" w:space="0" w:color="auto"/>
            </w:tcBorders>
            <w:shd w:val="clear" w:color="000000" w:fill="7D6A55"/>
            <w:vAlign w:val="center"/>
            <w:hideMark/>
          </w:tcPr>
          <w:p w14:paraId="2EDC0CAD" w14:textId="77777777" w:rsidR="00E32D0E" w:rsidRDefault="00E32D0E" w:rsidP="00E32D0E">
            <w:pPr>
              <w:jc w:val="center"/>
              <w:rPr>
                <w:rFonts w:ascii="Verdana" w:hAnsi="Verdana"/>
                <w:b/>
                <w:bCs/>
                <w:color w:val="FFFFFF"/>
                <w:sz w:val="18"/>
                <w:szCs w:val="18"/>
              </w:rPr>
            </w:pPr>
            <w:r>
              <w:rPr>
                <w:rFonts w:ascii="Verdana" w:hAnsi="Verdana"/>
                <w:b/>
                <w:bCs/>
                <w:color w:val="FFFFFF"/>
                <w:sz w:val="18"/>
                <w:szCs w:val="18"/>
              </w:rPr>
              <w:t>Female %</w:t>
            </w:r>
          </w:p>
        </w:tc>
        <w:tc>
          <w:tcPr>
            <w:tcW w:w="1095" w:type="dxa"/>
            <w:tcBorders>
              <w:top w:val="nil"/>
              <w:left w:val="nil"/>
              <w:bottom w:val="single" w:sz="4" w:space="0" w:color="auto"/>
              <w:right w:val="single" w:sz="4" w:space="0" w:color="auto"/>
            </w:tcBorders>
            <w:shd w:val="clear" w:color="000000" w:fill="7D6A55"/>
            <w:vAlign w:val="center"/>
            <w:hideMark/>
          </w:tcPr>
          <w:p w14:paraId="4ADF19C5" w14:textId="77777777" w:rsidR="00E32D0E" w:rsidRDefault="00E32D0E" w:rsidP="00E32D0E">
            <w:pPr>
              <w:jc w:val="center"/>
              <w:rPr>
                <w:rFonts w:ascii="Verdana" w:hAnsi="Verdana"/>
                <w:b/>
                <w:bCs/>
                <w:color w:val="FFFFFF"/>
                <w:sz w:val="18"/>
                <w:szCs w:val="18"/>
              </w:rPr>
            </w:pPr>
            <w:r>
              <w:rPr>
                <w:rFonts w:ascii="Verdana" w:hAnsi="Verdana"/>
                <w:b/>
                <w:bCs/>
                <w:color w:val="FFFFFF"/>
                <w:sz w:val="18"/>
                <w:szCs w:val="18"/>
              </w:rPr>
              <w:t>Male %</w:t>
            </w:r>
          </w:p>
        </w:tc>
        <w:tc>
          <w:tcPr>
            <w:tcW w:w="1095" w:type="dxa"/>
            <w:tcBorders>
              <w:top w:val="nil"/>
              <w:left w:val="nil"/>
              <w:bottom w:val="single" w:sz="4" w:space="0" w:color="auto"/>
              <w:right w:val="single" w:sz="4" w:space="0" w:color="auto"/>
            </w:tcBorders>
            <w:shd w:val="clear" w:color="000000" w:fill="7D6A55"/>
            <w:vAlign w:val="center"/>
            <w:hideMark/>
          </w:tcPr>
          <w:p w14:paraId="6BEC7AFF" w14:textId="77777777" w:rsidR="00E32D0E" w:rsidRDefault="00E32D0E" w:rsidP="00E32D0E">
            <w:pPr>
              <w:jc w:val="center"/>
              <w:rPr>
                <w:rFonts w:ascii="Verdana" w:hAnsi="Verdana"/>
                <w:b/>
                <w:bCs/>
                <w:color w:val="FFFFFF"/>
                <w:sz w:val="18"/>
                <w:szCs w:val="18"/>
              </w:rPr>
            </w:pPr>
            <w:r>
              <w:rPr>
                <w:rFonts w:ascii="Verdana" w:hAnsi="Verdana"/>
                <w:b/>
                <w:bCs/>
                <w:color w:val="FFFFFF"/>
                <w:sz w:val="18"/>
                <w:szCs w:val="18"/>
              </w:rPr>
              <w:t>Trans %</w:t>
            </w:r>
          </w:p>
        </w:tc>
        <w:tc>
          <w:tcPr>
            <w:tcW w:w="1249" w:type="dxa"/>
            <w:tcBorders>
              <w:top w:val="nil"/>
              <w:left w:val="nil"/>
              <w:bottom w:val="single" w:sz="4" w:space="0" w:color="auto"/>
              <w:right w:val="single" w:sz="4" w:space="0" w:color="auto"/>
            </w:tcBorders>
            <w:shd w:val="clear" w:color="000000" w:fill="7D6A55"/>
            <w:vAlign w:val="center"/>
            <w:hideMark/>
          </w:tcPr>
          <w:p w14:paraId="6A378012" w14:textId="77777777" w:rsidR="00E32D0E" w:rsidRDefault="00E32D0E" w:rsidP="00E32D0E">
            <w:pPr>
              <w:jc w:val="center"/>
              <w:rPr>
                <w:rFonts w:ascii="Verdana" w:hAnsi="Verdana"/>
                <w:b/>
                <w:bCs/>
                <w:color w:val="FFFFFF"/>
                <w:sz w:val="18"/>
                <w:szCs w:val="18"/>
              </w:rPr>
            </w:pPr>
            <w:r>
              <w:rPr>
                <w:rFonts w:ascii="Verdana" w:hAnsi="Verdana"/>
                <w:b/>
                <w:bCs/>
                <w:color w:val="FFFFFF"/>
                <w:sz w:val="18"/>
                <w:szCs w:val="18"/>
              </w:rPr>
              <w:t>Total Incidents in E&amp;W</w:t>
            </w:r>
          </w:p>
        </w:tc>
      </w:tr>
      <w:tr w:rsidR="00AF1F30" w14:paraId="1A701D93" w14:textId="77777777" w:rsidTr="00AF1F30">
        <w:trPr>
          <w:trHeight w:val="679"/>
        </w:trPr>
        <w:tc>
          <w:tcPr>
            <w:tcW w:w="1248" w:type="dxa"/>
            <w:tcBorders>
              <w:top w:val="nil"/>
              <w:left w:val="single" w:sz="4" w:space="0" w:color="auto"/>
              <w:bottom w:val="single" w:sz="4" w:space="0" w:color="auto"/>
              <w:right w:val="single" w:sz="4" w:space="0" w:color="auto"/>
            </w:tcBorders>
            <w:shd w:val="clear" w:color="000000" w:fill="7D6A55"/>
            <w:vAlign w:val="center"/>
            <w:hideMark/>
          </w:tcPr>
          <w:p w14:paraId="20B61338" w14:textId="77777777" w:rsidR="00E32D0E" w:rsidRDefault="00E32D0E" w:rsidP="00E32D0E">
            <w:pPr>
              <w:jc w:val="center"/>
              <w:rPr>
                <w:rFonts w:ascii="Verdana" w:hAnsi="Verdana"/>
                <w:b/>
                <w:bCs/>
                <w:color w:val="FFFFFF"/>
                <w:sz w:val="18"/>
                <w:szCs w:val="18"/>
              </w:rPr>
            </w:pPr>
            <w:r>
              <w:rPr>
                <w:rFonts w:ascii="Verdana" w:hAnsi="Verdana"/>
                <w:b/>
                <w:bCs/>
                <w:color w:val="FFFFFF"/>
                <w:sz w:val="18"/>
                <w:szCs w:val="18"/>
              </w:rPr>
              <w:t>White - North European</w:t>
            </w:r>
          </w:p>
        </w:tc>
        <w:tc>
          <w:tcPr>
            <w:tcW w:w="1095" w:type="dxa"/>
            <w:tcBorders>
              <w:top w:val="nil"/>
              <w:left w:val="nil"/>
              <w:bottom w:val="single" w:sz="4" w:space="0" w:color="auto"/>
              <w:right w:val="single" w:sz="4" w:space="0" w:color="auto"/>
            </w:tcBorders>
            <w:shd w:val="clear" w:color="auto" w:fill="auto"/>
            <w:noWrap/>
            <w:vAlign w:val="center"/>
            <w:hideMark/>
          </w:tcPr>
          <w:p w14:paraId="040C0C03" w14:textId="77777777" w:rsidR="00E32D0E" w:rsidRDefault="00E32D0E" w:rsidP="00E32D0E">
            <w:pPr>
              <w:jc w:val="right"/>
              <w:rPr>
                <w:rFonts w:ascii="Verdana" w:hAnsi="Verdana"/>
                <w:color w:val="000000"/>
                <w:sz w:val="18"/>
                <w:szCs w:val="18"/>
              </w:rPr>
            </w:pPr>
            <w:r>
              <w:rPr>
                <w:rFonts w:ascii="Verdana" w:hAnsi="Verdana"/>
                <w:color w:val="000000"/>
                <w:sz w:val="18"/>
                <w:szCs w:val="18"/>
              </w:rPr>
              <w:t>44.4%</w:t>
            </w:r>
          </w:p>
        </w:tc>
        <w:tc>
          <w:tcPr>
            <w:tcW w:w="1095" w:type="dxa"/>
            <w:tcBorders>
              <w:top w:val="nil"/>
              <w:left w:val="nil"/>
              <w:bottom w:val="single" w:sz="4" w:space="0" w:color="auto"/>
              <w:right w:val="single" w:sz="4" w:space="0" w:color="auto"/>
            </w:tcBorders>
            <w:shd w:val="clear" w:color="auto" w:fill="auto"/>
            <w:noWrap/>
            <w:vAlign w:val="center"/>
            <w:hideMark/>
          </w:tcPr>
          <w:p w14:paraId="5D357933" w14:textId="77777777" w:rsidR="00E32D0E" w:rsidRDefault="00E32D0E" w:rsidP="00E32D0E">
            <w:pPr>
              <w:jc w:val="right"/>
              <w:rPr>
                <w:rFonts w:ascii="Verdana" w:hAnsi="Verdana"/>
                <w:color w:val="000000"/>
                <w:sz w:val="18"/>
                <w:szCs w:val="18"/>
              </w:rPr>
            </w:pPr>
            <w:r>
              <w:rPr>
                <w:rFonts w:ascii="Verdana" w:hAnsi="Verdana"/>
                <w:color w:val="000000"/>
                <w:sz w:val="18"/>
                <w:szCs w:val="18"/>
              </w:rPr>
              <w:t>55.4%</w:t>
            </w:r>
          </w:p>
        </w:tc>
        <w:tc>
          <w:tcPr>
            <w:tcW w:w="1095" w:type="dxa"/>
            <w:tcBorders>
              <w:top w:val="nil"/>
              <w:left w:val="nil"/>
              <w:bottom w:val="single" w:sz="4" w:space="0" w:color="auto"/>
              <w:right w:val="single" w:sz="4" w:space="0" w:color="auto"/>
            </w:tcBorders>
            <w:shd w:val="clear" w:color="auto" w:fill="auto"/>
            <w:noWrap/>
            <w:vAlign w:val="center"/>
            <w:hideMark/>
          </w:tcPr>
          <w:p w14:paraId="67777683" w14:textId="77777777" w:rsidR="00E32D0E" w:rsidRDefault="00E32D0E" w:rsidP="00E32D0E">
            <w:pPr>
              <w:jc w:val="right"/>
              <w:rPr>
                <w:rFonts w:ascii="Verdana" w:hAnsi="Verdana"/>
                <w:color w:val="000000"/>
                <w:sz w:val="18"/>
                <w:szCs w:val="18"/>
              </w:rPr>
            </w:pPr>
            <w:r>
              <w:rPr>
                <w:rFonts w:ascii="Verdana" w:hAnsi="Verdana"/>
                <w:color w:val="000000"/>
                <w:sz w:val="18"/>
                <w:szCs w:val="18"/>
              </w:rPr>
              <w:t>0.1%</w:t>
            </w:r>
          </w:p>
        </w:tc>
        <w:tc>
          <w:tcPr>
            <w:tcW w:w="1249" w:type="dxa"/>
            <w:tcBorders>
              <w:top w:val="nil"/>
              <w:left w:val="nil"/>
              <w:bottom w:val="single" w:sz="4" w:space="0" w:color="auto"/>
              <w:right w:val="single" w:sz="4" w:space="0" w:color="auto"/>
            </w:tcBorders>
            <w:shd w:val="clear" w:color="000000" w:fill="FFFFFF"/>
            <w:noWrap/>
            <w:vAlign w:val="center"/>
            <w:hideMark/>
          </w:tcPr>
          <w:p w14:paraId="6D0A6963" w14:textId="77777777" w:rsidR="00E32D0E" w:rsidRDefault="00E32D0E" w:rsidP="00E32D0E">
            <w:pPr>
              <w:jc w:val="right"/>
              <w:rPr>
                <w:rFonts w:ascii="Verdana" w:hAnsi="Verdana"/>
                <w:b/>
                <w:bCs/>
                <w:color w:val="000000"/>
                <w:sz w:val="18"/>
                <w:szCs w:val="18"/>
              </w:rPr>
            </w:pPr>
            <w:r>
              <w:rPr>
                <w:rFonts w:ascii="Verdana" w:hAnsi="Verdana"/>
                <w:b/>
                <w:bCs/>
                <w:color w:val="000000"/>
                <w:sz w:val="18"/>
                <w:szCs w:val="18"/>
              </w:rPr>
              <w:t>164,302</w:t>
            </w:r>
          </w:p>
        </w:tc>
        <w:tc>
          <w:tcPr>
            <w:tcW w:w="1095" w:type="dxa"/>
            <w:tcBorders>
              <w:top w:val="nil"/>
              <w:left w:val="nil"/>
              <w:bottom w:val="single" w:sz="4" w:space="0" w:color="auto"/>
              <w:right w:val="single" w:sz="4" w:space="0" w:color="auto"/>
            </w:tcBorders>
            <w:shd w:val="clear" w:color="auto" w:fill="auto"/>
            <w:noWrap/>
            <w:vAlign w:val="center"/>
            <w:hideMark/>
          </w:tcPr>
          <w:p w14:paraId="4379E716" w14:textId="77777777" w:rsidR="00E32D0E" w:rsidRDefault="00E32D0E" w:rsidP="00E32D0E">
            <w:pPr>
              <w:jc w:val="right"/>
              <w:rPr>
                <w:rFonts w:ascii="Verdana" w:hAnsi="Verdana"/>
                <w:color w:val="000000"/>
                <w:sz w:val="18"/>
                <w:szCs w:val="18"/>
              </w:rPr>
            </w:pPr>
            <w:r>
              <w:rPr>
                <w:rFonts w:ascii="Verdana" w:hAnsi="Verdana"/>
                <w:color w:val="000000"/>
                <w:sz w:val="18"/>
                <w:szCs w:val="18"/>
              </w:rPr>
              <w:t>44.9%</w:t>
            </w:r>
          </w:p>
        </w:tc>
        <w:tc>
          <w:tcPr>
            <w:tcW w:w="1095" w:type="dxa"/>
            <w:tcBorders>
              <w:top w:val="nil"/>
              <w:left w:val="nil"/>
              <w:bottom w:val="single" w:sz="4" w:space="0" w:color="auto"/>
              <w:right w:val="single" w:sz="4" w:space="0" w:color="auto"/>
            </w:tcBorders>
            <w:shd w:val="clear" w:color="auto" w:fill="auto"/>
            <w:noWrap/>
            <w:vAlign w:val="center"/>
            <w:hideMark/>
          </w:tcPr>
          <w:p w14:paraId="36A31507" w14:textId="77777777" w:rsidR="00E32D0E" w:rsidRDefault="00E32D0E" w:rsidP="00E32D0E">
            <w:pPr>
              <w:jc w:val="right"/>
              <w:rPr>
                <w:rFonts w:ascii="Verdana" w:hAnsi="Verdana"/>
                <w:color w:val="000000"/>
                <w:sz w:val="18"/>
                <w:szCs w:val="18"/>
              </w:rPr>
            </w:pPr>
            <w:r>
              <w:rPr>
                <w:rFonts w:ascii="Verdana" w:hAnsi="Verdana"/>
                <w:color w:val="000000"/>
                <w:sz w:val="18"/>
                <w:szCs w:val="18"/>
              </w:rPr>
              <w:t>54.9%</w:t>
            </w:r>
          </w:p>
        </w:tc>
        <w:tc>
          <w:tcPr>
            <w:tcW w:w="1095" w:type="dxa"/>
            <w:tcBorders>
              <w:top w:val="nil"/>
              <w:left w:val="nil"/>
              <w:bottom w:val="single" w:sz="4" w:space="0" w:color="auto"/>
              <w:right w:val="single" w:sz="4" w:space="0" w:color="auto"/>
            </w:tcBorders>
            <w:shd w:val="clear" w:color="auto" w:fill="auto"/>
            <w:noWrap/>
            <w:vAlign w:val="center"/>
            <w:hideMark/>
          </w:tcPr>
          <w:p w14:paraId="296A85CF" w14:textId="77777777" w:rsidR="00E32D0E" w:rsidRDefault="00E32D0E" w:rsidP="00E32D0E">
            <w:pPr>
              <w:jc w:val="right"/>
              <w:rPr>
                <w:rFonts w:ascii="Verdana" w:hAnsi="Verdana"/>
                <w:color w:val="000000"/>
                <w:sz w:val="18"/>
                <w:szCs w:val="18"/>
              </w:rPr>
            </w:pPr>
            <w:r>
              <w:rPr>
                <w:rFonts w:ascii="Verdana" w:hAnsi="Verdana"/>
                <w:color w:val="000000"/>
                <w:sz w:val="18"/>
                <w:szCs w:val="18"/>
              </w:rPr>
              <w:t>0.2%</w:t>
            </w:r>
          </w:p>
        </w:tc>
        <w:tc>
          <w:tcPr>
            <w:tcW w:w="1249" w:type="dxa"/>
            <w:tcBorders>
              <w:top w:val="nil"/>
              <w:left w:val="nil"/>
              <w:bottom w:val="single" w:sz="4" w:space="0" w:color="auto"/>
              <w:right w:val="single" w:sz="4" w:space="0" w:color="auto"/>
            </w:tcBorders>
            <w:shd w:val="clear" w:color="000000" w:fill="FFFFFF"/>
            <w:noWrap/>
            <w:vAlign w:val="center"/>
            <w:hideMark/>
          </w:tcPr>
          <w:p w14:paraId="769C2EFC" w14:textId="77777777" w:rsidR="00E32D0E" w:rsidRDefault="00E32D0E" w:rsidP="00E32D0E">
            <w:pPr>
              <w:jc w:val="right"/>
              <w:rPr>
                <w:rFonts w:ascii="Verdana" w:hAnsi="Verdana"/>
                <w:b/>
                <w:bCs/>
                <w:color w:val="000000"/>
                <w:sz w:val="18"/>
                <w:szCs w:val="18"/>
              </w:rPr>
            </w:pPr>
            <w:r>
              <w:rPr>
                <w:rFonts w:ascii="Verdana" w:hAnsi="Verdana"/>
                <w:b/>
                <w:bCs/>
                <w:color w:val="000000"/>
                <w:sz w:val="18"/>
                <w:szCs w:val="18"/>
              </w:rPr>
              <w:t>175,960</w:t>
            </w:r>
          </w:p>
        </w:tc>
        <w:tc>
          <w:tcPr>
            <w:tcW w:w="1095" w:type="dxa"/>
            <w:tcBorders>
              <w:top w:val="nil"/>
              <w:left w:val="nil"/>
              <w:bottom w:val="single" w:sz="4" w:space="0" w:color="auto"/>
              <w:right w:val="single" w:sz="4" w:space="0" w:color="auto"/>
            </w:tcBorders>
            <w:shd w:val="clear" w:color="auto" w:fill="auto"/>
            <w:noWrap/>
            <w:vAlign w:val="center"/>
            <w:hideMark/>
          </w:tcPr>
          <w:p w14:paraId="60C3831D" w14:textId="77777777" w:rsidR="00E32D0E" w:rsidRDefault="00E32D0E" w:rsidP="00E32D0E">
            <w:pPr>
              <w:jc w:val="right"/>
              <w:rPr>
                <w:rFonts w:ascii="Verdana" w:hAnsi="Verdana"/>
                <w:color w:val="000000"/>
                <w:sz w:val="18"/>
                <w:szCs w:val="18"/>
              </w:rPr>
            </w:pPr>
            <w:r>
              <w:rPr>
                <w:rFonts w:ascii="Verdana" w:hAnsi="Verdana"/>
                <w:color w:val="000000"/>
                <w:sz w:val="18"/>
                <w:szCs w:val="18"/>
              </w:rPr>
              <w:t>44.7%</w:t>
            </w:r>
          </w:p>
        </w:tc>
        <w:tc>
          <w:tcPr>
            <w:tcW w:w="1095" w:type="dxa"/>
            <w:tcBorders>
              <w:top w:val="nil"/>
              <w:left w:val="nil"/>
              <w:bottom w:val="single" w:sz="4" w:space="0" w:color="auto"/>
              <w:right w:val="single" w:sz="4" w:space="0" w:color="auto"/>
            </w:tcBorders>
            <w:shd w:val="clear" w:color="auto" w:fill="auto"/>
            <w:noWrap/>
            <w:vAlign w:val="center"/>
            <w:hideMark/>
          </w:tcPr>
          <w:p w14:paraId="4789DC42" w14:textId="77777777" w:rsidR="00E32D0E" w:rsidRDefault="00E32D0E" w:rsidP="00E32D0E">
            <w:pPr>
              <w:jc w:val="right"/>
              <w:rPr>
                <w:rFonts w:ascii="Verdana" w:hAnsi="Verdana"/>
                <w:color w:val="000000"/>
                <w:sz w:val="18"/>
                <w:szCs w:val="18"/>
              </w:rPr>
            </w:pPr>
            <w:r>
              <w:rPr>
                <w:rFonts w:ascii="Verdana" w:hAnsi="Verdana"/>
                <w:color w:val="000000"/>
                <w:sz w:val="18"/>
                <w:szCs w:val="18"/>
              </w:rPr>
              <w:t>55.2%</w:t>
            </w:r>
          </w:p>
        </w:tc>
        <w:tc>
          <w:tcPr>
            <w:tcW w:w="1095" w:type="dxa"/>
            <w:tcBorders>
              <w:top w:val="nil"/>
              <w:left w:val="nil"/>
              <w:bottom w:val="single" w:sz="4" w:space="0" w:color="auto"/>
              <w:right w:val="single" w:sz="4" w:space="0" w:color="auto"/>
            </w:tcBorders>
            <w:shd w:val="clear" w:color="auto" w:fill="auto"/>
            <w:noWrap/>
            <w:vAlign w:val="center"/>
            <w:hideMark/>
          </w:tcPr>
          <w:p w14:paraId="0ED398F6" w14:textId="77777777" w:rsidR="00E32D0E" w:rsidRDefault="00E32D0E" w:rsidP="00E32D0E">
            <w:pPr>
              <w:jc w:val="right"/>
              <w:rPr>
                <w:rFonts w:ascii="Verdana" w:hAnsi="Verdana"/>
                <w:color w:val="000000"/>
                <w:sz w:val="18"/>
                <w:szCs w:val="18"/>
              </w:rPr>
            </w:pPr>
            <w:r>
              <w:rPr>
                <w:rFonts w:ascii="Verdana" w:hAnsi="Verdana"/>
                <w:color w:val="000000"/>
                <w:sz w:val="18"/>
                <w:szCs w:val="18"/>
              </w:rPr>
              <w:t>0.1%</w:t>
            </w:r>
          </w:p>
        </w:tc>
        <w:tc>
          <w:tcPr>
            <w:tcW w:w="1249" w:type="dxa"/>
            <w:tcBorders>
              <w:top w:val="nil"/>
              <w:left w:val="nil"/>
              <w:bottom w:val="single" w:sz="4" w:space="0" w:color="auto"/>
              <w:right w:val="single" w:sz="4" w:space="0" w:color="auto"/>
            </w:tcBorders>
            <w:shd w:val="clear" w:color="000000" w:fill="FFFFFF"/>
            <w:noWrap/>
            <w:vAlign w:val="center"/>
            <w:hideMark/>
          </w:tcPr>
          <w:p w14:paraId="669FC5B2" w14:textId="77777777" w:rsidR="00E32D0E" w:rsidRDefault="00E32D0E" w:rsidP="00E32D0E">
            <w:pPr>
              <w:jc w:val="right"/>
              <w:rPr>
                <w:rFonts w:ascii="Verdana" w:hAnsi="Verdana"/>
                <w:b/>
                <w:bCs/>
                <w:color w:val="000000"/>
                <w:sz w:val="18"/>
                <w:szCs w:val="18"/>
              </w:rPr>
            </w:pPr>
            <w:r>
              <w:rPr>
                <w:rFonts w:ascii="Verdana" w:hAnsi="Verdana"/>
                <w:b/>
                <w:bCs/>
                <w:color w:val="000000"/>
                <w:sz w:val="18"/>
                <w:szCs w:val="18"/>
              </w:rPr>
              <w:t>191,085</w:t>
            </w:r>
          </w:p>
        </w:tc>
      </w:tr>
      <w:tr w:rsidR="00AF1F30" w14:paraId="3B25E8BB" w14:textId="77777777" w:rsidTr="00AF1F30">
        <w:trPr>
          <w:trHeight w:val="679"/>
        </w:trPr>
        <w:tc>
          <w:tcPr>
            <w:tcW w:w="1248" w:type="dxa"/>
            <w:tcBorders>
              <w:top w:val="nil"/>
              <w:left w:val="single" w:sz="4" w:space="0" w:color="auto"/>
              <w:bottom w:val="single" w:sz="4" w:space="0" w:color="auto"/>
              <w:right w:val="single" w:sz="4" w:space="0" w:color="auto"/>
            </w:tcBorders>
            <w:shd w:val="clear" w:color="000000" w:fill="7D6A55"/>
            <w:vAlign w:val="center"/>
            <w:hideMark/>
          </w:tcPr>
          <w:p w14:paraId="5A2B570F" w14:textId="77777777" w:rsidR="00E32D0E" w:rsidRDefault="00E32D0E" w:rsidP="00E32D0E">
            <w:pPr>
              <w:jc w:val="center"/>
              <w:rPr>
                <w:rFonts w:ascii="Verdana" w:hAnsi="Verdana"/>
                <w:b/>
                <w:bCs/>
                <w:color w:val="FFFFFF"/>
                <w:sz w:val="18"/>
                <w:szCs w:val="18"/>
              </w:rPr>
            </w:pPr>
            <w:r>
              <w:rPr>
                <w:rFonts w:ascii="Verdana" w:hAnsi="Verdana"/>
                <w:b/>
                <w:bCs/>
                <w:color w:val="FFFFFF"/>
                <w:sz w:val="18"/>
                <w:szCs w:val="18"/>
              </w:rPr>
              <w:t>White - South European</w:t>
            </w:r>
          </w:p>
        </w:tc>
        <w:tc>
          <w:tcPr>
            <w:tcW w:w="1095" w:type="dxa"/>
            <w:tcBorders>
              <w:top w:val="nil"/>
              <w:left w:val="nil"/>
              <w:bottom w:val="single" w:sz="4" w:space="0" w:color="auto"/>
              <w:right w:val="single" w:sz="4" w:space="0" w:color="auto"/>
            </w:tcBorders>
            <w:shd w:val="clear" w:color="auto" w:fill="auto"/>
            <w:noWrap/>
            <w:vAlign w:val="center"/>
            <w:hideMark/>
          </w:tcPr>
          <w:p w14:paraId="4BB7BF4D" w14:textId="77777777" w:rsidR="00E32D0E" w:rsidRDefault="00E32D0E" w:rsidP="00E32D0E">
            <w:pPr>
              <w:jc w:val="right"/>
              <w:rPr>
                <w:rFonts w:ascii="Verdana" w:hAnsi="Verdana"/>
                <w:color w:val="000000"/>
                <w:sz w:val="18"/>
                <w:szCs w:val="18"/>
              </w:rPr>
            </w:pPr>
            <w:r>
              <w:rPr>
                <w:rFonts w:ascii="Verdana" w:hAnsi="Verdana"/>
                <w:color w:val="000000"/>
                <w:sz w:val="18"/>
                <w:szCs w:val="18"/>
              </w:rPr>
              <w:t>42.8%</w:t>
            </w:r>
          </w:p>
        </w:tc>
        <w:tc>
          <w:tcPr>
            <w:tcW w:w="1095" w:type="dxa"/>
            <w:tcBorders>
              <w:top w:val="nil"/>
              <w:left w:val="nil"/>
              <w:bottom w:val="single" w:sz="4" w:space="0" w:color="auto"/>
              <w:right w:val="single" w:sz="4" w:space="0" w:color="auto"/>
            </w:tcBorders>
            <w:shd w:val="clear" w:color="auto" w:fill="auto"/>
            <w:noWrap/>
            <w:vAlign w:val="center"/>
            <w:hideMark/>
          </w:tcPr>
          <w:p w14:paraId="6332D98B" w14:textId="77777777" w:rsidR="00E32D0E" w:rsidRDefault="00E32D0E" w:rsidP="00E32D0E">
            <w:pPr>
              <w:jc w:val="right"/>
              <w:rPr>
                <w:rFonts w:ascii="Verdana" w:hAnsi="Verdana"/>
                <w:color w:val="000000"/>
                <w:sz w:val="18"/>
                <w:szCs w:val="18"/>
              </w:rPr>
            </w:pPr>
            <w:r>
              <w:rPr>
                <w:rFonts w:ascii="Verdana" w:hAnsi="Verdana"/>
                <w:color w:val="000000"/>
                <w:sz w:val="18"/>
                <w:szCs w:val="18"/>
              </w:rPr>
              <w:t>57.1%</w:t>
            </w:r>
          </w:p>
        </w:tc>
        <w:tc>
          <w:tcPr>
            <w:tcW w:w="1095" w:type="dxa"/>
            <w:tcBorders>
              <w:top w:val="nil"/>
              <w:left w:val="nil"/>
              <w:bottom w:val="single" w:sz="4" w:space="0" w:color="auto"/>
              <w:right w:val="single" w:sz="4" w:space="0" w:color="auto"/>
            </w:tcBorders>
            <w:shd w:val="clear" w:color="auto" w:fill="auto"/>
            <w:noWrap/>
            <w:vAlign w:val="center"/>
            <w:hideMark/>
          </w:tcPr>
          <w:p w14:paraId="30D08AE7" w14:textId="77777777" w:rsidR="00E32D0E" w:rsidRDefault="00E32D0E" w:rsidP="00E32D0E">
            <w:pPr>
              <w:jc w:val="right"/>
              <w:rPr>
                <w:rFonts w:ascii="Verdana" w:hAnsi="Verdana"/>
                <w:color w:val="000000"/>
                <w:sz w:val="18"/>
                <w:szCs w:val="18"/>
              </w:rPr>
            </w:pPr>
            <w:r>
              <w:rPr>
                <w:rFonts w:ascii="Verdana" w:hAnsi="Verdana"/>
                <w:color w:val="000000"/>
                <w:sz w:val="18"/>
                <w:szCs w:val="18"/>
              </w:rPr>
              <w:t>0.1%</w:t>
            </w:r>
          </w:p>
        </w:tc>
        <w:tc>
          <w:tcPr>
            <w:tcW w:w="1249" w:type="dxa"/>
            <w:tcBorders>
              <w:top w:val="nil"/>
              <w:left w:val="nil"/>
              <w:bottom w:val="single" w:sz="4" w:space="0" w:color="auto"/>
              <w:right w:val="single" w:sz="4" w:space="0" w:color="auto"/>
            </w:tcBorders>
            <w:shd w:val="clear" w:color="000000" w:fill="FFFFFF"/>
            <w:noWrap/>
            <w:vAlign w:val="center"/>
            <w:hideMark/>
          </w:tcPr>
          <w:p w14:paraId="4B6D9EDA" w14:textId="77777777" w:rsidR="00E32D0E" w:rsidRDefault="00E32D0E" w:rsidP="00E32D0E">
            <w:pPr>
              <w:jc w:val="right"/>
              <w:rPr>
                <w:rFonts w:ascii="Verdana" w:hAnsi="Verdana"/>
                <w:b/>
                <w:bCs/>
                <w:color w:val="000000"/>
                <w:sz w:val="18"/>
                <w:szCs w:val="18"/>
              </w:rPr>
            </w:pPr>
            <w:r>
              <w:rPr>
                <w:rFonts w:ascii="Verdana" w:hAnsi="Verdana"/>
                <w:b/>
                <w:bCs/>
                <w:color w:val="000000"/>
                <w:sz w:val="18"/>
                <w:szCs w:val="18"/>
              </w:rPr>
              <w:t>6,173</w:t>
            </w:r>
          </w:p>
        </w:tc>
        <w:tc>
          <w:tcPr>
            <w:tcW w:w="1095" w:type="dxa"/>
            <w:tcBorders>
              <w:top w:val="nil"/>
              <w:left w:val="nil"/>
              <w:bottom w:val="single" w:sz="4" w:space="0" w:color="auto"/>
              <w:right w:val="single" w:sz="4" w:space="0" w:color="auto"/>
            </w:tcBorders>
            <w:shd w:val="clear" w:color="auto" w:fill="auto"/>
            <w:noWrap/>
            <w:vAlign w:val="center"/>
            <w:hideMark/>
          </w:tcPr>
          <w:p w14:paraId="4773F05B" w14:textId="77777777" w:rsidR="00E32D0E" w:rsidRDefault="00E32D0E" w:rsidP="00E32D0E">
            <w:pPr>
              <w:jc w:val="right"/>
              <w:rPr>
                <w:rFonts w:ascii="Verdana" w:hAnsi="Verdana"/>
                <w:color w:val="000000"/>
                <w:sz w:val="18"/>
                <w:szCs w:val="18"/>
              </w:rPr>
            </w:pPr>
            <w:r>
              <w:rPr>
                <w:rFonts w:ascii="Verdana" w:hAnsi="Verdana"/>
                <w:color w:val="000000"/>
                <w:sz w:val="18"/>
                <w:szCs w:val="18"/>
              </w:rPr>
              <w:t>45.7%</w:t>
            </w:r>
          </w:p>
        </w:tc>
        <w:tc>
          <w:tcPr>
            <w:tcW w:w="1095" w:type="dxa"/>
            <w:tcBorders>
              <w:top w:val="nil"/>
              <w:left w:val="nil"/>
              <w:bottom w:val="single" w:sz="4" w:space="0" w:color="auto"/>
              <w:right w:val="single" w:sz="4" w:space="0" w:color="auto"/>
            </w:tcBorders>
            <w:shd w:val="clear" w:color="auto" w:fill="auto"/>
            <w:noWrap/>
            <w:vAlign w:val="center"/>
            <w:hideMark/>
          </w:tcPr>
          <w:p w14:paraId="45D8A0C2" w14:textId="77777777" w:rsidR="00E32D0E" w:rsidRDefault="00E32D0E" w:rsidP="00E32D0E">
            <w:pPr>
              <w:jc w:val="right"/>
              <w:rPr>
                <w:rFonts w:ascii="Verdana" w:hAnsi="Verdana"/>
                <w:color w:val="000000"/>
                <w:sz w:val="18"/>
                <w:szCs w:val="18"/>
              </w:rPr>
            </w:pPr>
            <w:r>
              <w:rPr>
                <w:rFonts w:ascii="Verdana" w:hAnsi="Verdana"/>
                <w:color w:val="000000"/>
                <w:sz w:val="18"/>
                <w:szCs w:val="18"/>
              </w:rPr>
              <w:t>53.7%</w:t>
            </w:r>
          </w:p>
        </w:tc>
        <w:tc>
          <w:tcPr>
            <w:tcW w:w="1095" w:type="dxa"/>
            <w:tcBorders>
              <w:top w:val="nil"/>
              <w:left w:val="nil"/>
              <w:bottom w:val="single" w:sz="4" w:space="0" w:color="auto"/>
              <w:right w:val="single" w:sz="4" w:space="0" w:color="auto"/>
            </w:tcBorders>
            <w:shd w:val="clear" w:color="auto" w:fill="auto"/>
            <w:noWrap/>
            <w:vAlign w:val="center"/>
            <w:hideMark/>
          </w:tcPr>
          <w:p w14:paraId="229C1A2E" w14:textId="77777777" w:rsidR="00E32D0E" w:rsidRDefault="00E32D0E" w:rsidP="00E32D0E">
            <w:pPr>
              <w:jc w:val="right"/>
              <w:rPr>
                <w:rFonts w:ascii="Verdana" w:hAnsi="Verdana"/>
                <w:color w:val="000000"/>
                <w:sz w:val="18"/>
                <w:szCs w:val="18"/>
              </w:rPr>
            </w:pPr>
            <w:r>
              <w:rPr>
                <w:rFonts w:ascii="Verdana" w:hAnsi="Verdana"/>
                <w:color w:val="000000"/>
                <w:sz w:val="18"/>
                <w:szCs w:val="18"/>
              </w:rPr>
              <w:t>0.6%</w:t>
            </w:r>
          </w:p>
        </w:tc>
        <w:tc>
          <w:tcPr>
            <w:tcW w:w="1249" w:type="dxa"/>
            <w:tcBorders>
              <w:top w:val="nil"/>
              <w:left w:val="nil"/>
              <w:bottom w:val="single" w:sz="4" w:space="0" w:color="auto"/>
              <w:right w:val="single" w:sz="4" w:space="0" w:color="auto"/>
            </w:tcBorders>
            <w:shd w:val="clear" w:color="000000" w:fill="FFFFFF"/>
            <w:noWrap/>
            <w:vAlign w:val="center"/>
            <w:hideMark/>
          </w:tcPr>
          <w:p w14:paraId="59A5192C" w14:textId="77777777" w:rsidR="00E32D0E" w:rsidRDefault="00E32D0E" w:rsidP="00E32D0E">
            <w:pPr>
              <w:jc w:val="right"/>
              <w:rPr>
                <w:rFonts w:ascii="Verdana" w:hAnsi="Verdana"/>
                <w:b/>
                <w:bCs/>
                <w:color w:val="000000"/>
                <w:sz w:val="18"/>
                <w:szCs w:val="18"/>
              </w:rPr>
            </w:pPr>
            <w:r>
              <w:rPr>
                <w:rFonts w:ascii="Verdana" w:hAnsi="Verdana"/>
                <w:b/>
                <w:bCs/>
                <w:color w:val="000000"/>
                <w:sz w:val="18"/>
                <w:szCs w:val="18"/>
              </w:rPr>
              <w:t>6,826</w:t>
            </w:r>
          </w:p>
        </w:tc>
        <w:tc>
          <w:tcPr>
            <w:tcW w:w="1095" w:type="dxa"/>
            <w:tcBorders>
              <w:top w:val="nil"/>
              <w:left w:val="nil"/>
              <w:bottom w:val="single" w:sz="4" w:space="0" w:color="auto"/>
              <w:right w:val="single" w:sz="4" w:space="0" w:color="auto"/>
            </w:tcBorders>
            <w:shd w:val="clear" w:color="auto" w:fill="auto"/>
            <w:noWrap/>
            <w:vAlign w:val="center"/>
            <w:hideMark/>
          </w:tcPr>
          <w:p w14:paraId="2DC38B3F" w14:textId="77777777" w:rsidR="00E32D0E" w:rsidRDefault="00E32D0E" w:rsidP="00E32D0E">
            <w:pPr>
              <w:jc w:val="right"/>
              <w:rPr>
                <w:rFonts w:ascii="Verdana" w:hAnsi="Verdana"/>
                <w:color w:val="000000"/>
                <w:sz w:val="18"/>
                <w:szCs w:val="18"/>
              </w:rPr>
            </w:pPr>
            <w:r>
              <w:rPr>
                <w:rFonts w:ascii="Verdana" w:hAnsi="Verdana"/>
                <w:color w:val="000000"/>
                <w:sz w:val="18"/>
                <w:szCs w:val="18"/>
              </w:rPr>
              <w:t>41.5%</w:t>
            </w:r>
          </w:p>
        </w:tc>
        <w:tc>
          <w:tcPr>
            <w:tcW w:w="1095" w:type="dxa"/>
            <w:tcBorders>
              <w:top w:val="nil"/>
              <w:left w:val="nil"/>
              <w:bottom w:val="single" w:sz="4" w:space="0" w:color="auto"/>
              <w:right w:val="single" w:sz="4" w:space="0" w:color="auto"/>
            </w:tcBorders>
            <w:shd w:val="clear" w:color="auto" w:fill="auto"/>
            <w:noWrap/>
            <w:vAlign w:val="center"/>
            <w:hideMark/>
          </w:tcPr>
          <w:p w14:paraId="41C1B6B2" w14:textId="77777777" w:rsidR="00E32D0E" w:rsidRDefault="00E32D0E" w:rsidP="00E32D0E">
            <w:pPr>
              <w:jc w:val="right"/>
              <w:rPr>
                <w:rFonts w:ascii="Verdana" w:hAnsi="Verdana"/>
                <w:color w:val="000000"/>
                <w:sz w:val="18"/>
                <w:szCs w:val="18"/>
              </w:rPr>
            </w:pPr>
            <w:r>
              <w:rPr>
                <w:rFonts w:ascii="Verdana" w:hAnsi="Verdana"/>
                <w:color w:val="000000"/>
                <w:sz w:val="18"/>
                <w:szCs w:val="18"/>
              </w:rPr>
              <w:t>58.4%</w:t>
            </w:r>
          </w:p>
        </w:tc>
        <w:tc>
          <w:tcPr>
            <w:tcW w:w="1095" w:type="dxa"/>
            <w:tcBorders>
              <w:top w:val="nil"/>
              <w:left w:val="nil"/>
              <w:bottom w:val="single" w:sz="4" w:space="0" w:color="auto"/>
              <w:right w:val="single" w:sz="4" w:space="0" w:color="auto"/>
            </w:tcBorders>
            <w:shd w:val="clear" w:color="auto" w:fill="auto"/>
            <w:noWrap/>
            <w:vAlign w:val="center"/>
            <w:hideMark/>
          </w:tcPr>
          <w:p w14:paraId="3F8A9717" w14:textId="77777777" w:rsidR="00E32D0E" w:rsidRDefault="00E32D0E" w:rsidP="00E32D0E">
            <w:pPr>
              <w:jc w:val="right"/>
              <w:rPr>
                <w:rFonts w:ascii="Verdana" w:hAnsi="Verdana"/>
                <w:color w:val="000000"/>
                <w:sz w:val="18"/>
                <w:szCs w:val="18"/>
              </w:rPr>
            </w:pPr>
            <w:r>
              <w:rPr>
                <w:rFonts w:ascii="Verdana" w:hAnsi="Verdana"/>
                <w:color w:val="000000"/>
                <w:sz w:val="18"/>
                <w:szCs w:val="18"/>
              </w:rPr>
              <w:t>0.1%</w:t>
            </w:r>
          </w:p>
        </w:tc>
        <w:tc>
          <w:tcPr>
            <w:tcW w:w="1249" w:type="dxa"/>
            <w:tcBorders>
              <w:top w:val="nil"/>
              <w:left w:val="nil"/>
              <w:bottom w:val="single" w:sz="4" w:space="0" w:color="auto"/>
              <w:right w:val="single" w:sz="4" w:space="0" w:color="auto"/>
            </w:tcBorders>
            <w:shd w:val="clear" w:color="000000" w:fill="FFFFFF"/>
            <w:noWrap/>
            <w:vAlign w:val="center"/>
            <w:hideMark/>
          </w:tcPr>
          <w:p w14:paraId="42D331AF" w14:textId="77777777" w:rsidR="00E32D0E" w:rsidRDefault="00E32D0E" w:rsidP="00E32D0E">
            <w:pPr>
              <w:jc w:val="right"/>
              <w:rPr>
                <w:rFonts w:ascii="Verdana" w:hAnsi="Verdana"/>
                <w:b/>
                <w:bCs/>
                <w:color w:val="000000"/>
                <w:sz w:val="18"/>
                <w:szCs w:val="18"/>
              </w:rPr>
            </w:pPr>
            <w:r>
              <w:rPr>
                <w:rFonts w:ascii="Verdana" w:hAnsi="Verdana"/>
                <w:b/>
                <w:bCs/>
                <w:color w:val="000000"/>
                <w:sz w:val="18"/>
                <w:szCs w:val="18"/>
              </w:rPr>
              <w:t>7,744</w:t>
            </w:r>
          </w:p>
        </w:tc>
      </w:tr>
      <w:tr w:rsidR="00AF1F30" w14:paraId="1A3F4FF2" w14:textId="77777777" w:rsidTr="00AF1F30">
        <w:trPr>
          <w:trHeight w:val="679"/>
        </w:trPr>
        <w:tc>
          <w:tcPr>
            <w:tcW w:w="1248" w:type="dxa"/>
            <w:tcBorders>
              <w:top w:val="nil"/>
              <w:left w:val="single" w:sz="4" w:space="0" w:color="auto"/>
              <w:bottom w:val="single" w:sz="4" w:space="0" w:color="auto"/>
              <w:right w:val="single" w:sz="4" w:space="0" w:color="auto"/>
            </w:tcBorders>
            <w:shd w:val="clear" w:color="000000" w:fill="7D6A55"/>
            <w:vAlign w:val="center"/>
            <w:hideMark/>
          </w:tcPr>
          <w:p w14:paraId="385E25D3" w14:textId="77777777" w:rsidR="00E32D0E" w:rsidRDefault="00E32D0E" w:rsidP="00E32D0E">
            <w:pPr>
              <w:jc w:val="center"/>
              <w:rPr>
                <w:rFonts w:ascii="Verdana" w:hAnsi="Verdana"/>
                <w:b/>
                <w:bCs/>
                <w:color w:val="FFFFFF"/>
                <w:sz w:val="18"/>
                <w:szCs w:val="18"/>
              </w:rPr>
            </w:pPr>
            <w:r>
              <w:rPr>
                <w:rFonts w:ascii="Verdana" w:hAnsi="Verdana"/>
                <w:b/>
                <w:bCs/>
                <w:color w:val="FFFFFF"/>
                <w:sz w:val="18"/>
                <w:szCs w:val="18"/>
              </w:rPr>
              <w:t>Black</w:t>
            </w:r>
          </w:p>
        </w:tc>
        <w:tc>
          <w:tcPr>
            <w:tcW w:w="1095" w:type="dxa"/>
            <w:tcBorders>
              <w:top w:val="nil"/>
              <w:left w:val="nil"/>
              <w:bottom w:val="single" w:sz="4" w:space="0" w:color="auto"/>
              <w:right w:val="single" w:sz="4" w:space="0" w:color="auto"/>
            </w:tcBorders>
            <w:shd w:val="clear" w:color="auto" w:fill="auto"/>
            <w:noWrap/>
            <w:vAlign w:val="center"/>
            <w:hideMark/>
          </w:tcPr>
          <w:p w14:paraId="0EDDEBF8" w14:textId="77777777" w:rsidR="00E32D0E" w:rsidRDefault="00E32D0E" w:rsidP="00E32D0E">
            <w:pPr>
              <w:jc w:val="right"/>
              <w:rPr>
                <w:rFonts w:ascii="Verdana" w:hAnsi="Verdana"/>
                <w:color w:val="000000"/>
                <w:sz w:val="18"/>
                <w:szCs w:val="18"/>
              </w:rPr>
            </w:pPr>
            <w:r>
              <w:rPr>
                <w:rFonts w:ascii="Verdana" w:hAnsi="Verdana"/>
                <w:color w:val="000000"/>
                <w:sz w:val="18"/>
                <w:szCs w:val="18"/>
              </w:rPr>
              <w:t>37.5%</w:t>
            </w:r>
          </w:p>
        </w:tc>
        <w:tc>
          <w:tcPr>
            <w:tcW w:w="1095" w:type="dxa"/>
            <w:tcBorders>
              <w:top w:val="nil"/>
              <w:left w:val="nil"/>
              <w:bottom w:val="single" w:sz="4" w:space="0" w:color="auto"/>
              <w:right w:val="single" w:sz="4" w:space="0" w:color="auto"/>
            </w:tcBorders>
            <w:shd w:val="clear" w:color="auto" w:fill="auto"/>
            <w:noWrap/>
            <w:vAlign w:val="center"/>
            <w:hideMark/>
          </w:tcPr>
          <w:p w14:paraId="72B2342D" w14:textId="77777777" w:rsidR="00E32D0E" w:rsidRDefault="00E32D0E" w:rsidP="00E32D0E">
            <w:pPr>
              <w:jc w:val="right"/>
              <w:rPr>
                <w:rFonts w:ascii="Verdana" w:hAnsi="Verdana"/>
                <w:color w:val="000000"/>
                <w:sz w:val="18"/>
                <w:szCs w:val="18"/>
              </w:rPr>
            </w:pPr>
            <w:r>
              <w:rPr>
                <w:rFonts w:ascii="Verdana" w:hAnsi="Verdana"/>
                <w:color w:val="000000"/>
                <w:sz w:val="18"/>
                <w:szCs w:val="18"/>
              </w:rPr>
              <w:t>62.4%</w:t>
            </w:r>
          </w:p>
        </w:tc>
        <w:tc>
          <w:tcPr>
            <w:tcW w:w="1095" w:type="dxa"/>
            <w:tcBorders>
              <w:top w:val="nil"/>
              <w:left w:val="nil"/>
              <w:bottom w:val="single" w:sz="4" w:space="0" w:color="auto"/>
              <w:right w:val="single" w:sz="4" w:space="0" w:color="auto"/>
            </w:tcBorders>
            <w:shd w:val="clear" w:color="auto" w:fill="auto"/>
            <w:noWrap/>
            <w:vAlign w:val="center"/>
            <w:hideMark/>
          </w:tcPr>
          <w:p w14:paraId="39888D32" w14:textId="77777777" w:rsidR="00E32D0E" w:rsidRDefault="00E32D0E" w:rsidP="00E32D0E">
            <w:pPr>
              <w:jc w:val="right"/>
              <w:rPr>
                <w:rFonts w:ascii="Verdana" w:hAnsi="Verdana"/>
                <w:color w:val="000000"/>
                <w:sz w:val="18"/>
                <w:szCs w:val="18"/>
              </w:rPr>
            </w:pPr>
            <w:r>
              <w:rPr>
                <w:rFonts w:ascii="Verdana" w:hAnsi="Verdana"/>
                <w:color w:val="000000"/>
                <w:sz w:val="18"/>
                <w:szCs w:val="18"/>
              </w:rPr>
              <w:t>0.1%</w:t>
            </w:r>
          </w:p>
        </w:tc>
        <w:tc>
          <w:tcPr>
            <w:tcW w:w="1249" w:type="dxa"/>
            <w:tcBorders>
              <w:top w:val="nil"/>
              <w:left w:val="nil"/>
              <w:bottom w:val="single" w:sz="4" w:space="0" w:color="auto"/>
              <w:right w:val="single" w:sz="4" w:space="0" w:color="auto"/>
            </w:tcBorders>
            <w:shd w:val="clear" w:color="000000" w:fill="FFFFFF"/>
            <w:noWrap/>
            <w:vAlign w:val="center"/>
            <w:hideMark/>
          </w:tcPr>
          <w:p w14:paraId="469D91E7" w14:textId="77777777" w:rsidR="00E32D0E" w:rsidRDefault="00E32D0E" w:rsidP="00E32D0E">
            <w:pPr>
              <w:jc w:val="right"/>
              <w:rPr>
                <w:rFonts w:ascii="Verdana" w:hAnsi="Verdana"/>
                <w:b/>
                <w:bCs/>
                <w:color w:val="000000"/>
                <w:sz w:val="18"/>
                <w:szCs w:val="18"/>
              </w:rPr>
            </w:pPr>
            <w:r>
              <w:rPr>
                <w:rFonts w:ascii="Verdana" w:hAnsi="Verdana"/>
                <w:b/>
                <w:bCs/>
                <w:color w:val="000000"/>
                <w:sz w:val="18"/>
                <w:szCs w:val="18"/>
              </w:rPr>
              <w:t>31,235</w:t>
            </w:r>
          </w:p>
        </w:tc>
        <w:tc>
          <w:tcPr>
            <w:tcW w:w="1095" w:type="dxa"/>
            <w:tcBorders>
              <w:top w:val="nil"/>
              <w:left w:val="nil"/>
              <w:bottom w:val="single" w:sz="4" w:space="0" w:color="auto"/>
              <w:right w:val="single" w:sz="4" w:space="0" w:color="auto"/>
            </w:tcBorders>
            <w:shd w:val="clear" w:color="auto" w:fill="auto"/>
            <w:noWrap/>
            <w:vAlign w:val="center"/>
            <w:hideMark/>
          </w:tcPr>
          <w:p w14:paraId="25F3237C" w14:textId="77777777" w:rsidR="00E32D0E" w:rsidRDefault="00E32D0E" w:rsidP="00E32D0E">
            <w:pPr>
              <w:jc w:val="right"/>
              <w:rPr>
                <w:rFonts w:ascii="Verdana" w:hAnsi="Verdana"/>
                <w:color w:val="000000"/>
                <w:sz w:val="18"/>
                <w:szCs w:val="18"/>
              </w:rPr>
            </w:pPr>
            <w:r>
              <w:rPr>
                <w:rFonts w:ascii="Verdana" w:hAnsi="Verdana"/>
                <w:color w:val="000000"/>
                <w:sz w:val="18"/>
                <w:szCs w:val="18"/>
              </w:rPr>
              <w:t>39.3%</w:t>
            </w:r>
          </w:p>
        </w:tc>
        <w:tc>
          <w:tcPr>
            <w:tcW w:w="1095" w:type="dxa"/>
            <w:tcBorders>
              <w:top w:val="nil"/>
              <w:left w:val="nil"/>
              <w:bottom w:val="single" w:sz="4" w:space="0" w:color="auto"/>
              <w:right w:val="single" w:sz="4" w:space="0" w:color="auto"/>
            </w:tcBorders>
            <w:shd w:val="clear" w:color="auto" w:fill="auto"/>
            <w:noWrap/>
            <w:vAlign w:val="center"/>
            <w:hideMark/>
          </w:tcPr>
          <w:p w14:paraId="7BA51A58" w14:textId="77777777" w:rsidR="00E32D0E" w:rsidRDefault="00E32D0E" w:rsidP="00E32D0E">
            <w:pPr>
              <w:jc w:val="right"/>
              <w:rPr>
                <w:rFonts w:ascii="Verdana" w:hAnsi="Verdana"/>
                <w:color w:val="000000"/>
                <w:sz w:val="18"/>
                <w:szCs w:val="18"/>
              </w:rPr>
            </w:pPr>
            <w:r>
              <w:rPr>
                <w:rFonts w:ascii="Verdana" w:hAnsi="Verdana"/>
                <w:color w:val="000000"/>
                <w:sz w:val="18"/>
                <w:szCs w:val="18"/>
              </w:rPr>
              <w:t>60.6%</w:t>
            </w:r>
          </w:p>
        </w:tc>
        <w:tc>
          <w:tcPr>
            <w:tcW w:w="1095" w:type="dxa"/>
            <w:tcBorders>
              <w:top w:val="nil"/>
              <w:left w:val="nil"/>
              <w:bottom w:val="single" w:sz="4" w:space="0" w:color="auto"/>
              <w:right w:val="single" w:sz="4" w:space="0" w:color="auto"/>
            </w:tcBorders>
            <w:shd w:val="clear" w:color="auto" w:fill="auto"/>
            <w:noWrap/>
            <w:vAlign w:val="center"/>
            <w:hideMark/>
          </w:tcPr>
          <w:p w14:paraId="07F09B0E" w14:textId="77777777" w:rsidR="00E32D0E" w:rsidRDefault="00E32D0E" w:rsidP="00E32D0E">
            <w:pPr>
              <w:jc w:val="right"/>
              <w:rPr>
                <w:rFonts w:ascii="Verdana" w:hAnsi="Verdana"/>
                <w:color w:val="000000"/>
                <w:sz w:val="18"/>
                <w:szCs w:val="18"/>
              </w:rPr>
            </w:pPr>
            <w:r>
              <w:rPr>
                <w:rFonts w:ascii="Verdana" w:hAnsi="Verdana"/>
                <w:color w:val="000000"/>
                <w:sz w:val="18"/>
                <w:szCs w:val="18"/>
              </w:rPr>
              <w:t>0.1%</w:t>
            </w:r>
          </w:p>
        </w:tc>
        <w:tc>
          <w:tcPr>
            <w:tcW w:w="1249" w:type="dxa"/>
            <w:tcBorders>
              <w:top w:val="nil"/>
              <w:left w:val="nil"/>
              <w:bottom w:val="single" w:sz="4" w:space="0" w:color="auto"/>
              <w:right w:val="single" w:sz="4" w:space="0" w:color="auto"/>
            </w:tcBorders>
            <w:shd w:val="clear" w:color="000000" w:fill="FFFFFF"/>
            <w:noWrap/>
            <w:vAlign w:val="center"/>
            <w:hideMark/>
          </w:tcPr>
          <w:p w14:paraId="34792FF1" w14:textId="77777777" w:rsidR="00E32D0E" w:rsidRDefault="00E32D0E" w:rsidP="00E32D0E">
            <w:pPr>
              <w:jc w:val="right"/>
              <w:rPr>
                <w:rFonts w:ascii="Verdana" w:hAnsi="Verdana"/>
                <w:b/>
                <w:bCs/>
                <w:color w:val="000000"/>
                <w:sz w:val="18"/>
                <w:szCs w:val="18"/>
              </w:rPr>
            </w:pPr>
            <w:r>
              <w:rPr>
                <w:rFonts w:ascii="Verdana" w:hAnsi="Verdana"/>
                <w:b/>
                <w:bCs/>
                <w:color w:val="000000"/>
                <w:sz w:val="18"/>
                <w:szCs w:val="18"/>
              </w:rPr>
              <w:t>29,621</w:t>
            </w:r>
          </w:p>
        </w:tc>
        <w:tc>
          <w:tcPr>
            <w:tcW w:w="1095" w:type="dxa"/>
            <w:tcBorders>
              <w:top w:val="nil"/>
              <w:left w:val="nil"/>
              <w:bottom w:val="single" w:sz="4" w:space="0" w:color="auto"/>
              <w:right w:val="single" w:sz="4" w:space="0" w:color="auto"/>
            </w:tcBorders>
            <w:shd w:val="clear" w:color="auto" w:fill="auto"/>
            <w:noWrap/>
            <w:vAlign w:val="center"/>
            <w:hideMark/>
          </w:tcPr>
          <w:p w14:paraId="283111CF" w14:textId="77777777" w:rsidR="00E32D0E" w:rsidRDefault="00E32D0E" w:rsidP="00E32D0E">
            <w:pPr>
              <w:jc w:val="right"/>
              <w:rPr>
                <w:rFonts w:ascii="Verdana" w:hAnsi="Verdana"/>
                <w:color w:val="000000"/>
                <w:sz w:val="18"/>
                <w:szCs w:val="18"/>
              </w:rPr>
            </w:pPr>
            <w:r>
              <w:rPr>
                <w:rFonts w:ascii="Verdana" w:hAnsi="Verdana"/>
                <w:color w:val="000000"/>
                <w:sz w:val="18"/>
                <w:szCs w:val="18"/>
              </w:rPr>
              <w:t>42.9%</w:t>
            </w:r>
          </w:p>
        </w:tc>
        <w:tc>
          <w:tcPr>
            <w:tcW w:w="1095" w:type="dxa"/>
            <w:tcBorders>
              <w:top w:val="nil"/>
              <w:left w:val="nil"/>
              <w:bottom w:val="single" w:sz="4" w:space="0" w:color="auto"/>
              <w:right w:val="single" w:sz="4" w:space="0" w:color="auto"/>
            </w:tcBorders>
            <w:shd w:val="clear" w:color="auto" w:fill="auto"/>
            <w:noWrap/>
            <w:vAlign w:val="center"/>
            <w:hideMark/>
          </w:tcPr>
          <w:p w14:paraId="7D850331" w14:textId="77777777" w:rsidR="00E32D0E" w:rsidRDefault="00E32D0E" w:rsidP="00E32D0E">
            <w:pPr>
              <w:jc w:val="right"/>
              <w:rPr>
                <w:rFonts w:ascii="Verdana" w:hAnsi="Verdana"/>
                <w:color w:val="000000"/>
                <w:sz w:val="18"/>
                <w:szCs w:val="18"/>
              </w:rPr>
            </w:pPr>
            <w:r>
              <w:rPr>
                <w:rFonts w:ascii="Verdana" w:hAnsi="Verdana"/>
                <w:color w:val="000000"/>
                <w:sz w:val="18"/>
                <w:szCs w:val="18"/>
              </w:rPr>
              <w:t>57.0%</w:t>
            </w:r>
          </w:p>
        </w:tc>
        <w:tc>
          <w:tcPr>
            <w:tcW w:w="1095" w:type="dxa"/>
            <w:tcBorders>
              <w:top w:val="nil"/>
              <w:left w:val="nil"/>
              <w:bottom w:val="single" w:sz="4" w:space="0" w:color="auto"/>
              <w:right w:val="single" w:sz="4" w:space="0" w:color="auto"/>
            </w:tcBorders>
            <w:shd w:val="clear" w:color="auto" w:fill="auto"/>
            <w:noWrap/>
            <w:vAlign w:val="center"/>
            <w:hideMark/>
          </w:tcPr>
          <w:p w14:paraId="72D87C90" w14:textId="77777777" w:rsidR="00E32D0E" w:rsidRDefault="00E32D0E" w:rsidP="00E32D0E">
            <w:pPr>
              <w:jc w:val="right"/>
              <w:rPr>
                <w:rFonts w:ascii="Verdana" w:hAnsi="Verdana"/>
                <w:color w:val="000000"/>
                <w:sz w:val="18"/>
                <w:szCs w:val="18"/>
              </w:rPr>
            </w:pPr>
            <w:r>
              <w:rPr>
                <w:rFonts w:ascii="Verdana" w:hAnsi="Verdana"/>
                <w:color w:val="000000"/>
                <w:sz w:val="18"/>
                <w:szCs w:val="18"/>
              </w:rPr>
              <w:t>0.1%</w:t>
            </w:r>
          </w:p>
        </w:tc>
        <w:tc>
          <w:tcPr>
            <w:tcW w:w="1249" w:type="dxa"/>
            <w:tcBorders>
              <w:top w:val="nil"/>
              <w:left w:val="nil"/>
              <w:bottom w:val="single" w:sz="4" w:space="0" w:color="auto"/>
              <w:right w:val="single" w:sz="4" w:space="0" w:color="auto"/>
            </w:tcBorders>
            <w:shd w:val="clear" w:color="000000" w:fill="FFFFFF"/>
            <w:noWrap/>
            <w:vAlign w:val="center"/>
            <w:hideMark/>
          </w:tcPr>
          <w:p w14:paraId="762F93A0" w14:textId="77777777" w:rsidR="00E32D0E" w:rsidRDefault="00E32D0E" w:rsidP="00E32D0E">
            <w:pPr>
              <w:jc w:val="right"/>
              <w:rPr>
                <w:rFonts w:ascii="Verdana" w:hAnsi="Verdana"/>
                <w:b/>
                <w:bCs/>
                <w:color w:val="000000"/>
                <w:sz w:val="18"/>
                <w:szCs w:val="18"/>
              </w:rPr>
            </w:pPr>
            <w:r>
              <w:rPr>
                <w:rFonts w:ascii="Verdana" w:hAnsi="Verdana"/>
                <w:b/>
                <w:bCs/>
                <w:color w:val="000000"/>
                <w:sz w:val="18"/>
                <w:szCs w:val="18"/>
              </w:rPr>
              <w:t>31,669</w:t>
            </w:r>
          </w:p>
        </w:tc>
      </w:tr>
      <w:tr w:rsidR="00AF1F30" w14:paraId="245D0B4F" w14:textId="77777777" w:rsidTr="00AF1F30">
        <w:trPr>
          <w:trHeight w:val="679"/>
        </w:trPr>
        <w:tc>
          <w:tcPr>
            <w:tcW w:w="1248" w:type="dxa"/>
            <w:tcBorders>
              <w:top w:val="nil"/>
              <w:left w:val="single" w:sz="4" w:space="0" w:color="auto"/>
              <w:bottom w:val="single" w:sz="4" w:space="0" w:color="auto"/>
              <w:right w:val="single" w:sz="4" w:space="0" w:color="auto"/>
            </w:tcBorders>
            <w:shd w:val="clear" w:color="000000" w:fill="7D6A55"/>
            <w:vAlign w:val="center"/>
            <w:hideMark/>
          </w:tcPr>
          <w:p w14:paraId="09EAC345" w14:textId="77777777" w:rsidR="00E32D0E" w:rsidRDefault="00E32D0E" w:rsidP="00E32D0E">
            <w:pPr>
              <w:jc w:val="center"/>
              <w:rPr>
                <w:rFonts w:ascii="Verdana" w:hAnsi="Verdana"/>
                <w:b/>
                <w:bCs/>
                <w:color w:val="FFFFFF"/>
                <w:sz w:val="18"/>
                <w:szCs w:val="18"/>
              </w:rPr>
            </w:pPr>
            <w:r>
              <w:rPr>
                <w:rFonts w:ascii="Verdana" w:hAnsi="Verdana"/>
                <w:b/>
                <w:bCs/>
                <w:color w:val="FFFFFF"/>
                <w:sz w:val="18"/>
                <w:szCs w:val="18"/>
              </w:rPr>
              <w:t>Asian</w:t>
            </w:r>
          </w:p>
        </w:tc>
        <w:tc>
          <w:tcPr>
            <w:tcW w:w="1095" w:type="dxa"/>
            <w:tcBorders>
              <w:top w:val="nil"/>
              <w:left w:val="nil"/>
              <w:bottom w:val="single" w:sz="4" w:space="0" w:color="auto"/>
              <w:right w:val="single" w:sz="4" w:space="0" w:color="auto"/>
            </w:tcBorders>
            <w:shd w:val="clear" w:color="auto" w:fill="auto"/>
            <w:noWrap/>
            <w:vAlign w:val="center"/>
            <w:hideMark/>
          </w:tcPr>
          <w:p w14:paraId="0E51E511" w14:textId="77777777" w:rsidR="00E32D0E" w:rsidRDefault="00E32D0E" w:rsidP="00E32D0E">
            <w:pPr>
              <w:jc w:val="right"/>
              <w:rPr>
                <w:rFonts w:ascii="Verdana" w:hAnsi="Verdana"/>
                <w:color w:val="000000"/>
                <w:sz w:val="18"/>
                <w:szCs w:val="18"/>
              </w:rPr>
            </w:pPr>
            <w:r>
              <w:rPr>
                <w:rFonts w:ascii="Verdana" w:hAnsi="Verdana"/>
                <w:color w:val="000000"/>
                <w:sz w:val="18"/>
                <w:szCs w:val="18"/>
              </w:rPr>
              <w:t>43.3%</w:t>
            </w:r>
          </w:p>
        </w:tc>
        <w:tc>
          <w:tcPr>
            <w:tcW w:w="1095" w:type="dxa"/>
            <w:tcBorders>
              <w:top w:val="nil"/>
              <w:left w:val="nil"/>
              <w:bottom w:val="single" w:sz="4" w:space="0" w:color="auto"/>
              <w:right w:val="single" w:sz="4" w:space="0" w:color="auto"/>
            </w:tcBorders>
            <w:shd w:val="clear" w:color="auto" w:fill="auto"/>
            <w:noWrap/>
            <w:vAlign w:val="center"/>
            <w:hideMark/>
          </w:tcPr>
          <w:p w14:paraId="76CD7D16" w14:textId="77777777" w:rsidR="00E32D0E" w:rsidRDefault="00E32D0E" w:rsidP="00E32D0E">
            <w:pPr>
              <w:jc w:val="right"/>
              <w:rPr>
                <w:rFonts w:ascii="Verdana" w:hAnsi="Verdana"/>
                <w:color w:val="000000"/>
                <w:sz w:val="18"/>
                <w:szCs w:val="18"/>
              </w:rPr>
            </w:pPr>
            <w:r>
              <w:rPr>
                <w:rFonts w:ascii="Verdana" w:hAnsi="Verdana"/>
                <w:color w:val="000000"/>
                <w:sz w:val="18"/>
                <w:szCs w:val="18"/>
              </w:rPr>
              <w:t>56.6%</w:t>
            </w:r>
          </w:p>
        </w:tc>
        <w:tc>
          <w:tcPr>
            <w:tcW w:w="1095" w:type="dxa"/>
            <w:tcBorders>
              <w:top w:val="nil"/>
              <w:left w:val="nil"/>
              <w:bottom w:val="single" w:sz="4" w:space="0" w:color="auto"/>
              <w:right w:val="single" w:sz="4" w:space="0" w:color="auto"/>
            </w:tcBorders>
            <w:shd w:val="clear" w:color="auto" w:fill="auto"/>
            <w:noWrap/>
            <w:vAlign w:val="center"/>
            <w:hideMark/>
          </w:tcPr>
          <w:p w14:paraId="4444B2DF" w14:textId="77777777" w:rsidR="00E32D0E" w:rsidRDefault="00E32D0E" w:rsidP="00E32D0E">
            <w:pPr>
              <w:jc w:val="right"/>
              <w:rPr>
                <w:rFonts w:ascii="Verdana" w:hAnsi="Verdana"/>
                <w:color w:val="000000"/>
                <w:sz w:val="18"/>
                <w:szCs w:val="18"/>
              </w:rPr>
            </w:pPr>
            <w:r>
              <w:rPr>
                <w:rFonts w:ascii="Verdana" w:hAnsi="Verdana"/>
                <w:color w:val="000000"/>
                <w:sz w:val="18"/>
                <w:szCs w:val="18"/>
              </w:rPr>
              <w:t>0.1%</w:t>
            </w:r>
          </w:p>
        </w:tc>
        <w:tc>
          <w:tcPr>
            <w:tcW w:w="1249" w:type="dxa"/>
            <w:tcBorders>
              <w:top w:val="nil"/>
              <w:left w:val="nil"/>
              <w:bottom w:val="single" w:sz="4" w:space="0" w:color="auto"/>
              <w:right w:val="single" w:sz="4" w:space="0" w:color="auto"/>
            </w:tcBorders>
            <w:shd w:val="clear" w:color="000000" w:fill="FFFFFF"/>
            <w:noWrap/>
            <w:vAlign w:val="center"/>
            <w:hideMark/>
          </w:tcPr>
          <w:p w14:paraId="1A8EF4D9" w14:textId="77777777" w:rsidR="00E32D0E" w:rsidRDefault="00E32D0E" w:rsidP="00E32D0E">
            <w:pPr>
              <w:jc w:val="right"/>
              <w:rPr>
                <w:rFonts w:ascii="Verdana" w:hAnsi="Verdana"/>
                <w:b/>
                <w:bCs/>
                <w:color w:val="000000"/>
                <w:sz w:val="18"/>
                <w:szCs w:val="18"/>
              </w:rPr>
            </w:pPr>
            <w:r>
              <w:rPr>
                <w:rFonts w:ascii="Verdana" w:hAnsi="Verdana"/>
                <w:b/>
                <w:bCs/>
                <w:color w:val="000000"/>
                <w:sz w:val="18"/>
                <w:szCs w:val="18"/>
              </w:rPr>
              <w:t>11,324</w:t>
            </w:r>
          </w:p>
        </w:tc>
        <w:tc>
          <w:tcPr>
            <w:tcW w:w="1095" w:type="dxa"/>
            <w:tcBorders>
              <w:top w:val="nil"/>
              <w:left w:val="nil"/>
              <w:bottom w:val="single" w:sz="4" w:space="0" w:color="auto"/>
              <w:right w:val="single" w:sz="4" w:space="0" w:color="auto"/>
            </w:tcBorders>
            <w:shd w:val="clear" w:color="auto" w:fill="auto"/>
            <w:noWrap/>
            <w:vAlign w:val="center"/>
            <w:hideMark/>
          </w:tcPr>
          <w:p w14:paraId="7953E885" w14:textId="77777777" w:rsidR="00E32D0E" w:rsidRDefault="00E32D0E" w:rsidP="00E32D0E">
            <w:pPr>
              <w:jc w:val="right"/>
              <w:rPr>
                <w:rFonts w:ascii="Verdana" w:hAnsi="Verdana"/>
                <w:color w:val="000000"/>
                <w:sz w:val="18"/>
                <w:szCs w:val="18"/>
              </w:rPr>
            </w:pPr>
            <w:r>
              <w:rPr>
                <w:rFonts w:ascii="Verdana" w:hAnsi="Verdana"/>
                <w:color w:val="000000"/>
                <w:sz w:val="18"/>
                <w:szCs w:val="18"/>
              </w:rPr>
              <w:t>42.7%</w:t>
            </w:r>
          </w:p>
        </w:tc>
        <w:tc>
          <w:tcPr>
            <w:tcW w:w="1095" w:type="dxa"/>
            <w:tcBorders>
              <w:top w:val="nil"/>
              <w:left w:val="nil"/>
              <w:bottom w:val="single" w:sz="4" w:space="0" w:color="auto"/>
              <w:right w:val="single" w:sz="4" w:space="0" w:color="auto"/>
            </w:tcBorders>
            <w:shd w:val="clear" w:color="auto" w:fill="auto"/>
            <w:noWrap/>
            <w:vAlign w:val="center"/>
            <w:hideMark/>
          </w:tcPr>
          <w:p w14:paraId="230C1F4B" w14:textId="77777777" w:rsidR="00E32D0E" w:rsidRDefault="00E32D0E" w:rsidP="00E32D0E">
            <w:pPr>
              <w:jc w:val="right"/>
              <w:rPr>
                <w:rFonts w:ascii="Verdana" w:hAnsi="Verdana"/>
                <w:color w:val="000000"/>
                <w:sz w:val="18"/>
                <w:szCs w:val="18"/>
              </w:rPr>
            </w:pPr>
            <w:r>
              <w:rPr>
                <w:rFonts w:ascii="Verdana" w:hAnsi="Verdana"/>
                <w:color w:val="000000"/>
                <w:sz w:val="18"/>
                <w:szCs w:val="18"/>
              </w:rPr>
              <w:t>57.2%</w:t>
            </w:r>
          </w:p>
        </w:tc>
        <w:tc>
          <w:tcPr>
            <w:tcW w:w="1095" w:type="dxa"/>
            <w:tcBorders>
              <w:top w:val="nil"/>
              <w:left w:val="nil"/>
              <w:bottom w:val="single" w:sz="4" w:space="0" w:color="auto"/>
              <w:right w:val="single" w:sz="4" w:space="0" w:color="auto"/>
            </w:tcBorders>
            <w:shd w:val="clear" w:color="auto" w:fill="auto"/>
            <w:noWrap/>
            <w:vAlign w:val="center"/>
            <w:hideMark/>
          </w:tcPr>
          <w:p w14:paraId="23194628" w14:textId="77777777" w:rsidR="00E32D0E" w:rsidRDefault="00E32D0E" w:rsidP="00E32D0E">
            <w:pPr>
              <w:jc w:val="right"/>
              <w:rPr>
                <w:rFonts w:ascii="Verdana" w:hAnsi="Verdana"/>
                <w:color w:val="000000"/>
                <w:sz w:val="18"/>
                <w:szCs w:val="18"/>
              </w:rPr>
            </w:pPr>
            <w:r>
              <w:rPr>
                <w:rFonts w:ascii="Verdana" w:hAnsi="Verdana"/>
                <w:color w:val="000000"/>
                <w:sz w:val="18"/>
                <w:szCs w:val="18"/>
              </w:rPr>
              <w:t>0.1%</w:t>
            </w:r>
          </w:p>
        </w:tc>
        <w:tc>
          <w:tcPr>
            <w:tcW w:w="1249" w:type="dxa"/>
            <w:tcBorders>
              <w:top w:val="nil"/>
              <w:left w:val="nil"/>
              <w:bottom w:val="single" w:sz="4" w:space="0" w:color="auto"/>
              <w:right w:val="single" w:sz="4" w:space="0" w:color="auto"/>
            </w:tcBorders>
            <w:shd w:val="clear" w:color="000000" w:fill="FFFFFF"/>
            <w:noWrap/>
            <w:vAlign w:val="center"/>
            <w:hideMark/>
          </w:tcPr>
          <w:p w14:paraId="1BA53211" w14:textId="77777777" w:rsidR="00E32D0E" w:rsidRDefault="00E32D0E" w:rsidP="00E32D0E">
            <w:pPr>
              <w:jc w:val="right"/>
              <w:rPr>
                <w:rFonts w:ascii="Verdana" w:hAnsi="Verdana"/>
                <w:b/>
                <w:bCs/>
                <w:color w:val="000000"/>
                <w:sz w:val="18"/>
                <w:szCs w:val="18"/>
              </w:rPr>
            </w:pPr>
            <w:r>
              <w:rPr>
                <w:rFonts w:ascii="Verdana" w:hAnsi="Verdana"/>
                <w:b/>
                <w:bCs/>
                <w:color w:val="000000"/>
                <w:sz w:val="18"/>
                <w:szCs w:val="18"/>
              </w:rPr>
              <w:t>10,979</w:t>
            </w:r>
          </w:p>
        </w:tc>
        <w:tc>
          <w:tcPr>
            <w:tcW w:w="1095" w:type="dxa"/>
            <w:tcBorders>
              <w:top w:val="nil"/>
              <w:left w:val="nil"/>
              <w:bottom w:val="single" w:sz="4" w:space="0" w:color="auto"/>
              <w:right w:val="single" w:sz="4" w:space="0" w:color="auto"/>
            </w:tcBorders>
            <w:shd w:val="clear" w:color="auto" w:fill="auto"/>
            <w:noWrap/>
            <w:vAlign w:val="center"/>
            <w:hideMark/>
          </w:tcPr>
          <w:p w14:paraId="2B7E7F3C" w14:textId="77777777" w:rsidR="00E32D0E" w:rsidRDefault="00E32D0E" w:rsidP="00E32D0E">
            <w:pPr>
              <w:jc w:val="right"/>
              <w:rPr>
                <w:rFonts w:ascii="Verdana" w:hAnsi="Verdana"/>
                <w:color w:val="000000"/>
                <w:sz w:val="18"/>
                <w:szCs w:val="18"/>
              </w:rPr>
            </w:pPr>
            <w:r>
              <w:rPr>
                <w:rFonts w:ascii="Verdana" w:hAnsi="Verdana"/>
                <w:color w:val="000000"/>
                <w:sz w:val="18"/>
                <w:szCs w:val="18"/>
              </w:rPr>
              <w:t>43.5%</w:t>
            </w:r>
          </w:p>
        </w:tc>
        <w:tc>
          <w:tcPr>
            <w:tcW w:w="1095" w:type="dxa"/>
            <w:tcBorders>
              <w:top w:val="nil"/>
              <w:left w:val="nil"/>
              <w:bottom w:val="single" w:sz="4" w:space="0" w:color="auto"/>
              <w:right w:val="single" w:sz="4" w:space="0" w:color="auto"/>
            </w:tcBorders>
            <w:shd w:val="clear" w:color="auto" w:fill="auto"/>
            <w:noWrap/>
            <w:vAlign w:val="center"/>
            <w:hideMark/>
          </w:tcPr>
          <w:p w14:paraId="2EE3D818" w14:textId="77777777" w:rsidR="00E32D0E" w:rsidRDefault="00E32D0E" w:rsidP="00E32D0E">
            <w:pPr>
              <w:jc w:val="right"/>
              <w:rPr>
                <w:rFonts w:ascii="Verdana" w:hAnsi="Verdana"/>
                <w:color w:val="000000"/>
                <w:sz w:val="18"/>
                <w:szCs w:val="18"/>
              </w:rPr>
            </w:pPr>
            <w:r>
              <w:rPr>
                <w:rFonts w:ascii="Verdana" w:hAnsi="Verdana"/>
                <w:color w:val="000000"/>
                <w:sz w:val="18"/>
                <w:szCs w:val="18"/>
              </w:rPr>
              <w:t>56.3%</w:t>
            </w:r>
          </w:p>
        </w:tc>
        <w:tc>
          <w:tcPr>
            <w:tcW w:w="1095" w:type="dxa"/>
            <w:tcBorders>
              <w:top w:val="nil"/>
              <w:left w:val="nil"/>
              <w:bottom w:val="single" w:sz="4" w:space="0" w:color="auto"/>
              <w:right w:val="single" w:sz="4" w:space="0" w:color="auto"/>
            </w:tcBorders>
            <w:shd w:val="clear" w:color="auto" w:fill="auto"/>
            <w:noWrap/>
            <w:vAlign w:val="center"/>
            <w:hideMark/>
          </w:tcPr>
          <w:p w14:paraId="75E5EC81" w14:textId="77777777" w:rsidR="00E32D0E" w:rsidRDefault="00E32D0E" w:rsidP="00E32D0E">
            <w:pPr>
              <w:jc w:val="right"/>
              <w:rPr>
                <w:rFonts w:ascii="Verdana" w:hAnsi="Verdana"/>
                <w:color w:val="000000"/>
                <w:sz w:val="18"/>
                <w:szCs w:val="18"/>
              </w:rPr>
            </w:pPr>
            <w:r>
              <w:rPr>
                <w:rFonts w:ascii="Verdana" w:hAnsi="Verdana"/>
                <w:color w:val="000000"/>
                <w:sz w:val="18"/>
                <w:szCs w:val="18"/>
              </w:rPr>
              <w:t>0.2%</w:t>
            </w:r>
          </w:p>
        </w:tc>
        <w:tc>
          <w:tcPr>
            <w:tcW w:w="1249" w:type="dxa"/>
            <w:tcBorders>
              <w:top w:val="nil"/>
              <w:left w:val="nil"/>
              <w:bottom w:val="single" w:sz="4" w:space="0" w:color="auto"/>
              <w:right w:val="single" w:sz="4" w:space="0" w:color="auto"/>
            </w:tcBorders>
            <w:shd w:val="clear" w:color="000000" w:fill="FFFFFF"/>
            <w:noWrap/>
            <w:vAlign w:val="center"/>
            <w:hideMark/>
          </w:tcPr>
          <w:p w14:paraId="10AEFE43" w14:textId="77777777" w:rsidR="00E32D0E" w:rsidRDefault="00E32D0E" w:rsidP="00E32D0E">
            <w:pPr>
              <w:jc w:val="right"/>
              <w:rPr>
                <w:rFonts w:ascii="Verdana" w:hAnsi="Verdana"/>
                <w:b/>
                <w:bCs/>
                <w:color w:val="000000"/>
                <w:sz w:val="18"/>
                <w:szCs w:val="18"/>
              </w:rPr>
            </w:pPr>
            <w:r>
              <w:rPr>
                <w:rFonts w:ascii="Verdana" w:hAnsi="Verdana"/>
                <w:b/>
                <w:bCs/>
                <w:color w:val="000000"/>
                <w:sz w:val="18"/>
                <w:szCs w:val="18"/>
              </w:rPr>
              <w:t>12,312</w:t>
            </w:r>
          </w:p>
        </w:tc>
      </w:tr>
      <w:tr w:rsidR="00AF1F30" w14:paraId="7D30DAB2" w14:textId="77777777" w:rsidTr="00AF1F30">
        <w:trPr>
          <w:trHeight w:val="679"/>
        </w:trPr>
        <w:tc>
          <w:tcPr>
            <w:tcW w:w="1248" w:type="dxa"/>
            <w:tcBorders>
              <w:top w:val="nil"/>
              <w:left w:val="single" w:sz="4" w:space="0" w:color="auto"/>
              <w:bottom w:val="single" w:sz="4" w:space="0" w:color="auto"/>
              <w:right w:val="single" w:sz="4" w:space="0" w:color="auto"/>
            </w:tcBorders>
            <w:shd w:val="clear" w:color="000000" w:fill="7D6A55"/>
            <w:vAlign w:val="center"/>
            <w:hideMark/>
          </w:tcPr>
          <w:p w14:paraId="2087ADAB" w14:textId="77777777" w:rsidR="00E32D0E" w:rsidRDefault="00E32D0E" w:rsidP="00E32D0E">
            <w:pPr>
              <w:jc w:val="center"/>
              <w:rPr>
                <w:rFonts w:ascii="Verdana" w:hAnsi="Verdana"/>
                <w:b/>
                <w:bCs/>
                <w:color w:val="FFFFFF"/>
                <w:sz w:val="18"/>
                <w:szCs w:val="18"/>
              </w:rPr>
            </w:pPr>
            <w:r>
              <w:rPr>
                <w:rFonts w:ascii="Verdana" w:hAnsi="Verdana"/>
                <w:b/>
                <w:bCs/>
                <w:color w:val="FFFFFF"/>
                <w:sz w:val="18"/>
                <w:szCs w:val="18"/>
              </w:rPr>
              <w:t>Chinese, Japanese &amp; SE Asian</w:t>
            </w:r>
          </w:p>
        </w:tc>
        <w:tc>
          <w:tcPr>
            <w:tcW w:w="1095" w:type="dxa"/>
            <w:tcBorders>
              <w:top w:val="nil"/>
              <w:left w:val="nil"/>
              <w:bottom w:val="single" w:sz="4" w:space="0" w:color="auto"/>
              <w:right w:val="single" w:sz="4" w:space="0" w:color="auto"/>
            </w:tcBorders>
            <w:shd w:val="clear" w:color="auto" w:fill="auto"/>
            <w:noWrap/>
            <w:vAlign w:val="center"/>
            <w:hideMark/>
          </w:tcPr>
          <w:p w14:paraId="101E360B" w14:textId="77777777" w:rsidR="00E32D0E" w:rsidRDefault="00E32D0E" w:rsidP="00E32D0E">
            <w:pPr>
              <w:jc w:val="right"/>
              <w:rPr>
                <w:rFonts w:ascii="Verdana" w:hAnsi="Verdana"/>
                <w:color w:val="000000"/>
                <w:sz w:val="18"/>
                <w:szCs w:val="18"/>
              </w:rPr>
            </w:pPr>
            <w:r>
              <w:rPr>
                <w:rFonts w:ascii="Verdana" w:hAnsi="Verdana"/>
                <w:color w:val="000000"/>
                <w:sz w:val="18"/>
                <w:szCs w:val="18"/>
              </w:rPr>
              <w:t>47.2%</w:t>
            </w:r>
          </w:p>
        </w:tc>
        <w:tc>
          <w:tcPr>
            <w:tcW w:w="1095" w:type="dxa"/>
            <w:tcBorders>
              <w:top w:val="nil"/>
              <w:left w:val="nil"/>
              <w:bottom w:val="single" w:sz="4" w:space="0" w:color="auto"/>
              <w:right w:val="single" w:sz="4" w:space="0" w:color="auto"/>
            </w:tcBorders>
            <w:shd w:val="clear" w:color="auto" w:fill="auto"/>
            <w:noWrap/>
            <w:vAlign w:val="center"/>
            <w:hideMark/>
          </w:tcPr>
          <w:p w14:paraId="720BEAF5" w14:textId="77777777" w:rsidR="00E32D0E" w:rsidRDefault="00E32D0E" w:rsidP="00E32D0E">
            <w:pPr>
              <w:jc w:val="right"/>
              <w:rPr>
                <w:rFonts w:ascii="Verdana" w:hAnsi="Verdana"/>
                <w:color w:val="000000"/>
                <w:sz w:val="18"/>
                <w:szCs w:val="18"/>
              </w:rPr>
            </w:pPr>
            <w:r>
              <w:rPr>
                <w:rFonts w:ascii="Verdana" w:hAnsi="Verdana"/>
                <w:color w:val="000000"/>
                <w:sz w:val="18"/>
                <w:szCs w:val="18"/>
              </w:rPr>
              <w:t>52.8%</w:t>
            </w:r>
          </w:p>
        </w:tc>
        <w:tc>
          <w:tcPr>
            <w:tcW w:w="1095" w:type="dxa"/>
            <w:tcBorders>
              <w:top w:val="nil"/>
              <w:left w:val="nil"/>
              <w:bottom w:val="single" w:sz="4" w:space="0" w:color="auto"/>
              <w:right w:val="single" w:sz="4" w:space="0" w:color="auto"/>
            </w:tcBorders>
            <w:shd w:val="clear" w:color="auto" w:fill="auto"/>
            <w:noWrap/>
            <w:vAlign w:val="center"/>
            <w:hideMark/>
          </w:tcPr>
          <w:p w14:paraId="4E41A43A" w14:textId="77777777" w:rsidR="00E32D0E" w:rsidRDefault="00E32D0E" w:rsidP="00E32D0E">
            <w:pPr>
              <w:jc w:val="right"/>
              <w:rPr>
                <w:rFonts w:ascii="Verdana" w:hAnsi="Verdana"/>
                <w:color w:val="000000"/>
                <w:sz w:val="18"/>
                <w:szCs w:val="18"/>
              </w:rPr>
            </w:pPr>
            <w:r>
              <w:rPr>
                <w:rFonts w:ascii="Verdana" w:hAnsi="Verdana"/>
                <w:color w:val="000000"/>
                <w:sz w:val="18"/>
                <w:szCs w:val="18"/>
              </w:rPr>
              <w:t>0.0%</w:t>
            </w:r>
          </w:p>
        </w:tc>
        <w:tc>
          <w:tcPr>
            <w:tcW w:w="1249" w:type="dxa"/>
            <w:tcBorders>
              <w:top w:val="nil"/>
              <w:left w:val="nil"/>
              <w:bottom w:val="single" w:sz="4" w:space="0" w:color="auto"/>
              <w:right w:val="single" w:sz="4" w:space="0" w:color="auto"/>
            </w:tcBorders>
            <w:shd w:val="clear" w:color="000000" w:fill="FFFFFF"/>
            <w:noWrap/>
            <w:vAlign w:val="center"/>
            <w:hideMark/>
          </w:tcPr>
          <w:p w14:paraId="47461C36" w14:textId="77777777" w:rsidR="00E32D0E" w:rsidRDefault="00E32D0E" w:rsidP="00E32D0E">
            <w:pPr>
              <w:jc w:val="right"/>
              <w:rPr>
                <w:rFonts w:ascii="Verdana" w:hAnsi="Verdana"/>
                <w:b/>
                <w:bCs/>
                <w:color w:val="000000"/>
                <w:sz w:val="18"/>
                <w:szCs w:val="18"/>
              </w:rPr>
            </w:pPr>
            <w:r>
              <w:rPr>
                <w:rFonts w:ascii="Verdana" w:hAnsi="Verdana"/>
                <w:b/>
                <w:bCs/>
                <w:color w:val="000000"/>
                <w:sz w:val="18"/>
                <w:szCs w:val="18"/>
              </w:rPr>
              <w:t>680</w:t>
            </w:r>
          </w:p>
        </w:tc>
        <w:tc>
          <w:tcPr>
            <w:tcW w:w="1095" w:type="dxa"/>
            <w:tcBorders>
              <w:top w:val="nil"/>
              <w:left w:val="nil"/>
              <w:bottom w:val="single" w:sz="4" w:space="0" w:color="auto"/>
              <w:right w:val="single" w:sz="4" w:space="0" w:color="auto"/>
            </w:tcBorders>
            <w:shd w:val="clear" w:color="auto" w:fill="auto"/>
            <w:noWrap/>
            <w:vAlign w:val="center"/>
            <w:hideMark/>
          </w:tcPr>
          <w:p w14:paraId="67B526F8" w14:textId="77777777" w:rsidR="00E32D0E" w:rsidRDefault="00E32D0E" w:rsidP="00E32D0E">
            <w:pPr>
              <w:jc w:val="right"/>
              <w:rPr>
                <w:rFonts w:ascii="Verdana" w:hAnsi="Verdana"/>
                <w:color w:val="000000"/>
                <w:sz w:val="18"/>
                <w:szCs w:val="18"/>
              </w:rPr>
            </w:pPr>
            <w:r>
              <w:rPr>
                <w:rFonts w:ascii="Verdana" w:hAnsi="Verdana"/>
                <w:color w:val="000000"/>
                <w:sz w:val="18"/>
                <w:szCs w:val="18"/>
              </w:rPr>
              <w:t>47.5%</w:t>
            </w:r>
          </w:p>
        </w:tc>
        <w:tc>
          <w:tcPr>
            <w:tcW w:w="1095" w:type="dxa"/>
            <w:tcBorders>
              <w:top w:val="nil"/>
              <w:left w:val="nil"/>
              <w:bottom w:val="single" w:sz="4" w:space="0" w:color="auto"/>
              <w:right w:val="single" w:sz="4" w:space="0" w:color="auto"/>
            </w:tcBorders>
            <w:shd w:val="clear" w:color="auto" w:fill="auto"/>
            <w:noWrap/>
            <w:vAlign w:val="center"/>
            <w:hideMark/>
          </w:tcPr>
          <w:p w14:paraId="2BA4F2C1" w14:textId="77777777" w:rsidR="00E32D0E" w:rsidRDefault="00E32D0E" w:rsidP="00E32D0E">
            <w:pPr>
              <w:jc w:val="right"/>
              <w:rPr>
                <w:rFonts w:ascii="Verdana" w:hAnsi="Verdana"/>
                <w:color w:val="000000"/>
                <w:sz w:val="18"/>
                <w:szCs w:val="18"/>
              </w:rPr>
            </w:pPr>
            <w:r>
              <w:rPr>
                <w:rFonts w:ascii="Verdana" w:hAnsi="Verdana"/>
                <w:color w:val="000000"/>
                <w:sz w:val="18"/>
                <w:szCs w:val="18"/>
              </w:rPr>
              <w:t>52.3%</w:t>
            </w:r>
          </w:p>
        </w:tc>
        <w:tc>
          <w:tcPr>
            <w:tcW w:w="1095" w:type="dxa"/>
            <w:tcBorders>
              <w:top w:val="nil"/>
              <w:left w:val="nil"/>
              <w:bottom w:val="single" w:sz="4" w:space="0" w:color="auto"/>
              <w:right w:val="single" w:sz="4" w:space="0" w:color="auto"/>
            </w:tcBorders>
            <w:shd w:val="clear" w:color="auto" w:fill="auto"/>
            <w:noWrap/>
            <w:vAlign w:val="center"/>
            <w:hideMark/>
          </w:tcPr>
          <w:p w14:paraId="720196D9" w14:textId="77777777" w:rsidR="00E32D0E" w:rsidRDefault="00E32D0E" w:rsidP="00E32D0E">
            <w:pPr>
              <w:jc w:val="right"/>
              <w:rPr>
                <w:rFonts w:ascii="Verdana" w:hAnsi="Verdana"/>
                <w:color w:val="000000"/>
                <w:sz w:val="18"/>
                <w:szCs w:val="18"/>
              </w:rPr>
            </w:pPr>
            <w:r>
              <w:rPr>
                <w:rFonts w:ascii="Verdana" w:hAnsi="Verdana"/>
                <w:color w:val="000000"/>
                <w:sz w:val="18"/>
                <w:szCs w:val="18"/>
              </w:rPr>
              <w:t>0.1%</w:t>
            </w:r>
          </w:p>
        </w:tc>
        <w:tc>
          <w:tcPr>
            <w:tcW w:w="1249" w:type="dxa"/>
            <w:tcBorders>
              <w:top w:val="nil"/>
              <w:left w:val="nil"/>
              <w:bottom w:val="single" w:sz="4" w:space="0" w:color="auto"/>
              <w:right w:val="single" w:sz="4" w:space="0" w:color="auto"/>
            </w:tcBorders>
            <w:shd w:val="clear" w:color="000000" w:fill="FFFFFF"/>
            <w:noWrap/>
            <w:vAlign w:val="center"/>
            <w:hideMark/>
          </w:tcPr>
          <w:p w14:paraId="420500A3" w14:textId="77777777" w:rsidR="00E32D0E" w:rsidRDefault="00E32D0E" w:rsidP="00E32D0E">
            <w:pPr>
              <w:jc w:val="right"/>
              <w:rPr>
                <w:rFonts w:ascii="Verdana" w:hAnsi="Verdana"/>
                <w:b/>
                <w:bCs/>
                <w:color w:val="000000"/>
                <w:sz w:val="18"/>
                <w:szCs w:val="18"/>
              </w:rPr>
            </w:pPr>
            <w:r>
              <w:rPr>
                <w:rFonts w:ascii="Verdana" w:hAnsi="Verdana"/>
                <w:b/>
                <w:bCs/>
                <w:color w:val="000000"/>
                <w:sz w:val="18"/>
                <w:szCs w:val="18"/>
              </w:rPr>
              <w:t>810</w:t>
            </w:r>
          </w:p>
        </w:tc>
        <w:tc>
          <w:tcPr>
            <w:tcW w:w="1095" w:type="dxa"/>
            <w:tcBorders>
              <w:top w:val="nil"/>
              <w:left w:val="nil"/>
              <w:bottom w:val="single" w:sz="4" w:space="0" w:color="auto"/>
              <w:right w:val="single" w:sz="4" w:space="0" w:color="auto"/>
            </w:tcBorders>
            <w:shd w:val="clear" w:color="auto" w:fill="auto"/>
            <w:noWrap/>
            <w:vAlign w:val="center"/>
            <w:hideMark/>
          </w:tcPr>
          <w:p w14:paraId="54F64627" w14:textId="77777777" w:rsidR="00E32D0E" w:rsidRDefault="00E32D0E" w:rsidP="00E32D0E">
            <w:pPr>
              <w:jc w:val="right"/>
              <w:rPr>
                <w:rFonts w:ascii="Verdana" w:hAnsi="Verdana"/>
                <w:color w:val="000000"/>
                <w:sz w:val="18"/>
                <w:szCs w:val="18"/>
              </w:rPr>
            </w:pPr>
            <w:r>
              <w:rPr>
                <w:rFonts w:ascii="Verdana" w:hAnsi="Verdana"/>
                <w:color w:val="000000"/>
                <w:sz w:val="18"/>
                <w:szCs w:val="18"/>
              </w:rPr>
              <w:t>51.6%</w:t>
            </w:r>
          </w:p>
        </w:tc>
        <w:tc>
          <w:tcPr>
            <w:tcW w:w="1095" w:type="dxa"/>
            <w:tcBorders>
              <w:top w:val="nil"/>
              <w:left w:val="nil"/>
              <w:bottom w:val="single" w:sz="4" w:space="0" w:color="auto"/>
              <w:right w:val="single" w:sz="4" w:space="0" w:color="auto"/>
            </w:tcBorders>
            <w:shd w:val="clear" w:color="auto" w:fill="auto"/>
            <w:noWrap/>
            <w:vAlign w:val="center"/>
            <w:hideMark/>
          </w:tcPr>
          <w:p w14:paraId="06EE3750" w14:textId="77777777" w:rsidR="00E32D0E" w:rsidRDefault="00E32D0E" w:rsidP="00E32D0E">
            <w:pPr>
              <w:jc w:val="right"/>
              <w:rPr>
                <w:rFonts w:ascii="Verdana" w:hAnsi="Verdana"/>
                <w:color w:val="000000"/>
                <w:sz w:val="18"/>
                <w:szCs w:val="18"/>
              </w:rPr>
            </w:pPr>
            <w:r>
              <w:rPr>
                <w:rFonts w:ascii="Verdana" w:hAnsi="Verdana"/>
                <w:color w:val="000000"/>
                <w:sz w:val="18"/>
                <w:szCs w:val="18"/>
              </w:rPr>
              <w:t>48.1%</w:t>
            </w:r>
          </w:p>
        </w:tc>
        <w:tc>
          <w:tcPr>
            <w:tcW w:w="1095" w:type="dxa"/>
            <w:tcBorders>
              <w:top w:val="nil"/>
              <w:left w:val="nil"/>
              <w:bottom w:val="single" w:sz="4" w:space="0" w:color="auto"/>
              <w:right w:val="single" w:sz="4" w:space="0" w:color="auto"/>
            </w:tcBorders>
            <w:shd w:val="clear" w:color="auto" w:fill="auto"/>
            <w:noWrap/>
            <w:vAlign w:val="center"/>
            <w:hideMark/>
          </w:tcPr>
          <w:p w14:paraId="7BCCB62D" w14:textId="77777777" w:rsidR="00E32D0E" w:rsidRDefault="00E32D0E" w:rsidP="00E32D0E">
            <w:pPr>
              <w:jc w:val="right"/>
              <w:rPr>
                <w:rFonts w:ascii="Verdana" w:hAnsi="Verdana"/>
                <w:color w:val="000000"/>
                <w:sz w:val="18"/>
                <w:szCs w:val="18"/>
              </w:rPr>
            </w:pPr>
            <w:r>
              <w:rPr>
                <w:rFonts w:ascii="Verdana" w:hAnsi="Verdana"/>
                <w:color w:val="000000"/>
                <w:sz w:val="18"/>
                <w:szCs w:val="18"/>
              </w:rPr>
              <w:t>0.3%</w:t>
            </w:r>
          </w:p>
        </w:tc>
        <w:tc>
          <w:tcPr>
            <w:tcW w:w="1249" w:type="dxa"/>
            <w:tcBorders>
              <w:top w:val="nil"/>
              <w:left w:val="nil"/>
              <w:bottom w:val="single" w:sz="4" w:space="0" w:color="auto"/>
              <w:right w:val="single" w:sz="4" w:space="0" w:color="auto"/>
            </w:tcBorders>
            <w:shd w:val="clear" w:color="000000" w:fill="FFFFFF"/>
            <w:noWrap/>
            <w:vAlign w:val="center"/>
            <w:hideMark/>
          </w:tcPr>
          <w:p w14:paraId="7775CC70" w14:textId="77777777" w:rsidR="00E32D0E" w:rsidRDefault="00E32D0E" w:rsidP="00E32D0E">
            <w:pPr>
              <w:jc w:val="right"/>
              <w:rPr>
                <w:rFonts w:ascii="Verdana" w:hAnsi="Verdana"/>
                <w:b/>
                <w:bCs/>
                <w:color w:val="000000"/>
                <w:sz w:val="18"/>
                <w:szCs w:val="18"/>
              </w:rPr>
            </w:pPr>
            <w:r>
              <w:rPr>
                <w:rFonts w:ascii="Verdana" w:hAnsi="Verdana"/>
                <w:b/>
                <w:bCs/>
                <w:color w:val="000000"/>
                <w:sz w:val="18"/>
                <w:szCs w:val="18"/>
              </w:rPr>
              <w:t>865</w:t>
            </w:r>
          </w:p>
        </w:tc>
      </w:tr>
      <w:tr w:rsidR="00AF1F30" w14:paraId="16B813F8" w14:textId="77777777" w:rsidTr="00AF1F30">
        <w:trPr>
          <w:trHeight w:val="679"/>
        </w:trPr>
        <w:tc>
          <w:tcPr>
            <w:tcW w:w="1248" w:type="dxa"/>
            <w:tcBorders>
              <w:top w:val="nil"/>
              <w:left w:val="single" w:sz="4" w:space="0" w:color="auto"/>
              <w:bottom w:val="single" w:sz="4" w:space="0" w:color="auto"/>
              <w:right w:val="single" w:sz="4" w:space="0" w:color="auto"/>
            </w:tcBorders>
            <w:shd w:val="clear" w:color="000000" w:fill="7D6A55"/>
            <w:vAlign w:val="center"/>
            <w:hideMark/>
          </w:tcPr>
          <w:p w14:paraId="5642E22A" w14:textId="77777777" w:rsidR="00E32D0E" w:rsidRDefault="00E32D0E" w:rsidP="00E32D0E">
            <w:pPr>
              <w:jc w:val="center"/>
              <w:rPr>
                <w:rFonts w:ascii="Verdana" w:hAnsi="Verdana"/>
                <w:b/>
                <w:bCs/>
                <w:color w:val="FFFFFF"/>
                <w:sz w:val="18"/>
                <w:szCs w:val="18"/>
              </w:rPr>
            </w:pPr>
            <w:r>
              <w:rPr>
                <w:rFonts w:ascii="Verdana" w:hAnsi="Verdana"/>
                <w:b/>
                <w:bCs/>
                <w:color w:val="FFFFFF"/>
                <w:sz w:val="18"/>
                <w:szCs w:val="18"/>
              </w:rPr>
              <w:t>Middle Eastern</w:t>
            </w:r>
          </w:p>
        </w:tc>
        <w:tc>
          <w:tcPr>
            <w:tcW w:w="1095" w:type="dxa"/>
            <w:tcBorders>
              <w:top w:val="nil"/>
              <w:left w:val="nil"/>
              <w:bottom w:val="single" w:sz="4" w:space="0" w:color="auto"/>
              <w:right w:val="single" w:sz="4" w:space="0" w:color="auto"/>
            </w:tcBorders>
            <w:shd w:val="clear" w:color="auto" w:fill="auto"/>
            <w:noWrap/>
            <w:vAlign w:val="center"/>
            <w:hideMark/>
          </w:tcPr>
          <w:p w14:paraId="5EEB36B4" w14:textId="77777777" w:rsidR="00E32D0E" w:rsidRDefault="00E32D0E" w:rsidP="00E32D0E">
            <w:pPr>
              <w:jc w:val="right"/>
              <w:rPr>
                <w:rFonts w:ascii="Verdana" w:hAnsi="Verdana"/>
                <w:color w:val="000000"/>
                <w:sz w:val="18"/>
                <w:szCs w:val="18"/>
              </w:rPr>
            </w:pPr>
            <w:r>
              <w:rPr>
                <w:rFonts w:ascii="Verdana" w:hAnsi="Verdana"/>
                <w:color w:val="000000"/>
                <w:sz w:val="18"/>
                <w:szCs w:val="18"/>
              </w:rPr>
              <w:t>28.8%</w:t>
            </w:r>
          </w:p>
        </w:tc>
        <w:tc>
          <w:tcPr>
            <w:tcW w:w="1095" w:type="dxa"/>
            <w:tcBorders>
              <w:top w:val="nil"/>
              <w:left w:val="nil"/>
              <w:bottom w:val="single" w:sz="4" w:space="0" w:color="auto"/>
              <w:right w:val="single" w:sz="4" w:space="0" w:color="auto"/>
            </w:tcBorders>
            <w:shd w:val="clear" w:color="auto" w:fill="auto"/>
            <w:noWrap/>
            <w:vAlign w:val="center"/>
            <w:hideMark/>
          </w:tcPr>
          <w:p w14:paraId="009E823E" w14:textId="77777777" w:rsidR="00E32D0E" w:rsidRDefault="00E32D0E" w:rsidP="00E32D0E">
            <w:pPr>
              <w:jc w:val="right"/>
              <w:rPr>
                <w:rFonts w:ascii="Verdana" w:hAnsi="Verdana"/>
                <w:color w:val="000000"/>
                <w:sz w:val="18"/>
                <w:szCs w:val="18"/>
              </w:rPr>
            </w:pPr>
            <w:r>
              <w:rPr>
                <w:rFonts w:ascii="Verdana" w:hAnsi="Verdana"/>
                <w:color w:val="000000"/>
                <w:sz w:val="18"/>
                <w:szCs w:val="18"/>
              </w:rPr>
              <w:t>71.2%</w:t>
            </w:r>
          </w:p>
        </w:tc>
        <w:tc>
          <w:tcPr>
            <w:tcW w:w="1095" w:type="dxa"/>
            <w:tcBorders>
              <w:top w:val="nil"/>
              <w:left w:val="nil"/>
              <w:bottom w:val="single" w:sz="4" w:space="0" w:color="auto"/>
              <w:right w:val="single" w:sz="4" w:space="0" w:color="auto"/>
            </w:tcBorders>
            <w:shd w:val="clear" w:color="auto" w:fill="auto"/>
            <w:noWrap/>
            <w:vAlign w:val="center"/>
            <w:hideMark/>
          </w:tcPr>
          <w:p w14:paraId="5BF738BF" w14:textId="77777777" w:rsidR="00E32D0E" w:rsidRDefault="00E32D0E" w:rsidP="00E32D0E">
            <w:pPr>
              <w:jc w:val="right"/>
              <w:rPr>
                <w:rFonts w:ascii="Verdana" w:hAnsi="Verdana"/>
                <w:color w:val="000000"/>
                <w:sz w:val="18"/>
                <w:szCs w:val="18"/>
              </w:rPr>
            </w:pPr>
            <w:r>
              <w:rPr>
                <w:rFonts w:ascii="Verdana" w:hAnsi="Verdana"/>
                <w:color w:val="000000"/>
                <w:sz w:val="18"/>
                <w:szCs w:val="18"/>
              </w:rPr>
              <w:t>0.0%</w:t>
            </w:r>
          </w:p>
        </w:tc>
        <w:tc>
          <w:tcPr>
            <w:tcW w:w="1249" w:type="dxa"/>
            <w:tcBorders>
              <w:top w:val="nil"/>
              <w:left w:val="nil"/>
              <w:bottom w:val="single" w:sz="4" w:space="0" w:color="auto"/>
              <w:right w:val="single" w:sz="4" w:space="0" w:color="auto"/>
            </w:tcBorders>
            <w:shd w:val="clear" w:color="000000" w:fill="FFFFFF"/>
            <w:noWrap/>
            <w:vAlign w:val="center"/>
            <w:hideMark/>
          </w:tcPr>
          <w:p w14:paraId="3648E861" w14:textId="77777777" w:rsidR="00E32D0E" w:rsidRDefault="00E32D0E" w:rsidP="00E32D0E">
            <w:pPr>
              <w:jc w:val="right"/>
              <w:rPr>
                <w:rFonts w:ascii="Verdana" w:hAnsi="Verdana"/>
                <w:b/>
                <w:bCs/>
                <w:color w:val="000000"/>
                <w:sz w:val="18"/>
                <w:szCs w:val="18"/>
              </w:rPr>
            </w:pPr>
            <w:r>
              <w:rPr>
                <w:rFonts w:ascii="Verdana" w:hAnsi="Verdana"/>
                <w:b/>
                <w:bCs/>
                <w:color w:val="000000"/>
                <w:sz w:val="18"/>
                <w:szCs w:val="18"/>
              </w:rPr>
              <w:t>2,475</w:t>
            </w:r>
          </w:p>
        </w:tc>
        <w:tc>
          <w:tcPr>
            <w:tcW w:w="1095" w:type="dxa"/>
            <w:tcBorders>
              <w:top w:val="nil"/>
              <w:left w:val="nil"/>
              <w:bottom w:val="single" w:sz="4" w:space="0" w:color="auto"/>
              <w:right w:val="single" w:sz="4" w:space="0" w:color="auto"/>
            </w:tcBorders>
            <w:shd w:val="clear" w:color="auto" w:fill="auto"/>
            <w:noWrap/>
            <w:vAlign w:val="center"/>
            <w:hideMark/>
          </w:tcPr>
          <w:p w14:paraId="2607B33F" w14:textId="77777777" w:rsidR="00E32D0E" w:rsidRDefault="00E32D0E" w:rsidP="00E32D0E">
            <w:pPr>
              <w:jc w:val="right"/>
              <w:rPr>
                <w:rFonts w:ascii="Verdana" w:hAnsi="Verdana"/>
                <w:color w:val="000000"/>
                <w:sz w:val="18"/>
                <w:szCs w:val="18"/>
              </w:rPr>
            </w:pPr>
            <w:r>
              <w:rPr>
                <w:rFonts w:ascii="Verdana" w:hAnsi="Verdana"/>
                <w:color w:val="000000"/>
                <w:sz w:val="18"/>
                <w:szCs w:val="18"/>
              </w:rPr>
              <w:t>28.9%</w:t>
            </w:r>
          </w:p>
        </w:tc>
        <w:tc>
          <w:tcPr>
            <w:tcW w:w="1095" w:type="dxa"/>
            <w:tcBorders>
              <w:top w:val="nil"/>
              <w:left w:val="nil"/>
              <w:bottom w:val="single" w:sz="4" w:space="0" w:color="auto"/>
              <w:right w:val="single" w:sz="4" w:space="0" w:color="auto"/>
            </w:tcBorders>
            <w:shd w:val="clear" w:color="auto" w:fill="auto"/>
            <w:noWrap/>
            <w:vAlign w:val="center"/>
            <w:hideMark/>
          </w:tcPr>
          <w:p w14:paraId="107441D8" w14:textId="77777777" w:rsidR="00E32D0E" w:rsidRDefault="00E32D0E" w:rsidP="00E32D0E">
            <w:pPr>
              <w:jc w:val="right"/>
              <w:rPr>
                <w:rFonts w:ascii="Verdana" w:hAnsi="Verdana"/>
                <w:color w:val="000000"/>
                <w:sz w:val="18"/>
                <w:szCs w:val="18"/>
              </w:rPr>
            </w:pPr>
            <w:r>
              <w:rPr>
                <w:rFonts w:ascii="Verdana" w:hAnsi="Verdana"/>
                <w:color w:val="000000"/>
                <w:sz w:val="18"/>
                <w:szCs w:val="18"/>
              </w:rPr>
              <w:t>71.1%</w:t>
            </w:r>
          </w:p>
        </w:tc>
        <w:tc>
          <w:tcPr>
            <w:tcW w:w="1095" w:type="dxa"/>
            <w:tcBorders>
              <w:top w:val="nil"/>
              <w:left w:val="nil"/>
              <w:bottom w:val="single" w:sz="4" w:space="0" w:color="auto"/>
              <w:right w:val="single" w:sz="4" w:space="0" w:color="auto"/>
            </w:tcBorders>
            <w:shd w:val="clear" w:color="auto" w:fill="auto"/>
            <w:noWrap/>
            <w:vAlign w:val="center"/>
            <w:hideMark/>
          </w:tcPr>
          <w:p w14:paraId="570EB9A8" w14:textId="77777777" w:rsidR="00E32D0E" w:rsidRDefault="00E32D0E" w:rsidP="00E32D0E">
            <w:pPr>
              <w:jc w:val="right"/>
              <w:rPr>
                <w:rFonts w:ascii="Verdana" w:hAnsi="Verdana"/>
                <w:color w:val="000000"/>
                <w:sz w:val="18"/>
                <w:szCs w:val="18"/>
              </w:rPr>
            </w:pPr>
            <w:r>
              <w:rPr>
                <w:rFonts w:ascii="Verdana" w:hAnsi="Verdana"/>
                <w:color w:val="000000"/>
                <w:sz w:val="18"/>
                <w:szCs w:val="18"/>
              </w:rPr>
              <w:t>0.0%</w:t>
            </w:r>
          </w:p>
        </w:tc>
        <w:tc>
          <w:tcPr>
            <w:tcW w:w="1249" w:type="dxa"/>
            <w:tcBorders>
              <w:top w:val="nil"/>
              <w:left w:val="nil"/>
              <w:bottom w:val="single" w:sz="4" w:space="0" w:color="auto"/>
              <w:right w:val="single" w:sz="4" w:space="0" w:color="auto"/>
            </w:tcBorders>
            <w:shd w:val="clear" w:color="000000" w:fill="FFFFFF"/>
            <w:noWrap/>
            <w:vAlign w:val="center"/>
            <w:hideMark/>
          </w:tcPr>
          <w:p w14:paraId="6AF55917" w14:textId="77777777" w:rsidR="00E32D0E" w:rsidRDefault="00E32D0E" w:rsidP="00E32D0E">
            <w:pPr>
              <w:jc w:val="right"/>
              <w:rPr>
                <w:rFonts w:ascii="Verdana" w:hAnsi="Verdana"/>
                <w:b/>
                <w:bCs/>
                <w:color w:val="000000"/>
                <w:sz w:val="18"/>
                <w:szCs w:val="18"/>
              </w:rPr>
            </w:pPr>
            <w:r>
              <w:rPr>
                <w:rFonts w:ascii="Verdana" w:hAnsi="Verdana"/>
                <w:b/>
                <w:bCs/>
                <w:color w:val="000000"/>
                <w:sz w:val="18"/>
                <w:szCs w:val="18"/>
              </w:rPr>
              <w:t>2,244</w:t>
            </w:r>
          </w:p>
        </w:tc>
        <w:tc>
          <w:tcPr>
            <w:tcW w:w="1095" w:type="dxa"/>
            <w:tcBorders>
              <w:top w:val="nil"/>
              <w:left w:val="nil"/>
              <w:bottom w:val="single" w:sz="4" w:space="0" w:color="auto"/>
              <w:right w:val="single" w:sz="4" w:space="0" w:color="auto"/>
            </w:tcBorders>
            <w:shd w:val="clear" w:color="auto" w:fill="auto"/>
            <w:noWrap/>
            <w:vAlign w:val="center"/>
            <w:hideMark/>
          </w:tcPr>
          <w:p w14:paraId="6167B93F" w14:textId="77777777" w:rsidR="00E32D0E" w:rsidRDefault="00E32D0E" w:rsidP="00E32D0E">
            <w:pPr>
              <w:jc w:val="right"/>
              <w:rPr>
                <w:rFonts w:ascii="Verdana" w:hAnsi="Verdana"/>
                <w:color w:val="000000"/>
                <w:sz w:val="18"/>
                <w:szCs w:val="18"/>
              </w:rPr>
            </w:pPr>
            <w:r>
              <w:rPr>
                <w:rFonts w:ascii="Verdana" w:hAnsi="Verdana"/>
                <w:color w:val="000000"/>
                <w:sz w:val="18"/>
                <w:szCs w:val="18"/>
              </w:rPr>
              <w:t>32.8%</w:t>
            </w:r>
          </w:p>
        </w:tc>
        <w:tc>
          <w:tcPr>
            <w:tcW w:w="1095" w:type="dxa"/>
            <w:tcBorders>
              <w:top w:val="nil"/>
              <w:left w:val="nil"/>
              <w:bottom w:val="single" w:sz="4" w:space="0" w:color="auto"/>
              <w:right w:val="single" w:sz="4" w:space="0" w:color="auto"/>
            </w:tcBorders>
            <w:shd w:val="clear" w:color="auto" w:fill="auto"/>
            <w:noWrap/>
            <w:vAlign w:val="center"/>
            <w:hideMark/>
          </w:tcPr>
          <w:p w14:paraId="633A8352" w14:textId="77777777" w:rsidR="00E32D0E" w:rsidRDefault="00E32D0E" w:rsidP="00E32D0E">
            <w:pPr>
              <w:jc w:val="right"/>
              <w:rPr>
                <w:rFonts w:ascii="Verdana" w:hAnsi="Verdana"/>
                <w:color w:val="000000"/>
                <w:sz w:val="18"/>
                <w:szCs w:val="18"/>
              </w:rPr>
            </w:pPr>
            <w:r>
              <w:rPr>
                <w:rFonts w:ascii="Verdana" w:hAnsi="Verdana"/>
                <w:color w:val="000000"/>
                <w:sz w:val="18"/>
                <w:szCs w:val="18"/>
              </w:rPr>
              <w:t>67.2%</w:t>
            </w:r>
          </w:p>
        </w:tc>
        <w:tc>
          <w:tcPr>
            <w:tcW w:w="1095" w:type="dxa"/>
            <w:tcBorders>
              <w:top w:val="nil"/>
              <w:left w:val="nil"/>
              <w:bottom w:val="single" w:sz="4" w:space="0" w:color="auto"/>
              <w:right w:val="single" w:sz="4" w:space="0" w:color="auto"/>
            </w:tcBorders>
            <w:shd w:val="clear" w:color="auto" w:fill="auto"/>
            <w:noWrap/>
            <w:vAlign w:val="center"/>
            <w:hideMark/>
          </w:tcPr>
          <w:p w14:paraId="56CCCE09" w14:textId="77777777" w:rsidR="00E32D0E" w:rsidRDefault="00E32D0E" w:rsidP="00E32D0E">
            <w:pPr>
              <w:jc w:val="right"/>
              <w:rPr>
                <w:rFonts w:ascii="Verdana" w:hAnsi="Verdana"/>
                <w:color w:val="000000"/>
                <w:sz w:val="18"/>
                <w:szCs w:val="18"/>
              </w:rPr>
            </w:pPr>
            <w:r>
              <w:rPr>
                <w:rFonts w:ascii="Verdana" w:hAnsi="Verdana"/>
                <w:color w:val="000000"/>
                <w:sz w:val="18"/>
                <w:szCs w:val="18"/>
              </w:rPr>
              <w:t>0.0%</w:t>
            </w:r>
          </w:p>
        </w:tc>
        <w:tc>
          <w:tcPr>
            <w:tcW w:w="1249" w:type="dxa"/>
            <w:tcBorders>
              <w:top w:val="nil"/>
              <w:left w:val="nil"/>
              <w:bottom w:val="single" w:sz="4" w:space="0" w:color="auto"/>
              <w:right w:val="single" w:sz="4" w:space="0" w:color="auto"/>
            </w:tcBorders>
            <w:shd w:val="clear" w:color="000000" w:fill="FFFFFF"/>
            <w:noWrap/>
            <w:vAlign w:val="center"/>
            <w:hideMark/>
          </w:tcPr>
          <w:p w14:paraId="0A0902AB" w14:textId="77777777" w:rsidR="00E32D0E" w:rsidRDefault="00E32D0E" w:rsidP="00E32D0E">
            <w:pPr>
              <w:jc w:val="right"/>
              <w:rPr>
                <w:rFonts w:ascii="Verdana" w:hAnsi="Verdana"/>
                <w:b/>
                <w:bCs/>
                <w:color w:val="000000"/>
                <w:sz w:val="18"/>
                <w:szCs w:val="18"/>
              </w:rPr>
            </w:pPr>
            <w:r>
              <w:rPr>
                <w:rFonts w:ascii="Verdana" w:hAnsi="Verdana"/>
                <w:b/>
                <w:bCs/>
                <w:color w:val="000000"/>
                <w:sz w:val="18"/>
                <w:szCs w:val="18"/>
              </w:rPr>
              <w:t>2,325</w:t>
            </w:r>
          </w:p>
        </w:tc>
      </w:tr>
      <w:tr w:rsidR="00AF1F30" w14:paraId="0C9B58FC" w14:textId="77777777" w:rsidTr="00AF1F30">
        <w:trPr>
          <w:trHeight w:val="679"/>
        </w:trPr>
        <w:tc>
          <w:tcPr>
            <w:tcW w:w="1248" w:type="dxa"/>
            <w:tcBorders>
              <w:top w:val="nil"/>
              <w:left w:val="single" w:sz="4" w:space="0" w:color="auto"/>
              <w:bottom w:val="single" w:sz="4" w:space="0" w:color="auto"/>
              <w:right w:val="single" w:sz="4" w:space="0" w:color="auto"/>
            </w:tcBorders>
            <w:shd w:val="clear" w:color="000000" w:fill="7D6A55"/>
            <w:vAlign w:val="center"/>
            <w:hideMark/>
          </w:tcPr>
          <w:p w14:paraId="2EE2CD43" w14:textId="77777777" w:rsidR="00E32D0E" w:rsidRDefault="00E32D0E" w:rsidP="00E32D0E">
            <w:pPr>
              <w:jc w:val="center"/>
              <w:rPr>
                <w:rFonts w:ascii="Verdana" w:hAnsi="Verdana"/>
                <w:b/>
                <w:bCs/>
                <w:color w:val="FFFFFF"/>
                <w:sz w:val="18"/>
                <w:szCs w:val="18"/>
              </w:rPr>
            </w:pPr>
            <w:r>
              <w:rPr>
                <w:rFonts w:ascii="Verdana" w:hAnsi="Verdana"/>
                <w:b/>
                <w:bCs/>
                <w:color w:val="FFFFFF"/>
                <w:sz w:val="18"/>
                <w:szCs w:val="18"/>
              </w:rPr>
              <w:t>Other/ unknown</w:t>
            </w:r>
          </w:p>
        </w:tc>
        <w:tc>
          <w:tcPr>
            <w:tcW w:w="1095" w:type="dxa"/>
            <w:tcBorders>
              <w:top w:val="nil"/>
              <w:left w:val="nil"/>
              <w:bottom w:val="single" w:sz="4" w:space="0" w:color="auto"/>
              <w:right w:val="single" w:sz="4" w:space="0" w:color="auto"/>
            </w:tcBorders>
            <w:shd w:val="clear" w:color="auto" w:fill="auto"/>
            <w:noWrap/>
            <w:vAlign w:val="center"/>
            <w:hideMark/>
          </w:tcPr>
          <w:p w14:paraId="4DE957B5" w14:textId="77777777" w:rsidR="00E32D0E" w:rsidRDefault="00E32D0E" w:rsidP="00E32D0E">
            <w:pPr>
              <w:jc w:val="right"/>
              <w:rPr>
                <w:rFonts w:ascii="Verdana" w:hAnsi="Verdana"/>
                <w:color w:val="000000"/>
                <w:sz w:val="18"/>
                <w:szCs w:val="18"/>
              </w:rPr>
            </w:pPr>
            <w:r>
              <w:rPr>
                <w:rFonts w:ascii="Verdana" w:hAnsi="Verdana"/>
                <w:color w:val="000000"/>
                <w:sz w:val="18"/>
                <w:szCs w:val="18"/>
              </w:rPr>
              <w:t>43.6%</w:t>
            </w:r>
          </w:p>
        </w:tc>
        <w:tc>
          <w:tcPr>
            <w:tcW w:w="1095" w:type="dxa"/>
            <w:tcBorders>
              <w:top w:val="nil"/>
              <w:left w:val="nil"/>
              <w:bottom w:val="single" w:sz="4" w:space="0" w:color="auto"/>
              <w:right w:val="single" w:sz="4" w:space="0" w:color="auto"/>
            </w:tcBorders>
            <w:shd w:val="clear" w:color="auto" w:fill="auto"/>
            <w:noWrap/>
            <w:vAlign w:val="center"/>
            <w:hideMark/>
          </w:tcPr>
          <w:p w14:paraId="0BD6A8D4" w14:textId="77777777" w:rsidR="00E32D0E" w:rsidRDefault="00E32D0E" w:rsidP="00E32D0E">
            <w:pPr>
              <w:jc w:val="right"/>
              <w:rPr>
                <w:rFonts w:ascii="Verdana" w:hAnsi="Verdana"/>
                <w:color w:val="000000"/>
                <w:sz w:val="18"/>
                <w:szCs w:val="18"/>
              </w:rPr>
            </w:pPr>
            <w:r>
              <w:rPr>
                <w:rFonts w:ascii="Verdana" w:hAnsi="Verdana"/>
                <w:color w:val="000000"/>
                <w:sz w:val="18"/>
                <w:szCs w:val="18"/>
              </w:rPr>
              <w:t>56.3%</w:t>
            </w:r>
          </w:p>
        </w:tc>
        <w:tc>
          <w:tcPr>
            <w:tcW w:w="1095" w:type="dxa"/>
            <w:tcBorders>
              <w:top w:val="nil"/>
              <w:left w:val="nil"/>
              <w:bottom w:val="single" w:sz="4" w:space="0" w:color="auto"/>
              <w:right w:val="single" w:sz="4" w:space="0" w:color="auto"/>
            </w:tcBorders>
            <w:shd w:val="clear" w:color="auto" w:fill="auto"/>
            <w:noWrap/>
            <w:vAlign w:val="center"/>
            <w:hideMark/>
          </w:tcPr>
          <w:p w14:paraId="451779F9" w14:textId="77777777" w:rsidR="00E32D0E" w:rsidRDefault="00E32D0E" w:rsidP="00E32D0E">
            <w:pPr>
              <w:jc w:val="right"/>
              <w:rPr>
                <w:rFonts w:ascii="Verdana" w:hAnsi="Verdana"/>
                <w:color w:val="000000"/>
                <w:sz w:val="18"/>
                <w:szCs w:val="18"/>
              </w:rPr>
            </w:pPr>
            <w:r>
              <w:rPr>
                <w:rFonts w:ascii="Verdana" w:hAnsi="Verdana"/>
                <w:color w:val="000000"/>
                <w:sz w:val="18"/>
                <w:szCs w:val="18"/>
              </w:rPr>
              <w:t>0.1%</w:t>
            </w:r>
          </w:p>
        </w:tc>
        <w:tc>
          <w:tcPr>
            <w:tcW w:w="1249" w:type="dxa"/>
            <w:tcBorders>
              <w:top w:val="nil"/>
              <w:left w:val="nil"/>
              <w:bottom w:val="single" w:sz="4" w:space="0" w:color="auto"/>
              <w:right w:val="single" w:sz="4" w:space="0" w:color="auto"/>
            </w:tcBorders>
            <w:shd w:val="clear" w:color="000000" w:fill="FFFFFF"/>
            <w:noWrap/>
            <w:vAlign w:val="center"/>
            <w:hideMark/>
          </w:tcPr>
          <w:p w14:paraId="30AF1EB3" w14:textId="77777777" w:rsidR="00E32D0E" w:rsidRDefault="00E32D0E" w:rsidP="00E32D0E">
            <w:pPr>
              <w:jc w:val="right"/>
              <w:rPr>
                <w:rFonts w:ascii="Verdana" w:hAnsi="Verdana"/>
                <w:b/>
                <w:bCs/>
                <w:color w:val="000000"/>
                <w:sz w:val="18"/>
                <w:szCs w:val="18"/>
              </w:rPr>
            </w:pPr>
            <w:r>
              <w:rPr>
                <w:rFonts w:ascii="Verdana" w:hAnsi="Verdana"/>
                <w:b/>
                <w:bCs/>
                <w:color w:val="000000"/>
                <w:sz w:val="18"/>
                <w:szCs w:val="18"/>
              </w:rPr>
              <w:t>49,164</w:t>
            </w:r>
          </w:p>
        </w:tc>
        <w:tc>
          <w:tcPr>
            <w:tcW w:w="1095" w:type="dxa"/>
            <w:tcBorders>
              <w:top w:val="nil"/>
              <w:left w:val="nil"/>
              <w:bottom w:val="single" w:sz="4" w:space="0" w:color="auto"/>
              <w:right w:val="single" w:sz="4" w:space="0" w:color="auto"/>
            </w:tcBorders>
            <w:shd w:val="clear" w:color="auto" w:fill="auto"/>
            <w:noWrap/>
            <w:vAlign w:val="center"/>
            <w:hideMark/>
          </w:tcPr>
          <w:p w14:paraId="49397951" w14:textId="77777777" w:rsidR="00E32D0E" w:rsidRDefault="00E32D0E" w:rsidP="00E32D0E">
            <w:pPr>
              <w:jc w:val="right"/>
              <w:rPr>
                <w:rFonts w:ascii="Verdana" w:hAnsi="Verdana"/>
                <w:color w:val="000000"/>
                <w:sz w:val="18"/>
                <w:szCs w:val="18"/>
              </w:rPr>
            </w:pPr>
            <w:r>
              <w:rPr>
                <w:rFonts w:ascii="Verdana" w:hAnsi="Verdana"/>
                <w:color w:val="000000"/>
                <w:sz w:val="18"/>
                <w:szCs w:val="18"/>
              </w:rPr>
              <w:t>43.4%</w:t>
            </w:r>
          </w:p>
        </w:tc>
        <w:tc>
          <w:tcPr>
            <w:tcW w:w="1095" w:type="dxa"/>
            <w:tcBorders>
              <w:top w:val="nil"/>
              <w:left w:val="nil"/>
              <w:bottom w:val="single" w:sz="4" w:space="0" w:color="auto"/>
              <w:right w:val="single" w:sz="4" w:space="0" w:color="auto"/>
            </w:tcBorders>
            <w:shd w:val="clear" w:color="auto" w:fill="auto"/>
            <w:noWrap/>
            <w:vAlign w:val="center"/>
            <w:hideMark/>
          </w:tcPr>
          <w:p w14:paraId="3CEFEC6C" w14:textId="77777777" w:rsidR="00E32D0E" w:rsidRDefault="00E32D0E" w:rsidP="00E32D0E">
            <w:pPr>
              <w:jc w:val="right"/>
              <w:rPr>
                <w:rFonts w:ascii="Verdana" w:hAnsi="Verdana"/>
                <w:color w:val="000000"/>
                <w:sz w:val="18"/>
                <w:szCs w:val="18"/>
              </w:rPr>
            </w:pPr>
            <w:r>
              <w:rPr>
                <w:rFonts w:ascii="Verdana" w:hAnsi="Verdana"/>
                <w:color w:val="000000"/>
                <w:sz w:val="18"/>
                <w:szCs w:val="18"/>
              </w:rPr>
              <w:t>56.2%</w:t>
            </w:r>
          </w:p>
        </w:tc>
        <w:tc>
          <w:tcPr>
            <w:tcW w:w="1095" w:type="dxa"/>
            <w:tcBorders>
              <w:top w:val="nil"/>
              <w:left w:val="nil"/>
              <w:bottom w:val="single" w:sz="4" w:space="0" w:color="auto"/>
              <w:right w:val="single" w:sz="4" w:space="0" w:color="auto"/>
            </w:tcBorders>
            <w:shd w:val="clear" w:color="auto" w:fill="auto"/>
            <w:noWrap/>
            <w:vAlign w:val="center"/>
            <w:hideMark/>
          </w:tcPr>
          <w:p w14:paraId="5B4DB676" w14:textId="77777777" w:rsidR="00E32D0E" w:rsidRDefault="00E32D0E" w:rsidP="00E32D0E">
            <w:pPr>
              <w:jc w:val="right"/>
              <w:rPr>
                <w:rFonts w:ascii="Verdana" w:hAnsi="Verdana"/>
                <w:color w:val="000000"/>
                <w:sz w:val="18"/>
                <w:szCs w:val="18"/>
              </w:rPr>
            </w:pPr>
            <w:r>
              <w:rPr>
                <w:rFonts w:ascii="Verdana" w:hAnsi="Verdana"/>
                <w:color w:val="000000"/>
                <w:sz w:val="18"/>
                <w:szCs w:val="18"/>
              </w:rPr>
              <w:t>0.4%</w:t>
            </w:r>
          </w:p>
        </w:tc>
        <w:tc>
          <w:tcPr>
            <w:tcW w:w="1249" w:type="dxa"/>
            <w:tcBorders>
              <w:top w:val="nil"/>
              <w:left w:val="nil"/>
              <w:bottom w:val="single" w:sz="4" w:space="0" w:color="auto"/>
              <w:right w:val="single" w:sz="4" w:space="0" w:color="auto"/>
            </w:tcBorders>
            <w:shd w:val="clear" w:color="000000" w:fill="FFFFFF"/>
            <w:noWrap/>
            <w:vAlign w:val="center"/>
            <w:hideMark/>
          </w:tcPr>
          <w:p w14:paraId="4F5DB4CB" w14:textId="77777777" w:rsidR="00E32D0E" w:rsidRDefault="00E32D0E" w:rsidP="00E32D0E">
            <w:pPr>
              <w:jc w:val="right"/>
              <w:rPr>
                <w:rFonts w:ascii="Verdana" w:hAnsi="Verdana"/>
                <w:b/>
                <w:bCs/>
                <w:color w:val="000000"/>
                <w:sz w:val="18"/>
                <w:szCs w:val="18"/>
              </w:rPr>
            </w:pPr>
            <w:r>
              <w:rPr>
                <w:rFonts w:ascii="Verdana" w:hAnsi="Verdana"/>
                <w:b/>
                <w:bCs/>
                <w:color w:val="000000"/>
                <w:sz w:val="18"/>
                <w:szCs w:val="18"/>
              </w:rPr>
              <w:t>42,445</w:t>
            </w:r>
          </w:p>
        </w:tc>
        <w:tc>
          <w:tcPr>
            <w:tcW w:w="1095" w:type="dxa"/>
            <w:tcBorders>
              <w:top w:val="nil"/>
              <w:left w:val="nil"/>
              <w:bottom w:val="single" w:sz="4" w:space="0" w:color="auto"/>
              <w:right w:val="single" w:sz="4" w:space="0" w:color="auto"/>
            </w:tcBorders>
            <w:shd w:val="clear" w:color="auto" w:fill="auto"/>
            <w:noWrap/>
            <w:vAlign w:val="center"/>
            <w:hideMark/>
          </w:tcPr>
          <w:p w14:paraId="58EDA71C" w14:textId="77777777" w:rsidR="00E32D0E" w:rsidRDefault="00E32D0E" w:rsidP="00E32D0E">
            <w:pPr>
              <w:jc w:val="right"/>
              <w:rPr>
                <w:rFonts w:ascii="Verdana" w:hAnsi="Verdana"/>
                <w:color w:val="000000"/>
                <w:sz w:val="18"/>
                <w:szCs w:val="18"/>
              </w:rPr>
            </w:pPr>
            <w:r>
              <w:rPr>
                <w:rFonts w:ascii="Verdana" w:hAnsi="Verdana"/>
                <w:color w:val="000000"/>
                <w:sz w:val="18"/>
                <w:szCs w:val="18"/>
              </w:rPr>
              <w:t>43.2%</w:t>
            </w:r>
          </w:p>
        </w:tc>
        <w:tc>
          <w:tcPr>
            <w:tcW w:w="1095" w:type="dxa"/>
            <w:tcBorders>
              <w:top w:val="nil"/>
              <w:left w:val="nil"/>
              <w:bottom w:val="single" w:sz="4" w:space="0" w:color="auto"/>
              <w:right w:val="single" w:sz="4" w:space="0" w:color="auto"/>
            </w:tcBorders>
            <w:shd w:val="clear" w:color="auto" w:fill="auto"/>
            <w:noWrap/>
            <w:vAlign w:val="center"/>
            <w:hideMark/>
          </w:tcPr>
          <w:p w14:paraId="3030D56F" w14:textId="77777777" w:rsidR="00E32D0E" w:rsidRDefault="00E32D0E" w:rsidP="00E32D0E">
            <w:pPr>
              <w:jc w:val="right"/>
              <w:rPr>
                <w:rFonts w:ascii="Verdana" w:hAnsi="Verdana"/>
                <w:color w:val="000000"/>
                <w:sz w:val="18"/>
                <w:szCs w:val="18"/>
              </w:rPr>
            </w:pPr>
            <w:r>
              <w:rPr>
                <w:rFonts w:ascii="Verdana" w:hAnsi="Verdana"/>
                <w:color w:val="000000"/>
                <w:sz w:val="18"/>
                <w:szCs w:val="18"/>
              </w:rPr>
              <w:t>56.7%</w:t>
            </w:r>
          </w:p>
        </w:tc>
        <w:tc>
          <w:tcPr>
            <w:tcW w:w="1095" w:type="dxa"/>
            <w:tcBorders>
              <w:top w:val="nil"/>
              <w:left w:val="nil"/>
              <w:bottom w:val="single" w:sz="4" w:space="0" w:color="auto"/>
              <w:right w:val="single" w:sz="4" w:space="0" w:color="auto"/>
            </w:tcBorders>
            <w:shd w:val="clear" w:color="auto" w:fill="auto"/>
            <w:noWrap/>
            <w:vAlign w:val="center"/>
            <w:hideMark/>
          </w:tcPr>
          <w:p w14:paraId="5C78CB41" w14:textId="77777777" w:rsidR="00E32D0E" w:rsidRDefault="00E32D0E" w:rsidP="00E32D0E">
            <w:pPr>
              <w:jc w:val="right"/>
              <w:rPr>
                <w:rFonts w:ascii="Verdana" w:hAnsi="Verdana"/>
                <w:color w:val="000000"/>
                <w:sz w:val="18"/>
                <w:szCs w:val="18"/>
              </w:rPr>
            </w:pPr>
            <w:r>
              <w:rPr>
                <w:rFonts w:ascii="Verdana" w:hAnsi="Verdana"/>
                <w:color w:val="000000"/>
                <w:sz w:val="18"/>
                <w:szCs w:val="18"/>
              </w:rPr>
              <w:t>0.1%</w:t>
            </w:r>
          </w:p>
        </w:tc>
        <w:tc>
          <w:tcPr>
            <w:tcW w:w="1249" w:type="dxa"/>
            <w:tcBorders>
              <w:top w:val="nil"/>
              <w:left w:val="nil"/>
              <w:bottom w:val="single" w:sz="4" w:space="0" w:color="auto"/>
              <w:right w:val="single" w:sz="4" w:space="0" w:color="auto"/>
            </w:tcBorders>
            <w:shd w:val="clear" w:color="000000" w:fill="FFFFFF"/>
            <w:noWrap/>
            <w:vAlign w:val="center"/>
            <w:hideMark/>
          </w:tcPr>
          <w:p w14:paraId="211A64D7" w14:textId="77777777" w:rsidR="00E32D0E" w:rsidRDefault="00E32D0E" w:rsidP="00E32D0E">
            <w:pPr>
              <w:jc w:val="right"/>
              <w:rPr>
                <w:rFonts w:ascii="Verdana" w:hAnsi="Verdana"/>
                <w:b/>
                <w:bCs/>
                <w:color w:val="000000"/>
                <w:sz w:val="18"/>
                <w:szCs w:val="18"/>
              </w:rPr>
            </w:pPr>
            <w:r>
              <w:rPr>
                <w:rFonts w:ascii="Verdana" w:hAnsi="Verdana"/>
                <w:b/>
                <w:bCs/>
                <w:color w:val="000000"/>
                <w:sz w:val="18"/>
                <w:szCs w:val="18"/>
              </w:rPr>
              <w:t>38,729</w:t>
            </w:r>
          </w:p>
        </w:tc>
      </w:tr>
      <w:tr w:rsidR="00AF1F30" w14:paraId="00C71DBF" w14:textId="77777777" w:rsidTr="00AF1F30">
        <w:trPr>
          <w:trHeight w:val="679"/>
        </w:trPr>
        <w:tc>
          <w:tcPr>
            <w:tcW w:w="1248" w:type="dxa"/>
            <w:tcBorders>
              <w:top w:val="nil"/>
              <w:left w:val="single" w:sz="4" w:space="0" w:color="auto"/>
              <w:bottom w:val="single" w:sz="4" w:space="0" w:color="auto"/>
              <w:right w:val="single" w:sz="4" w:space="0" w:color="auto"/>
            </w:tcBorders>
            <w:shd w:val="clear" w:color="000000" w:fill="7D6A55"/>
            <w:vAlign w:val="center"/>
            <w:hideMark/>
          </w:tcPr>
          <w:p w14:paraId="3EB17CF6" w14:textId="77777777" w:rsidR="00E32D0E" w:rsidRDefault="00E32D0E" w:rsidP="00E32D0E">
            <w:pPr>
              <w:jc w:val="center"/>
              <w:rPr>
                <w:rFonts w:ascii="Verdana" w:hAnsi="Verdana"/>
                <w:b/>
                <w:bCs/>
                <w:color w:val="FFFFFF"/>
                <w:sz w:val="18"/>
                <w:szCs w:val="18"/>
              </w:rPr>
            </w:pPr>
            <w:r>
              <w:rPr>
                <w:rFonts w:ascii="Verdana" w:hAnsi="Verdana"/>
                <w:b/>
                <w:bCs/>
                <w:color w:val="FFFFFF"/>
                <w:sz w:val="18"/>
                <w:szCs w:val="18"/>
              </w:rPr>
              <w:t>Total</w:t>
            </w:r>
          </w:p>
        </w:tc>
        <w:tc>
          <w:tcPr>
            <w:tcW w:w="1095" w:type="dxa"/>
            <w:tcBorders>
              <w:top w:val="nil"/>
              <w:left w:val="nil"/>
              <w:bottom w:val="single" w:sz="4" w:space="0" w:color="auto"/>
              <w:right w:val="single" w:sz="4" w:space="0" w:color="auto"/>
            </w:tcBorders>
            <w:shd w:val="clear" w:color="auto" w:fill="auto"/>
            <w:noWrap/>
            <w:vAlign w:val="center"/>
            <w:hideMark/>
          </w:tcPr>
          <w:p w14:paraId="3A13B2CC" w14:textId="77777777" w:rsidR="00E32D0E" w:rsidRDefault="00E32D0E" w:rsidP="00E32D0E">
            <w:pPr>
              <w:jc w:val="right"/>
              <w:rPr>
                <w:rFonts w:ascii="Verdana" w:hAnsi="Verdana"/>
                <w:color w:val="000000"/>
                <w:sz w:val="18"/>
                <w:szCs w:val="18"/>
              </w:rPr>
            </w:pPr>
            <w:r>
              <w:rPr>
                <w:rFonts w:ascii="Verdana" w:hAnsi="Verdana"/>
                <w:color w:val="000000"/>
                <w:sz w:val="18"/>
                <w:szCs w:val="18"/>
              </w:rPr>
              <w:t>43.2%</w:t>
            </w:r>
          </w:p>
        </w:tc>
        <w:tc>
          <w:tcPr>
            <w:tcW w:w="1095" w:type="dxa"/>
            <w:tcBorders>
              <w:top w:val="nil"/>
              <w:left w:val="nil"/>
              <w:bottom w:val="single" w:sz="4" w:space="0" w:color="auto"/>
              <w:right w:val="single" w:sz="4" w:space="0" w:color="auto"/>
            </w:tcBorders>
            <w:shd w:val="clear" w:color="auto" w:fill="auto"/>
            <w:noWrap/>
            <w:vAlign w:val="center"/>
            <w:hideMark/>
          </w:tcPr>
          <w:p w14:paraId="20BF1640" w14:textId="77777777" w:rsidR="00E32D0E" w:rsidRDefault="00E32D0E" w:rsidP="00E32D0E">
            <w:pPr>
              <w:jc w:val="right"/>
              <w:rPr>
                <w:rFonts w:ascii="Verdana" w:hAnsi="Verdana"/>
                <w:color w:val="000000"/>
                <w:sz w:val="18"/>
                <w:szCs w:val="18"/>
              </w:rPr>
            </w:pPr>
            <w:r>
              <w:rPr>
                <w:rFonts w:ascii="Verdana" w:hAnsi="Verdana"/>
                <w:color w:val="000000"/>
                <w:sz w:val="18"/>
                <w:szCs w:val="18"/>
              </w:rPr>
              <w:t>56.6%</w:t>
            </w:r>
          </w:p>
        </w:tc>
        <w:tc>
          <w:tcPr>
            <w:tcW w:w="1095" w:type="dxa"/>
            <w:tcBorders>
              <w:top w:val="nil"/>
              <w:left w:val="nil"/>
              <w:bottom w:val="single" w:sz="4" w:space="0" w:color="auto"/>
              <w:right w:val="single" w:sz="4" w:space="0" w:color="auto"/>
            </w:tcBorders>
            <w:shd w:val="clear" w:color="auto" w:fill="auto"/>
            <w:noWrap/>
            <w:vAlign w:val="center"/>
            <w:hideMark/>
          </w:tcPr>
          <w:p w14:paraId="5DC55C6E" w14:textId="77777777" w:rsidR="00E32D0E" w:rsidRDefault="00E32D0E" w:rsidP="00E32D0E">
            <w:pPr>
              <w:jc w:val="right"/>
              <w:rPr>
                <w:rFonts w:ascii="Verdana" w:hAnsi="Verdana"/>
                <w:color w:val="000000"/>
                <w:sz w:val="18"/>
                <w:szCs w:val="18"/>
              </w:rPr>
            </w:pPr>
            <w:r>
              <w:rPr>
                <w:rFonts w:ascii="Verdana" w:hAnsi="Verdana"/>
                <w:color w:val="000000"/>
                <w:sz w:val="18"/>
                <w:szCs w:val="18"/>
              </w:rPr>
              <w:t>0.1%</w:t>
            </w:r>
          </w:p>
        </w:tc>
        <w:tc>
          <w:tcPr>
            <w:tcW w:w="1249" w:type="dxa"/>
            <w:tcBorders>
              <w:top w:val="nil"/>
              <w:left w:val="nil"/>
              <w:bottom w:val="single" w:sz="4" w:space="0" w:color="auto"/>
              <w:right w:val="single" w:sz="4" w:space="0" w:color="auto"/>
            </w:tcBorders>
            <w:shd w:val="clear" w:color="000000" w:fill="FFFFFF"/>
            <w:noWrap/>
            <w:vAlign w:val="center"/>
            <w:hideMark/>
          </w:tcPr>
          <w:p w14:paraId="7777D73A" w14:textId="77777777" w:rsidR="00E32D0E" w:rsidRDefault="00E32D0E" w:rsidP="00E32D0E">
            <w:pPr>
              <w:jc w:val="right"/>
              <w:rPr>
                <w:rFonts w:ascii="Verdana" w:hAnsi="Verdana"/>
                <w:b/>
                <w:bCs/>
                <w:color w:val="000000"/>
                <w:sz w:val="18"/>
                <w:szCs w:val="18"/>
              </w:rPr>
            </w:pPr>
            <w:r>
              <w:rPr>
                <w:rFonts w:ascii="Verdana" w:hAnsi="Verdana"/>
                <w:b/>
                <w:bCs/>
                <w:color w:val="000000"/>
                <w:sz w:val="18"/>
                <w:szCs w:val="18"/>
              </w:rPr>
              <w:t>265,353</w:t>
            </w:r>
          </w:p>
        </w:tc>
        <w:tc>
          <w:tcPr>
            <w:tcW w:w="1095" w:type="dxa"/>
            <w:tcBorders>
              <w:top w:val="nil"/>
              <w:left w:val="nil"/>
              <w:bottom w:val="single" w:sz="4" w:space="0" w:color="auto"/>
              <w:right w:val="single" w:sz="4" w:space="0" w:color="auto"/>
            </w:tcBorders>
            <w:shd w:val="clear" w:color="auto" w:fill="auto"/>
            <w:noWrap/>
            <w:vAlign w:val="center"/>
            <w:hideMark/>
          </w:tcPr>
          <w:p w14:paraId="4B88C228" w14:textId="77777777" w:rsidR="00E32D0E" w:rsidRDefault="00E32D0E" w:rsidP="00E32D0E">
            <w:pPr>
              <w:jc w:val="right"/>
              <w:rPr>
                <w:rFonts w:ascii="Verdana" w:hAnsi="Verdana"/>
                <w:color w:val="000000"/>
                <w:sz w:val="18"/>
                <w:szCs w:val="18"/>
              </w:rPr>
            </w:pPr>
            <w:r>
              <w:rPr>
                <w:rFonts w:ascii="Verdana" w:hAnsi="Verdana"/>
                <w:color w:val="000000"/>
                <w:sz w:val="18"/>
                <w:szCs w:val="18"/>
              </w:rPr>
              <w:t>43.8%</w:t>
            </w:r>
          </w:p>
        </w:tc>
        <w:tc>
          <w:tcPr>
            <w:tcW w:w="1095" w:type="dxa"/>
            <w:tcBorders>
              <w:top w:val="nil"/>
              <w:left w:val="nil"/>
              <w:bottom w:val="single" w:sz="4" w:space="0" w:color="auto"/>
              <w:right w:val="single" w:sz="4" w:space="0" w:color="auto"/>
            </w:tcBorders>
            <w:shd w:val="clear" w:color="auto" w:fill="auto"/>
            <w:noWrap/>
            <w:vAlign w:val="center"/>
            <w:hideMark/>
          </w:tcPr>
          <w:p w14:paraId="588D5C8F" w14:textId="77777777" w:rsidR="00E32D0E" w:rsidRDefault="00E32D0E" w:rsidP="00E32D0E">
            <w:pPr>
              <w:jc w:val="right"/>
              <w:rPr>
                <w:rFonts w:ascii="Verdana" w:hAnsi="Verdana"/>
                <w:color w:val="000000"/>
                <w:sz w:val="18"/>
                <w:szCs w:val="18"/>
              </w:rPr>
            </w:pPr>
            <w:r>
              <w:rPr>
                <w:rFonts w:ascii="Verdana" w:hAnsi="Verdana"/>
                <w:color w:val="000000"/>
                <w:sz w:val="18"/>
                <w:szCs w:val="18"/>
              </w:rPr>
              <w:t>55.9%</w:t>
            </w:r>
          </w:p>
        </w:tc>
        <w:tc>
          <w:tcPr>
            <w:tcW w:w="1095" w:type="dxa"/>
            <w:tcBorders>
              <w:top w:val="nil"/>
              <w:left w:val="nil"/>
              <w:bottom w:val="single" w:sz="4" w:space="0" w:color="auto"/>
              <w:right w:val="single" w:sz="4" w:space="0" w:color="auto"/>
            </w:tcBorders>
            <w:shd w:val="clear" w:color="auto" w:fill="auto"/>
            <w:noWrap/>
            <w:vAlign w:val="center"/>
            <w:hideMark/>
          </w:tcPr>
          <w:p w14:paraId="4224C698" w14:textId="77777777" w:rsidR="00E32D0E" w:rsidRDefault="00E32D0E" w:rsidP="00E32D0E">
            <w:pPr>
              <w:jc w:val="right"/>
              <w:rPr>
                <w:rFonts w:ascii="Verdana" w:hAnsi="Verdana"/>
                <w:color w:val="000000"/>
                <w:sz w:val="18"/>
                <w:szCs w:val="18"/>
              </w:rPr>
            </w:pPr>
            <w:r>
              <w:rPr>
                <w:rFonts w:ascii="Verdana" w:hAnsi="Verdana"/>
                <w:color w:val="000000"/>
                <w:sz w:val="18"/>
                <w:szCs w:val="18"/>
              </w:rPr>
              <w:t>0.2%</w:t>
            </w:r>
          </w:p>
        </w:tc>
        <w:tc>
          <w:tcPr>
            <w:tcW w:w="1249" w:type="dxa"/>
            <w:tcBorders>
              <w:top w:val="nil"/>
              <w:left w:val="nil"/>
              <w:bottom w:val="single" w:sz="4" w:space="0" w:color="auto"/>
              <w:right w:val="single" w:sz="4" w:space="0" w:color="auto"/>
            </w:tcBorders>
            <w:shd w:val="clear" w:color="000000" w:fill="FFFFFF"/>
            <w:noWrap/>
            <w:vAlign w:val="center"/>
            <w:hideMark/>
          </w:tcPr>
          <w:p w14:paraId="17E39D99" w14:textId="77777777" w:rsidR="00E32D0E" w:rsidRDefault="00E32D0E" w:rsidP="00E32D0E">
            <w:pPr>
              <w:jc w:val="right"/>
              <w:rPr>
                <w:rFonts w:ascii="Verdana" w:hAnsi="Verdana"/>
                <w:b/>
                <w:bCs/>
                <w:color w:val="000000"/>
                <w:sz w:val="18"/>
                <w:szCs w:val="18"/>
              </w:rPr>
            </w:pPr>
            <w:r>
              <w:rPr>
                <w:rFonts w:ascii="Verdana" w:hAnsi="Verdana"/>
                <w:b/>
                <w:bCs/>
                <w:color w:val="000000"/>
                <w:sz w:val="18"/>
                <w:szCs w:val="18"/>
              </w:rPr>
              <w:t>268,884</w:t>
            </w:r>
          </w:p>
        </w:tc>
        <w:tc>
          <w:tcPr>
            <w:tcW w:w="1095" w:type="dxa"/>
            <w:tcBorders>
              <w:top w:val="nil"/>
              <w:left w:val="nil"/>
              <w:bottom w:val="single" w:sz="4" w:space="0" w:color="auto"/>
              <w:right w:val="single" w:sz="4" w:space="0" w:color="auto"/>
            </w:tcBorders>
            <w:shd w:val="clear" w:color="auto" w:fill="auto"/>
            <w:noWrap/>
            <w:vAlign w:val="center"/>
            <w:hideMark/>
          </w:tcPr>
          <w:p w14:paraId="1221AB09" w14:textId="77777777" w:rsidR="00E32D0E" w:rsidRDefault="00E32D0E" w:rsidP="00E32D0E">
            <w:pPr>
              <w:jc w:val="right"/>
              <w:rPr>
                <w:rFonts w:ascii="Verdana" w:hAnsi="Verdana"/>
                <w:color w:val="000000"/>
                <w:sz w:val="18"/>
                <w:szCs w:val="18"/>
              </w:rPr>
            </w:pPr>
            <w:r>
              <w:rPr>
                <w:rFonts w:ascii="Verdana" w:hAnsi="Verdana"/>
                <w:color w:val="000000"/>
                <w:sz w:val="18"/>
                <w:szCs w:val="18"/>
              </w:rPr>
              <w:t>44.1%</w:t>
            </w:r>
          </w:p>
        </w:tc>
        <w:tc>
          <w:tcPr>
            <w:tcW w:w="1095" w:type="dxa"/>
            <w:tcBorders>
              <w:top w:val="nil"/>
              <w:left w:val="nil"/>
              <w:bottom w:val="single" w:sz="4" w:space="0" w:color="auto"/>
              <w:right w:val="single" w:sz="4" w:space="0" w:color="auto"/>
            </w:tcBorders>
            <w:shd w:val="clear" w:color="auto" w:fill="auto"/>
            <w:noWrap/>
            <w:vAlign w:val="center"/>
            <w:hideMark/>
          </w:tcPr>
          <w:p w14:paraId="30AB3171" w14:textId="77777777" w:rsidR="00E32D0E" w:rsidRDefault="00E32D0E" w:rsidP="00E32D0E">
            <w:pPr>
              <w:jc w:val="right"/>
              <w:rPr>
                <w:rFonts w:ascii="Verdana" w:hAnsi="Verdana"/>
                <w:color w:val="000000"/>
                <w:sz w:val="18"/>
                <w:szCs w:val="18"/>
              </w:rPr>
            </w:pPr>
            <w:r>
              <w:rPr>
                <w:rFonts w:ascii="Verdana" w:hAnsi="Verdana"/>
                <w:color w:val="000000"/>
                <w:sz w:val="18"/>
                <w:szCs w:val="18"/>
              </w:rPr>
              <w:t>55.8%</w:t>
            </w:r>
          </w:p>
        </w:tc>
        <w:tc>
          <w:tcPr>
            <w:tcW w:w="1095" w:type="dxa"/>
            <w:tcBorders>
              <w:top w:val="nil"/>
              <w:left w:val="nil"/>
              <w:bottom w:val="single" w:sz="4" w:space="0" w:color="auto"/>
              <w:right w:val="single" w:sz="4" w:space="0" w:color="auto"/>
            </w:tcBorders>
            <w:shd w:val="clear" w:color="auto" w:fill="auto"/>
            <w:noWrap/>
            <w:vAlign w:val="center"/>
            <w:hideMark/>
          </w:tcPr>
          <w:p w14:paraId="3294863B" w14:textId="77777777" w:rsidR="00E32D0E" w:rsidRDefault="00E32D0E" w:rsidP="00E32D0E">
            <w:pPr>
              <w:jc w:val="right"/>
              <w:rPr>
                <w:rFonts w:ascii="Verdana" w:hAnsi="Verdana"/>
                <w:color w:val="000000"/>
                <w:sz w:val="18"/>
                <w:szCs w:val="18"/>
              </w:rPr>
            </w:pPr>
            <w:r>
              <w:rPr>
                <w:rFonts w:ascii="Verdana" w:hAnsi="Verdana"/>
                <w:color w:val="000000"/>
                <w:sz w:val="18"/>
                <w:szCs w:val="18"/>
              </w:rPr>
              <w:t>0.1%</w:t>
            </w:r>
          </w:p>
        </w:tc>
        <w:tc>
          <w:tcPr>
            <w:tcW w:w="1249" w:type="dxa"/>
            <w:tcBorders>
              <w:top w:val="nil"/>
              <w:left w:val="nil"/>
              <w:bottom w:val="single" w:sz="4" w:space="0" w:color="auto"/>
              <w:right w:val="single" w:sz="4" w:space="0" w:color="auto"/>
            </w:tcBorders>
            <w:shd w:val="clear" w:color="000000" w:fill="FFFFFF"/>
            <w:noWrap/>
            <w:vAlign w:val="center"/>
            <w:hideMark/>
          </w:tcPr>
          <w:p w14:paraId="06EE5888" w14:textId="77777777" w:rsidR="00E32D0E" w:rsidRDefault="00E32D0E" w:rsidP="00E32D0E">
            <w:pPr>
              <w:jc w:val="right"/>
              <w:rPr>
                <w:rFonts w:ascii="Verdana" w:hAnsi="Verdana"/>
                <w:b/>
                <w:bCs/>
                <w:color w:val="000000"/>
                <w:sz w:val="18"/>
                <w:szCs w:val="18"/>
              </w:rPr>
            </w:pPr>
            <w:r>
              <w:rPr>
                <w:rFonts w:ascii="Verdana" w:hAnsi="Verdana"/>
                <w:b/>
                <w:bCs/>
                <w:color w:val="000000"/>
                <w:sz w:val="18"/>
                <w:szCs w:val="18"/>
              </w:rPr>
              <w:t>284,729</w:t>
            </w:r>
          </w:p>
        </w:tc>
      </w:tr>
    </w:tbl>
    <w:p w14:paraId="65282BEF" w14:textId="77777777" w:rsidR="00E32D0E" w:rsidRDefault="00E32D0E" w:rsidP="00771F19">
      <w:pPr>
        <w:rPr>
          <w:rFonts w:ascii="Verdana" w:hAnsi="Verdana"/>
        </w:rPr>
      </w:pPr>
    </w:p>
    <w:p w14:paraId="180C9FF7" w14:textId="77777777" w:rsidR="00473498" w:rsidRDefault="00473498" w:rsidP="00771F19">
      <w:pPr>
        <w:rPr>
          <w:rFonts w:ascii="Verdana" w:hAnsi="Verdana"/>
        </w:rPr>
      </w:pPr>
    </w:p>
    <w:p w14:paraId="1F220A7E" w14:textId="307F2073" w:rsidR="00473498" w:rsidRPr="00771F19" w:rsidRDefault="00473498" w:rsidP="00771F19">
      <w:pPr>
        <w:rPr>
          <w:rFonts w:ascii="Verdana" w:hAnsi="Verdana"/>
        </w:rPr>
        <w:sectPr w:rsidR="00473498" w:rsidRPr="00771F19" w:rsidSect="00771F19">
          <w:footnotePr>
            <w:numFmt w:val="lowerLetter"/>
          </w:footnotePr>
          <w:type w:val="continuous"/>
          <w:pgSz w:w="16838" w:h="11906" w:orient="landscape"/>
          <w:pgMar w:top="851" w:right="851" w:bottom="851" w:left="851" w:header="284" w:footer="567" w:gutter="0"/>
          <w:cols w:space="708"/>
          <w:docGrid w:linePitch="360"/>
        </w:sectPr>
      </w:pPr>
    </w:p>
    <w:p w14:paraId="731899DF" w14:textId="0CFD80AD" w:rsidR="00FA1C2A" w:rsidRDefault="00740C64" w:rsidP="006E65E2">
      <w:pPr>
        <w:rPr>
          <w:rFonts w:ascii="Verdana" w:hAnsi="Verdana"/>
          <w:b/>
          <w:bCs/>
          <w:color w:val="7D6A55"/>
          <w:sz w:val="28"/>
          <w:szCs w:val="28"/>
        </w:rPr>
      </w:pPr>
      <w:r w:rsidRPr="00F4753F">
        <w:rPr>
          <w:rFonts w:ascii="Verdana" w:hAnsi="Verdana"/>
          <w:b/>
          <w:bCs/>
          <w:color w:val="7D6A55"/>
          <w:sz w:val="28"/>
          <w:szCs w:val="28"/>
        </w:rPr>
        <w:lastRenderedPageBreak/>
        <w:t>Risk</w:t>
      </w:r>
    </w:p>
    <w:p w14:paraId="11D3E638" w14:textId="77777777" w:rsidR="000642E3" w:rsidRPr="00FA1ECB" w:rsidRDefault="000642E3" w:rsidP="006E65E2">
      <w:pPr>
        <w:rPr>
          <w:rFonts w:ascii="Verdana" w:hAnsi="Verdana"/>
          <w:b/>
          <w:bCs/>
          <w:color w:val="7D6A55"/>
          <w:sz w:val="28"/>
          <w:szCs w:val="28"/>
        </w:rPr>
      </w:pPr>
    </w:p>
    <w:p w14:paraId="09339C88" w14:textId="279E5783" w:rsidR="000C667F" w:rsidRPr="00BD3820" w:rsidRDefault="00D51E0E" w:rsidP="00DD5A56">
      <w:pPr>
        <w:rPr>
          <w:rFonts w:ascii="Verdana" w:hAnsi="Verdana"/>
          <w:color w:val="000000"/>
        </w:rPr>
      </w:pPr>
      <w:r w:rsidRPr="00BD3820">
        <w:rPr>
          <w:rFonts w:ascii="Verdana" w:hAnsi="Verdana"/>
          <w:color w:val="000000"/>
        </w:rPr>
        <w:t xml:space="preserve">When police forces </w:t>
      </w:r>
      <w:r w:rsidR="00113632">
        <w:rPr>
          <w:rFonts w:ascii="Verdana" w:hAnsi="Verdana"/>
          <w:color w:val="000000"/>
        </w:rPr>
        <w:t xml:space="preserve">in E&amp;W </w:t>
      </w:r>
      <w:r w:rsidRPr="00BD3820">
        <w:rPr>
          <w:rFonts w:ascii="Verdana" w:hAnsi="Verdana"/>
          <w:color w:val="000000"/>
        </w:rPr>
        <w:t>receive calls regarding missing persons, the calls ar</w:t>
      </w:r>
      <w:r w:rsidR="00726FB9">
        <w:rPr>
          <w:rFonts w:ascii="Verdana" w:hAnsi="Verdana"/>
          <w:color w:val="000000"/>
        </w:rPr>
        <w:t xml:space="preserve">e assessed and assigned a </w:t>
      </w:r>
      <w:r w:rsidR="000C667F" w:rsidRPr="00BD3820">
        <w:rPr>
          <w:rFonts w:ascii="Verdana" w:hAnsi="Verdana"/>
          <w:color w:val="000000"/>
        </w:rPr>
        <w:t xml:space="preserve"> </w:t>
      </w:r>
      <w:r w:rsidRPr="00BD3820">
        <w:rPr>
          <w:rFonts w:ascii="Verdana" w:hAnsi="Verdana"/>
          <w:color w:val="000000"/>
        </w:rPr>
        <w:t xml:space="preserve">risk </w:t>
      </w:r>
      <w:r w:rsidR="000C667F" w:rsidRPr="00BD3820">
        <w:rPr>
          <w:rFonts w:ascii="Verdana" w:hAnsi="Verdana"/>
          <w:color w:val="000000"/>
        </w:rPr>
        <w:t>category</w:t>
      </w:r>
      <w:r w:rsidR="00DD5A56">
        <w:rPr>
          <w:rFonts w:ascii="Verdana" w:hAnsi="Verdana"/>
          <w:color w:val="000000"/>
        </w:rPr>
        <w:t>:</w:t>
      </w:r>
      <w:r w:rsidR="000C667F" w:rsidRPr="00BD3820">
        <w:rPr>
          <w:rFonts w:ascii="Verdana" w:hAnsi="Verdana"/>
          <w:color w:val="000000"/>
        </w:rPr>
        <w:t xml:space="preserve"> high, medium, lo</w:t>
      </w:r>
      <w:r w:rsidR="00060BBC">
        <w:rPr>
          <w:rFonts w:ascii="Verdana" w:hAnsi="Verdana"/>
          <w:color w:val="000000"/>
        </w:rPr>
        <w:t xml:space="preserve">w </w:t>
      </w:r>
      <w:r w:rsidR="000C667F" w:rsidRPr="00BD3820">
        <w:rPr>
          <w:rFonts w:ascii="Verdana" w:hAnsi="Verdana"/>
          <w:color w:val="000000"/>
        </w:rPr>
        <w:t>or no apparent risk a</w:t>
      </w:r>
      <w:r w:rsidRPr="00BD3820">
        <w:rPr>
          <w:rFonts w:ascii="Verdana" w:hAnsi="Verdana"/>
          <w:color w:val="000000"/>
        </w:rPr>
        <w:t xml:space="preserve">s set out </w:t>
      </w:r>
      <w:r w:rsidR="00A615C3" w:rsidRPr="00BD3820">
        <w:rPr>
          <w:rFonts w:ascii="Verdana" w:hAnsi="Verdana"/>
          <w:color w:val="000000"/>
        </w:rPr>
        <w:t>in</w:t>
      </w:r>
      <w:r w:rsidRPr="00BD3820">
        <w:rPr>
          <w:rFonts w:ascii="Verdana" w:hAnsi="Verdana"/>
          <w:color w:val="000000"/>
        </w:rPr>
        <w:t xml:space="preserve"> the </w:t>
      </w:r>
      <w:r w:rsidR="00060BBC">
        <w:rPr>
          <w:rFonts w:ascii="Verdana" w:hAnsi="Verdana"/>
          <w:color w:val="000000"/>
        </w:rPr>
        <w:t xml:space="preserve">College of Policing </w:t>
      </w:r>
      <w:r w:rsidRPr="00BD3820">
        <w:rPr>
          <w:rFonts w:ascii="Verdana" w:hAnsi="Verdana"/>
          <w:color w:val="000000"/>
        </w:rPr>
        <w:t>A</w:t>
      </w:r>
      <w:r w:rsidR="00060BBC">
        <w:rPr>
          <w:rFonts w:ascii="Verdana" w:hAnsi="Verdana"/>
          <w:color w:val="000000"/>
        </w:rPr>
        <w:t xml:space="preserve">uthorised </w:t>
      </w:r>
      <w:r w:rsidRPr="00BD3820">
        <w:rPr>
          <w:rFonts w:ascii="Verdana" w:hAnsi="Verdana"/>
          <w:color w:val="000000"/>
        </w:rPr>
        <w:t>P</w:t>
      </w:r>
      <w:r w:rsidR="00060BBC">
        <w:rPr>
          <w:rFonts w:ascii="Verdana" w:hAnsi="Verdana"/>
          <w:color w:val="000000"/>
        </w:rPr>
        <w:t xml:space="preserve">rofessional </w:t>
      </w:r>
      <w:r w:rsidRPr="00BD3820">
        <w:rPr>
          <w:rFonts w:ascii="Verdana" w:hAnsi="Verdana"/>
          <w:color w:val="000000"/>
        </w:rPr>
        <w:t>P</w:t>
      </w:r>
      <w:r w:rsidR="00060BBC">
        <w:rPr>
          <w:rFonts w:ascii="Verdana" w:hAnsi="Verdana"/>
          <w:color w:val="000000"/>
        </w:rPr>
        <w:t>ractice</w:t>
      </w:r>
      <w:r w:rsidR="0044608D">
        <w:rPr>
          <w:rFonts w:ascii="Verdana" w:hAnsi="Verdana"/>
          <w:color w:val="000000"/>
        </w:rPr>
        <w:t xml:space="preserve"> </w:t>
      </w:r>
      <w:r w:rsidR="00060BBC" w:rsidRPr="00993651">
        <w:rPr>
          <w:rStyle w:val="FootnoteReference"/>
          <w:rFonts w:ascii="Verdana" w:hAnsi="Verdana"/>
          <w:b/>
          <w:bCs/>
          <w:color w:val="000000"/>
          <w:sz w:val="20"/>
          <w:szCs w:val="20"/>
        </w:rPr>
        <w:footnoteReference w:id="11"/>
      </w:r>
      <w:r w:rsidR="000C667F" w:rsidRPr="0044608D">
        <w:rPr>
          <w:rFonts w:ascii="Verdana" w:hAnsi="Verdana"/>
          <w:color w:val="000000"/>
          <w:sz w:val="32"/>
          <w:szCs w:val="32"/>
        </w:rPr>
        <w:t xml:space="preserve"> </w:t>
      </w:r>
      <w:r w:rsidR="000C667F" w:rsidRPr="00BD3820">
        <w:rPr>
          <w:rFonts w:ascii="Verdana" w:hAnsi="Verdana"/>
          <w:color w:val="000000"/>
        </w:rPr>
        <w:t>and as defined in the glossary.</w:t>
      </w:r>
    </w:p>
    <w:p w14:paraId="1C08CB00" w14:textId="77777777" w:rsidR="00D51E0E" w:rsidRPr="00BD3820" w:rsidRDefault="00D51E0E" w:rsidP="006E65E2">
      <w:pPr>
        <w:rPr>
          <w:rFonts w:ascii="Verdana" w:hAnsi="Verdana"/>
          <w:color w:val="000000"/>
          <w:sz w:val="16"/>
          <w:szCs w:val="16"/>
        </w:rPr>
      </w:pPr>
      <w:r w:rsidRPr="00BD3820">
        <w:rPr>
          <w:rFonts w:ascii="Verdana" w:hAnsi="Verdana"/>
          <w:color w:val="000000"/>
          <w:sz w:val="16"/>
          <w:szCs w:val="16"/>
        </w:rPr>
        <w:t xml:space="preserve">   </w:t>
      </w:r>
    </w:p>
    <w:p w14:paraId="18607E51" w14:textId="7D9B5A9B" w:rsidR="00331F4B" w:rsidRDefault="007C41CA" w:rsidP="00331F4B">
      <w:pPr>
        <w:rPr>
          <w:rFonts w:ascii="Verdana" w:hAnsi="Verdana"/>
          <w:b/>
          <w:bCs/>
          <w:color w:val="000000"/>
        </w:rPr>
      </w:pPr>
      <w:r w:rsidRPr="00BD3820">
        <w:rPr>
          <w:rFonts w:ascii="Verdana" w:hAnsi="Verdana"/>
          <w:b/>
          <w:bCs/>
          <w:color w:val="000000"/>
        </w:rPr>
        <w:t xml:space="preserve">Figure </w:t>
      </w:r>
      <w:r w:rsidR="002E6082">
        <w:rPr>
          <w:rFonts w:ascii="Verdana" w:hAnsi="Verdana"/>
          <w:b/>
          <w:bCs/>
          <w:color w:val="000000"/>
        </w:rPr>
        <w:t>7</w:t>
      </w:r>
      <w:r w:rsidR="00331F4B" w:rsidRPr="00BD3820">
        <w:rPr>
          <w:rFonts w:ascii="Verdana" w:hAnsi="Verdana"/>
          <w:b/>
          <w:bCs/>
          <w:color w:val="000000"/>
        </w:rPr>
        <w:t xml:space="preserve">: </w:t>
      </w:r>
      <w:r w:rsidR="00787935" w:rsidRPr="00BD3820">
        <w:rPr>
          <w:rFonts w:ascii="Verdana" w:hAnsi="Verdana"/>
          <w:b/>
          <w:bCs/>
          <w:color w:val="000000"/>
        </w:rPr>
        <w:t>Percentage</w:t>
      </w:r>
      <w:r w:rsidR="00326879" w:rsidRPr="00BD3820">
        <w:rPr>
          <w:rFonts w:ascii="Verdana" w:hAnsi="Verdana"/>
          <w:b/>
          <w:bCs/>
          <w:color w:val="000000"/>
        </w:rPr>
        <w:t xml:space="preserve"> </w:t>
      </w:r>
      <w:r w:rsidR="00331F4B" w:rsidRPr="00BD3820">
        <w:rPr>
          <w:rFonts w:ascii="Verdana" w:hAnsi="Verdana"/>
          <w:b/>
          <w:bCs/>
          <w:color w:val="000000"/>
        </w:rPr>
        <w:t xml:space="preserve">of </w:t>
      </w:r>
      <w:r w:rsidR="00042605">
        <w:rPr>
          <w:rFonts w:ascii="Verdana" w:hAnsi="Verdana"/>
          <w:b/>
          <w:bCs/>
          <w:color w:val="000000"/>
        </w:rPr>
        <w:t xml:space="preserve">missing </w:t>
      </w:r>
      <w:r w:rsidR="00331F4B" w:rsidRPr="00BD3820">
        <w:rPr>
          <w:rFonts w:ascii="Verdana" w:hAnsi="Verdana"/>
          <w:b/>
          <w:bCs/>
          <w:color w:val="000000"/>
        </w:rPr>
        <w:t>incidents</w:t>
      </w:r>
      <w:r w:rsidR="00D13768" w:rsidRPr="00BD3820">
        <w:rPr>
          <w:rFonts w:ascii="Verdana" w:hAnsi="Verdana"/>
          <w:b/>
          <w:bCs/>
          <w:color w:val="000000"/>
        </w:rPr>
        <w:t xml:space="preserve"> in the UK by assigned</w:t>
      </w:r>
      <w:r w:rsidR="00331F4B" w:rsidRPr="00BD3820">
        <w:rPr>
          <w:rFonts w:ascii="Verdana" w:hAnsi="Verdana"/>
          <w:b/>
          <w:bCs/>
          <w:color w:val="000000"/>
        </w:rPr>
        <w:t xml:space="preserve"> risk assessments</w:t>
      </w:r>
      <w:r w:rsidR="00FF6438" w:rsidRPr="00BD3820">
        <w:rPr>
          <w:rFonts w:ascii="Verdana" w:hAnsi="Verdana"/>
          <w:b/>
          <w:bCs/>
          <w:color w:val="000000"/>
        </w:rPr>
        <w:t xml:space="preserve"> (Table D1</w:t>
      </w:r>
      <w:r w:rsidR="006A0DFC" w:rsidRPr="00BD3820">
        <w:rPr>
          <w:rFonts w:ascii="Verdana" w:hAnsi="Verdana"/>
          <w:b/>
          <w:bCs/>
          <w:color w:val="000000"/>
        </w:rPr>
        <w:t xml:space="preserve">, Base = </w:t>
      </w:r>
      <w:r w:rsidR="0070355F">
        <w:rPr>
          <w:rFonts w:ascii="Verdana" w:hAnsi="Verdana"/>
          <w:b/>
          <w:bCs/>
          <w:color w:val="000000"/>
        </w:rPr>
        <w:t>303</w:t>
      </w:r>
      <w:r w:rsidR="006A0DFC" w:rsidRPr="00BD3820">
        <w:rPr>
          <w:rFonts w:ascii="Verdana" w:hAnsi="Verdana"/>
          <w:b/>
          <w:bCs/>
          <w:color w:val="000000"/>
        </w:rPr>
        <w:t>,</w:t>
      </w:r>
      <w:r w:rsidR="0070355F">
        <w:rPr>
          <w:rFonts w:ascii="Verdana" w:hAnsi="Verdana"/>
          <w:b/>
          <w:bCs/>
          <w:color w:val="000000"/>
        </w:rPr>
        <w:t xml:space="preserve"> 674</w:t>
      </w:r>
      <w:r w:rsidR="00FF6438" w:rsidRPr="00BD3820">
        <w:rPr>
          <w:rFonts w:ascii="Verdana" w:hAnsi="Verdana"/>
          <w:b/>
          <w:bCs/>
          <w:color w:val="000000"/>
        </w:rPr>
        <w:t>)</w:t>
      </w:r>
    </w:p>
    <w:p w14:paraId="0AD3FB7E" w14:textId="77777777" w:rsidR="00042605" w:rsidRDefault="00042605" w:rsidP="00331F4B">
      <w:pPr>
        <w:rPr>
          <w:rFonts w:ascii="Verdana" w:hAnsi="Verdana"/>
          <w:b/>
          <w:bCs/>
          <w:color w:val="000000"/>
        </w:rPr>
      </w:pPr>
    </w:p>
    <w:p w14:paraId="31A09689" w14:textId="3E43561F" w:rsidR="009F3D00" w:rsidRDefault="009F3D00" w:rsidP="00331F4B">
      <w:pPr>
        <w:rPr>
          <w:rFonts w:ascii="Verdana" w:hAnsi="Verdana"/>
          <w:b/>
          <w:bCs/>
          <w:color w:val="000000"/>
        </w:rPr>
      </w:pPr>
      <w:r>
        <w:rPr>
          <w:rFonts w:ascii="Verdana" w:hAnsi="Verdana"/>
          <w:b/>
          <w:bCs/>
          <w:noProof/>
          <w:color w:val="000000"/>
        </w:rPr>
        <w:drawing>
          <wp:inline distT="0" distB="0" distL="0" distR="0" wp14:anchorId="0CDF80B1" wp14:editId="13184E3D">
            <wp:extent cx="6473286" cy="2755955"/>
            <wp:effectExtent l="19050" t="19050" r="22860" b="2540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6521962" cy="2776678"/>
                    </a:xfrm>
                    <a:prstGeom prst="rect">
                      <a:avLst/>
                    </a:prstGeom>
                    <a:noFill/>
                    <a:ln w="19050" cmpd="sng">
                      <a:solidFill>
                        <a:srgbClr val="1F497D"/>
                      </a:solidFill>
                      <a:miter lim="800000"/>
                      <a:headEnd/>
                      <a:tailEnd/>
                    </a:ln>
                    <a:effectLst/>
                  </pic:spPr>
                </pic:pic>
              </a:graphicData>
            </a:graphic>
          </wp:inline>
        </w:drawing>
      </w:r>
    </w:p>
    <w:p w14:paraId="5AE5B0B0" w14:textId="77777777" w:rsidR="009F3D00" w:rsidRDefault="009F3D00" w:rsidP="00331F4B">
      <w:pPr>
        <w:rPr>
          <w:rFonts w:ascii="Verdana" w:hAnsi="Verdana"/>
          <w:b/>
          <w:bCs/>
          <w:color w:val="000000"/>
        </w:rPr>
      </w:pPr>
    </w:p>
    <w:p w14:paraId="68A5C699" w14:textId="701579ED" w:rsidR="00A261CD" w:rsidRPr="00BD3820" w:rsidRDefault="00A261CD" w:rsidP="00726FB9">
      <w:pPr>
        <w:rPr>
          <w:rFonts w:ascii="Verdana" w:hAnsi="Verdana"/>
          <w:color w:val="000000"/>
        </w:rPr>
      </w:pPr>
      <w:r w:rsidRPr="00BD3820">
        <w:rPr>
          <w:rFonts w:ascii="Verdana" w:hAnsi="Verdana"/>
          <w:color w:val="000000"/>
        </w:rPr>
        <w:t>In E&amp;W, 1</w:t>
      </w:r>
      <w:r w:rsidR="006A0DFC" w:rsidRPr="00BD3820">
        <w:rPr>
          <w:rFonts w:ascii="Verdana" w:hAnsi="Verdana"/>
          <w:color w:val="000000"/>
        </w:rPr>
        <w:t>2.</w:t>
      </w:r>
      <w:r w:rsidR="0070355F">
        <w:rPr>
          <w:rFonts w:ascii="Verdana" w:hAnsi="Verdana"/>
          <w:color w:val="000000"/>
        </w:rPr>
        <w:t>1</w:t>
      </w:r>
      <w:r w:rsidRPr="00BD3820">
        <w:rPr>
          <w:rFonts w:ascii="Verdana" w:hAnsi="Verdana"/>
          <w:color w:val="000000"/>
        </w:rPr>
        <w:t>%</w:t>
      </w:r>
      <w:r w:rsidR="006A0DFC" w:rsidRPr="00BD3820">
        <w:rPr>
          <w:rFonts w:ascii="Verdana" w:hAnsi="Verdana"/>
          <w:color w:val="000000"/>
        </w:rPr>
        <w:t xml:space="preserve"> (3</w:t>
      </w:r>
      <w:r w:rsidR="0070355F">
        <w:rPr>
          <w:rFonts w:ascii="Verdana" w:hAnsi="Verdana"/>
          <w:color w:val="000000"/>
        </w:rPr>
        <w:t>6</w:t>
      </w:r>
      <w:r w:rsidR="006A0DFC" w:rsidRPr="00BD3820">
        <w:rPr>
          <w:rFonts w:ascii="Verdana" w:hAnsi="Verdana"/>
          <w:color w:val="000000"/>
        </w:rPr>
        <w:t>,</w:t>
      </w:r>
      <w:r w:rsidR="0070355F">
        <w:rPr>
          <w:rFonts w:ascii="Verdana" w:hAnsi="Verdana"/>
          <w:color w:val="000000"/>
        </w:rPr>
        <w:t>632</w:t>
      </w:r>
      <w:r w:rsidR="006A0DFC" w:rsidRPr="00BD3820">
        <w:rPr>
          <w:rFonts w:ascii="Verdana" w:hAnsi="Verdana"/>
          <w:color w:val="000000"/>
        </w:rPr>
        <w:t>)</w:t>
      </w:r>
      <w:r w:rsidRPr="00BD3820">
        <w:rPr>
          <w:rFonts w:ascii="Verdana" w:hAnsi="Verdana"/>
          <w:color w:val="000000"/>
        </w:rPr>
        <w:t xml:space="preserve"> </w:t>
      </w:r>
      <w:r w:rsidR="00726FB9">
        <w:rPr>
          <w:rFonts w:ascii="Verdana" w:hAnsi="Verdana"/>
          <w:color w:val="000000"/>
        </w:rPr>
        <w:t xml:space="preserve"> of incidents were determined to be </w:t>
      </w:r>
      <w:r w:rsidRPr="00BD3820">
        <w:rPr>
          <w:rFonts w:ascii="Verdana" w:hAnsi="Verdana"/>
          <w:color w:val="000000"/>
        </w:rPr>
        <w:t xml:space="preserve">high </w:t>
      </w:r>
      <w:r w:rsidR="00726FB9">
        <w:rPr>
          <w:rFonts w:ascii="Verdana" w:hAnsi="Verdana"/>
          <w:color w:val="000000"/>
        </w:rPr>
        <w:t>risk</w:t>
      </w:r>
      <w:r w:rsidRPr="00BD3820">
        <w:rPr>
          <w:rFonts w:ascii="Verdana" w:hAnsi="Verdana"/>
          <w:color w:val="000000"/>
        </w:rPr>
        <w:t xml:space="preserve">, </w:t>
      </w:r>
      <w:r w:rsidR="007F78A7" w:rsidRPr="00BD3820">
        <w:rPr>
          <w:rFonts w:ascii="Verdana" w:hAnsi="Verdana"/>
          <w:color w:val="000000"/>
        </w:rPr>
        <w:t>6</w:t>
      </w:r>
      <w:r w:rsidR="0070355F">
        <w:rPr>
          <w:rFonts w:ascii="Verdana" w:hAnsi="Verdana"/>
          <w:color w:val="000000"/>
        </w:rPr>
        <w:t>3</w:t>
      </w:r>
      <w:r w:rsidR="007F78A7" w:rsidRPr="00BD3820">
        <w:rPr>
          <w:rFonts w:ascii="Verdana" w:hAnsi="Verdana"/>
          <w:color w:val="000000"/>
        </w:rPr>
        <w:t>.</w:t>
      </w:r>
      <w:r w:rsidR="0070355F">
        <w:rPr>
          <w:rFonts w:ascii="Verdana" w:hAnsi="Verdana"/>
          <w:color w:val="000000"/>
        </w:rPr>
        <w:t>6</w:t>
      </w:r>
      <w:r w:rsidR="007F78A7" w:rsidRPr="00BD3820">
        <w:rPr>
          <w:rFonts w:ascii="Verdana" w:hAnsi="Verdana"/>
          <w:color w:val="000000"/>
        </w:rPr>
        <w:t>% (</w:t>
      </w:r>
      <w:r w:rsidR="0070355F">
        <w:rPr>
          <w:rFonts w:ascii="Verdana" w:hAnsi="Verdana"/>
          <w:color w:val="000000"/>
        </w:rPr>
        <w:t>193</w:t>
      </w:r>
      <w:r w:rsidR="007F78A7" w:rsidRPr="00BD3820">
        <w:rPr>
          <w:rFonts w:ascii="Verdana" w:hAnsi="Verdana"/>
          <w:color w:val="000000"/>
        </w:rPr>
        <w:t>,</w:t>
      </w:r>
      <w:r w:rsidR="0070355F">
        <w:rPr>
          <w:rFonts w:ascii="Verdana" w:hAnsi="Verdana"/>
          <w:color w:val="000000"/>
        </w:rPr>
        <w:t>113</w:t>
      </w:r>
      <w:r w:rsidR="007F78A7" w:rsidRPr="00BD3820">
        <w:rPr>
          <w:rFonts w:ascii="Verdana" w:hAnsi="Verdana"/>
          <w:color w:val="000000"/>
        </w:rPr>
        <w:t xml:space="preserve">) </w:t>
      </w:r>
      <w:r w:rsidR="00726FB9">
        <w:rPr>
          <w:rFonts w:ascii="Verdana" w:hAnsi="Verdana"/>
          <w:color w:val="000000"/>
        </w:rPr>
        <w:t xml:space="preserve">at medium risk and </w:t>
      </w:r>
      <w:r w:rsidR="007F78A7" w:rsidRPr="00BD3820">
        <w:rPr>
          <w:rFonts w:ascii="Verdana" w:hAnsi="Verdana"/>
          <w:color w:val="000000"/>
        </w:rPr>
        <w:t>1</w:t>
      </w:r>
      <w:r w:rsidR="0070355F">
        <w:rPr>
          <w:rFonts w:ascii="Verdana" w:hAnsi="Verdana"/>
          <w:color w:val="000000"/>
        </w:rPr>
        <w:t>0</w:t>
      </w:r>
      <w:r w:rsidR="007F78A7" w:rsidRPr="00BD3820">
        <w:rPr>
          <w:rFonts w:ascii="Verdana" w:hAnsi="Verdana"/>
          <w:color w:val="000000"/>
        </w:rPr>
        <w:t>.</w:t>
      </w:r>
      <w:r w:rsidR="0070355F">
        <w:rPr>
          <w:rFonts w:ascii="Verdana" w:hAnsi="Verdana"/>
          <w:color w:val="000000"/>
        </w:rPr>
        <w:t>1</w:t>
      </w:r>
      <w:r w:rsidR="007F78A7" w:rsidRPr="00BD3820">
        <w:rPr>
          <w:rFonts w:ascii="Verdana" w:hAnsi="Verdana"/>
          <w:color w:val="000000"/>
        </w:rPr>
        <w:t>% (30,</w:t>
      </w:r>
      <w:r w:rsidR="0070355F">
        <w:rPr>
          <w:rFonts w:ascii="Verdana" w:hAnsi="Verdana"/>
          <w:color w:val="000000"/>
        </w:rPr>
        <w:t>575</w:t>
      </w:r>
      <w:r w:rsidR="007F78A7" w:rsidRPr="00BD3820">
        <w:rPr>
          <w:rFonts w:ascii="Verdana" w:hAnsi="Verdana"/>
          <w:color w:val="000000"/>
        </w:rPr>
        <w:t xml:space="preserve">) </w:t>
      </w:r>
      <w:r w:rsidR="00726FB9">
        <w:rPr>
          <w:rFonts w:ascii="Verdana" w:hAnsi="Verdana"/>
          <w:color w:val="000000"/>
        </w:rPr>
        <w:t xml:space="preserve"> at low risk</w:t>
      </w:r>
      <w:r w:rsidR="002972D4" w:rsidRPr="00BD3820">
        <w:rPr>
          <w:rFonts w:ascii="Verdana" w:hAnsi="Verdana"/>
          <w:color w:val="000000"/>
        </w:rPr>
        <w:t>.</w:t>
      </w:r>
      <w:r w:rsidRPr="00BD3820">
        <w:rPr>
          <w:rFonts w:ascii="Verdana" w:hAnsi="Verdana"/>
          <w:color w:val="000000"/>
        </w:rPr>
        <w:t xml:space="preserve"> This was based on data supplied by 4</w:t>
      </w:r>
      <w:r w:rsidR="00B06588" w:rsidRPr="00BD3820">
        <w:rPr>
          <w:rFonts w:ascii="Verdana" w:hAnsi="Verdana"/>
          <w:color w:val="000000"/>
        </w:rPr>
        <w:t>2</w:t>
      </w:r>
      <w:r w:rsidRPr="00BD3820">
        <w:rPr>
          <w:rFonts w:ascii="Verdana" w:hAnsi="Verdana"/>
          <w:color w:val="000000"/>
        </w:rPr>
        <w:t xml:space="preserve"> forces </w:t>
      </w:r>
      <w:r w:rsidR="00D658E8" w:rsidRPr="00BD3820">
        <w:rPr>
          <w:rFonts w:ascii="Verdana" w:hAnsi="Verdana"/>
          <w:color w:val="000000"/>
        </w:rPr>
        <w:t>(see Table</w:t>
      </w:r>
      <w:r w:rsidR="00236F98" w:rsidRPr="00BD3820">
        <w:rPr>
          <w:rFonts w:ascii="Verdana" w:hAnsi="Verdana"/>
          <w:color w:val="000000"/>
        </w:rPr>
        <w:t xml:space="preserve"> D1</w:t>
      </w:r>
      <w:r w:rsidR="00981EFD">
        <w:rPr>
          <w:rFonts w:ascii="Verdana" w:hAnsi="Verdana"/>
          <w:color w:val="000000"/>
        </w:rPr>
        <w:t xml:space="preserve"> </w:t>
      </w:r>
      <w:r w:rsidR="001007DA">
        <w:rPr>
          <w:rFonts w:ascii="Verdana" w:hAnsi="Verdana"/>
          <w:color w:val="000000"/>
        </w:rPr>
        <w:t>in</w:t>
      </w:r>
      <w:r w:rsidR="00981EFD">
        <w:rPr>
          <w:rFonts w:ascii="Verdana" w:hAnsi="Verdana"/>
          <w:color w:val="000000"/>
        </w:rPr>
        <w:t xml:space="preserve"> the statistical </w:t>
      </w:r>
      <w:r w:rsidR="001007DA">
        <w:rPr>
          <w:rFonts w:ascii="Verdana" w:hAnsi="Verdana"/>
          <w:color w:val="000000"/>
        </w:rPr>
        <w:t>file</w:t>
      </w:r>
      <w:r w:rsidR="00236F98" w:rsidRPr="00BD3820">
        <w:rPr>
          <w:rFonts w:ascii="Verdana" w:hAnsi="Verdana"/>
          <w:color w:val="000000"/>
        </w:rPr>
        <w:t xml:space="preserve">) </w:t>
      </w:r>
      <w:r w:rsidRPr="00BD3820">
        <w:rPr>
          <w:rFonts w:ascii="Verdana" w:hAnsi="Verdana"/>
          <w:color w:val="000000"/>
        </w:rPr>
        <w:t>and includes</w:t>
      </w:r>
      <w:r w:rsidR="009F3D00">
        <w:rPr>
          <w:rFonts w:ascii="Verdana" w:hAnsi="Verdana"/>
          <w:color w:val="000000"/>
        </w:rPr>
        <w:t xml:space="preserve"> </w:t>
      </w:r>
      <w:r w:rsidR="0070355F">
        <w:rPr>
          <w:rFonts w:ascii="Verdana" w:hAnsi="Verdana"/>
          <w:color w:val="000000"/>
        </w:rPr>
        <w:t>14</w:t>
      </w:r>
      <w:r w:rsidR="0031576A" w:rsidRPr="00BD3820">
        <w:rPr>
          <w:rFonts w:ascii="Verdana" w:hAnsi="Verdana"/>
          <w:color w:val="000000"/>
        </w:rPr>
        <w:t>.</w:t>
      </w:r>
      <w:r w:rsidR="0070355F">
        <w:rPr>
          <w:rFonts w:ascii="Verdana" w:hAnsi="Verdana"/>
          <w:color w:val="000000"/>
        </w:rPr>
        <w:t>3</w:t>
      </w:r>
      <w:r w:rsidRPr="00BD3820">
        <w:rPr>
          <w:rFonts w:ascii="Verdana" w:hAnsi="Verdana"/>
          <w:color w:val="000000"/>
        </w:rPr>
        <w:t>%</w:t>
      </w:r>
      <w:r w:rsidR="0031576A" w:rsidRPr="00BD3820">
        <w:rPr>
          <w:rFonts w:ascii="Verdana" w:hAnsi="Verdana"/>
          <w:color w:val="000000"/>
        </w:rPr>
        <w:t xml:space="preserve"> (</w:t>
      </w:r>
      <w:r w:rsidR="0070355F">
        <w:rPr>
          <w:rFonts w:ascii="Verdana" w:hAnsi="Verdana"/>
          <w:color w:val="000000"/>
        </w:rPr>
        <w:t>43</w:t>
      </w:r>
      <w:r w:rsidR="0031576A" w:rsidRPr="00BD3820">
        <w:rPr>
          <w:rFonts w:ascii="Verdana" w:hAnsi="Verdana"/>
          <w:color w:val="000000"/>
        </w:rPr>
        <w:t>,</w:t>
      </w:r>
      <w:r w:rsidR="0070355F">
        <w:rPr>
          <w:rFonts w:ascii="Verdana" w:hAnsi="Verdana"/>
          <w:color w:val="000000"/>
        </w:rPr>
        <w:t>354</w:t>
      </w:r>
      <w:r w:rsidR="0031576A" w:rsidRPr="00BD3820">
        <w:rPr>
          <w:rFonts w:ascii="Verdana" w:hAnsi="Verdana"/>
          <w:color w:val="000000"/>
        </w:rPr>
        <w:t>)</w:t>
      </w:r>
      <w:r w:rsidRPr="00BD3820">
        <w:rPr>
          <w:rFonts w:ascii="Verdana" w:hAnsi="Verdana"/>
          <w:color w:val="000000"/>
        </w:rPr>
        <w:t xml:space="preserve"> of all reported missing incidents that were assessed as </w:t>
      </w:r>
      <w:r w:rsidR="00FA1ECB">
        <w:rPr>
          <w:rFonts w:ascii="Verdana" w:hAnsi="Verdana"/>
          <w:color w:val="000000"/>
        </w:rPr>
        <w:t>‘</w:t>
      </w:r>
      <w:r w:rsidRPr="00BD3820">
        <w:rPr>
          <w:rFonts w:ascii="Verdana" w:hAnsi="Verdana"/>
          <w:color w:val="000000"/>
        </w:rPr>
        <w:t>no apparent risk</w:t>
      </w:r>
      <w:r w:rsidR="00FA1ECB">
        <w:rPr>
          <w:rFonts w:ascii="Verdana" w:hAnsi="Verdana"/>
          <w:color w:val="000000"/>
        </w:rPr>
        <w:t xml:space="preserve">’ (previously </w:t>
      </w:r>
      <w:r w:rsidR="009F3D00">
        <w:rPr>
          <w:rFonts w:ascii="Verdana" w:hAnsi="Verdana"/>
          <w:color w:val="000000"/>
        </w:rPr>
        <w:t xml:space="preserve">the </w:t>
      </w:r>
      <w:r w:rsidR="00FA1ECB">
        <w:rPr>
          <w:rFonts w:ascii="Verdana" w:hAnsi="Verdana"/>
          <w:color w:val="000000"/>
        </w:rPr>
        <w:t>absent</w:t>
      </w:r>
      <w:r w:rsidR="009F3D00">
        <w:rPr>
          <w:rFonts w:ascii="Verdana" w:hAnsi="Verdana"/>
          <w:color w:val="000000"/>
        </w:rPr>
        <w:t xml:space="preserve"> category</w:t>
      </w:r>
      <w:r w:rsidR="00FA1ECB">
        <w:rPr>
          <w:rFonts w:ascii="Verdana" w:hAnsi="Verdana"/>
          <w:color w:val="000000"/>
        </w:rPr>
        <w:t>)</w:t>
      </w:r>
      <w:r w:rsidR="002972D4" w:rsidRPr="00BD3820">
        <w:rPr>
          <w:rFonts w:ascii="Verdana" w:hAnsi="Verdana"/>
          <w:color w:val="000000"/>
        </w:rPr>
        <w:t>.</w:t>
      </w:r>
    </w:p>
    <w:p w14:paraId="3AC0D32B" w14:textId="77777777" w:rsidR="00A261CD" w:rsidRPr="00BD3820" w:rsidRDefault="00A261CD" w:rsidP="00A261CD">
      <w:pPr>
        <w:rPr>
          <w:rFonts w:ascii="Verdana" w:hAnsi="Verdana"/>
          <w:color w:val="000000"/>
        </w:rPr>
      </w:pPr>
    </w:p>
    <w:p w14:paraId="1271EE91" w14:textId="384C65E9" w:rsidR="00A261CD" w:rsidRPr="00BD3820" w:rsidRDefault="00A261CD" w:rsidP="00726FB9">
      <w:pPr>
        <w:rPr>
          <w:rFonts w:ascii="Verdana" w:hAnsi="Verdana"/>
          <w:color w:val="000000"/>
        </w:rPr>
      </w:pPr>
      <w:r w:rsidRPr="00BD3820">
        <w:rPr>
          <w:rFonts w:ascii="Verdana" w:hAnsi="Verdana"/>
          <w:color w:val="000000"/>
        </w:rPr>
        <w:t xml:space="preserve">For Police Scotland, </w:t>
      </w:r>
      <w:r w:rsidR="006E0437">
        <w:rPr>
          <w:rFonts w:ascii="Verdana" w:hAnsi="Verdana"/>
          <w:color w:val="000000"/>
        </w:rPr>
        <w:t>11.2%</w:t>
      </w:r>
      <w:r w:rsidR="002972D4" w:rsidRPr="00BD3820">
        <w:rPr>
          <w:rFonts w:ascii="Verdana" w:hAnsi="Verdana"/>
          <w:color w:val="000000"/>
        </w:rPr>
        <w:t xml:space="preserve"> </w:t>
      </w:r>
      <w:r w:rsidR="0031576A" w:rsidRPr="00BD3820">
        <w:rPr>
          <w:rFonts w:ascii="Verdana" w:hAnsi="Verdana"/>
          <w:color w:val="000000"/>
        </w:rPr>
        <w:t>(</w:t>
      </w:r>
      <w:r w:rsidR="006E0437">
        <w:rPr>
          <w:rFonts w:ascii="Verdana" w:hAnsi="Verdana"/>
          <w:color w:val="000000"/>
        </w:rPr>
        <w:t>1,840</w:t>
      </w:r>
      <w:r w:rsidR="0031576A" w:rsidRPr="00BD3820">
        <w:rPr>
          <w:rFonts w:ascii="Verdana" w:hAnsi="Verdana"/>
          <w:color w:val="000000"/>
        </w:rPr>
        <w:t xml:space="preserve">) </w:t>
      </w:r>
      <w:r w:rsidR="002972D4" w:rsidRPr="00BD3820">
        <w:rPr>
          <w:rFonts w:ascii="Verdana" w:hAnsi="Verdana"/>
          <w:color w:val="000000"/>
        </w:rPr>
        <w:t xml:space="preserve">of </w:t>
      </w:r>
      <w:r w:rsidR="00FB4F5C" w:rsidRPr="00BD3820">
        <w:rPr>
          <w:rFonts w:ascii="Verdana" w:hAnsi="Verdana"/>
          <w:color w:val="000000"/>
        </w:rPr>
        <w:t xml:space="preserve">all </w:t>
      </w:r>
      <w:r w:rsidRPr="00BD3820">
        <w:rPr>
          <w:rFonts w:ascii="Verdana" w:hAnsi="Verdana"/>
          <w:color w:val="000000"/>
        </w:rPr>
        <w:t>missing person investigations were graded as high</w:t>
      </w:r>
      <w:r w:rsidR="00A806B9">
        <w:rPr>
          <w:rFonts w:ascii="Verdana" w:hAnsi="Verdana"/>
          <w:color w:val="000000"/>
        </w:rPr>
        <w:t xml:space="preserve"> </w:t>
      </w:r>
      <w:r w:rsidR="00456962" w:rsidRPr="00BD3820">
        <w:rPr>
          <w:rFonts w:ascii="Verdana" w:hAnsi="Verdana"/>
          <w:color w:val="000000"/>
        </w:rPr>
        <w:t xml:space="preserve">risk, </w:t>
      </w:r>
      <w:r w:rsidR="006E0437">
        <w:rPr>
          <w:rFonts w:ascii="Verdana" w:hAnsi="Verdana"/>
          <w:color w:val="000000"/>
        </w:rPr>
        <w:t>72</w:t>
      </w:r>
      <w:r w:rsidR="0031576A" w:rsidRPr="00BD3820">
        <w:rPr>
          <w:rFonts w:ascii="Verdana" w:hAnsi="Verdana"/>
          <w:color w:val="000000"/>
        </w:rPr>
        <w:t>.</w:t>
      </w:r>
      <w:r w:rsidR="006E0437">
        <w:rPr>
          <w:rFonts w:ascii="Verdana" w:hAnsi="Verdana"/>
          <w:color w:val="000000"/>
        </w:rPr>
        <w:t>0</w:t>
      </w:r>
      <w:r w:rsidR="002972D4" w:rsidRPr="00BD3820">
        <w:rPr>
          <w:rFonts w:ascii="Verdana" w:hAnsi="Verdana"/>
          <w:color w:val="000000"/>
        </w:rPr>
        <w:t>%</w:t>
      </w:r>
      <w:r w:rsidR="0031576A" w:rsidRPr="00BD3820">
        <w:rPr>
          <w:rFonts w:ascii="Verdana" w:hAnsi="Verdana"/>
          <w:color w:val="000000"/>
        </w:rPr>
        <w:t xml:space="preserve"> (</w:t>
      </w:r>
      <w:r w:rsidR="006E0437">
        <w:rPr>
          <w:rFonts w:ascii="Verdana" w:hAnsi="Verdana"/>
          <w:color w:val="000000"/>
        </w:rPr>
        <w:t>11</w:t>
      </w:r>
      <w:r w:rsidR="0031576A" w:rsidRPr="00BD3820">
        <w:rPr>
          <w:rFonts w:ascii="Verdana" w:hAnsi="Verdana"/>
          <w:color w:val="000000"/>
        </w:rPr>
        <w:t>,</w:t>
      </w:r>
      <w:r w:rsidR="006E0437">
        <w:rPr>
          <w:rFonts w:ascii="Verdana" w:hAnsi="Verdana"/>
          <w:color w:val="000000"/>
        </w:rPr>
        <w:t>840</w:t>
      </w:r>
      <w:r w:rsidR="0031576A" w:rsidRPr="00BD3820">
        <w:rPr>
          <w:rFonts w:ascii="Verdana" w:hAnsi="Verdana"/>
          <w:color w:val="000000"/>
        </w:rPr>
        <w:t>)</w:t>
      </w:r>
      <w:r w:rsidR="002972D4" w:rsidRPr="00BD3820">
        <w:rPr>
          <w:rFonts w:ascii="Verdana" w:hAnsi="Verdana"/>
          <w:color w:val="000000"/>
        </w:rPr>
        <w:t xml:space="preserve"> </w:t>
      </w:r>
      <w:r w:rsidRPr="00BD3820">
        <w:rPr>
          <w:rFonts w:ascii="Verdana" w:hAnsi="Verdana"/>
          <w:color w:val="000000"/>
        </w:rPr>
        <w:t>as medium risk</w:t>
      </w:r>
      <w:r w:rsidR="00FB4F5C" w:rsidRPr="00BD3820">
        <w:rPr>
          <w:rFonts w:ascii="Verdana" w:hAnsi="Verdana"/>
          <w:color w:val="000000"/>
        </w:rPr>
        <w:t xml:space="preserve"> and </w:t>
      </w:r>
      <w:r w:rsidR="006E0437">
        <w:rPr>
          <w:rFonts w:ascii="Verdana" w:hAnsi="Verdana"/>
          <w:color w:val="000000"/>
        </w:rPr>
        <w:t>1</w:t>
      </w:r>
      <w:r w:rsidR="0031576A" w:rsidRPr="00BD3820">
        <w:rPr>
          <w:rFonts w:ascii="Verdana" w:hAnsi="Verdana"/>
          <w:color w:val="000000"/>
        </w:rPr>
        <w:t>6.8</w:t>
      </w:r>
      <w:r w:rsidR="00FB4F5C" w:rsidRPr="00BD3820">
        <w:rPr>
          <w:rFonts w:ascii="Verdana" w:hAnsi="Verdana"/>
          <w:color w:val="000000"/>
        </w:rPr>
        <w:t>%</w:t>
      </w:r>
      <w:r w:rsidR="0031576A" w:rsidRPr="00BD3820">
        <w:rPr>
          <w:rFonts w:ascii="Verdana" w:hAnsi="Verdana"/>
          <w:color w:val="000000"/>
        </w:rPr>
        <w:t xml:space="preserve"> (</w:t>
      </w:r>
      <w:r w:rsidR="006E0437">
        <w:rPr>
          <w:rFonts w:ascii="Verdana" w:hAnsi="Verdana"/>
          <w:color w:val="000000"/>
        </w:rPr>
        <w:t>2</w:t>
      </w:r>
      <w:r w:rsidR="0031576A" w:rsidRPr="00BD3820">
        <w:rPr>
          <w:rFonts w:ascii="Verdana" w:hAnsi="Verdana"/>
          <w:color w:val="000000"/>
        </w:rPr>
        <w:t>,</w:t>
      </w:r>
      <w:r w:rsidR="006E0437">
        <w:rPr>
          <w:rFonts w:ascii="Verdana" w:hAnsi="Verdana"/>
          <w:color w:val="000000"/>
        </w:rPr>
        <w:t>76</w:t>
      </w:r>
      <w:r w:rsidR="00ED0604">
        <w:rPr>
          <w:rFonts w:ascii="Verdana" w:hAnsi="Verdana"/>
          <w:color w:val="000000"/>
        </w:rPr>
        <w:t>3</w:t>
      </w:r>
      <w:r w:rsidR="0031576A" w:rsidRPr="00BD3820">
        <w:rPr>
          <w:rFonts w:ascii="Verdana" w:hAnsi="Verdana"/>
          <w:color w:val="000000"/>
        </w:rPr>
        <w:t>)</w:t>
      </w:r>
      <w:r w:rsidR="00B15900" w:rsidRPr="00BD3820">
        <w:rPr>
          <w:rFonts w:ascii="Verdana" w:hAnsi="Verdana"/>
          <w:color w:val="000000"/>
        </w:rPr>
        <w:t xml:space="preserve"> as low risk</w:t>
      </w:r>
      <w:r w:rsidR="002972D4" w:rsidRPr="00BD3820">
        <w:rPr>
          <w:rFonts w:ascii="Verdana" w:hAnsi="Verdana"/>
          <w:color w:val="000000"/>
        </w:rPr>
        <w:t xml:space="preserve">. </w:t>
      </w:r>
    </w:p>
    <w:p w14:paraId="37D9F144" w14:textId="77777777" w:rsidR="00A261CD" w:rsidRPr="00BD3820" w:rsidRDefault="00A261CD" w:rsidP="00A261CD">
      <w:pPr>
        <w:rPr>
          <w:rFonts w:ascii="Verdana" w:hAnsi="Verdana"/>
          <w:color w:val="000000"/>
        </w:rPr>
      </w:pPr>
    </w:p>
    <w:p w14:paraId="48FCFBD9" w14:textId="088A364A" w:rsidR="00DE317F" w:rsidRPr="00BD3820" w:rsidRDefault="00A261CD" w:rsidP="00726FB9">
      <w:pPr>
        <w:rPr>
          <w:rFonts w:ascii="Verdana" w:hAnsi="Verdana"/>
          <w:color w:val="000000"/>
        </w:rPr>
      </w:pPr>
      <w:r w:rsidRPr="00BD3820">
        <w:rPr>
          <w:rFonts w:ascii="Verdana" w:hAnsi="Verdana"/>
          <w:color w:val="000000"/>
        </w:rPr>
        <w:t xml:space="preserve">PSNI also assessed </w:t>
      </w:r>
      <w:r w:rsidR="007F78A7" w:rsidRPr="00BD3820">
        <w:rPr>
          <w:rFonts w:ascii="Verdana" w:hAnsi="Verdana"/>
          <w:color w:val="000000"/>
        </w:rPr>
        <w:t xml:space="preserve">most of their </w:t>
      </w:r>
      <w:r w:rsidRPr="00BD3820">
        <w:rPr>
          <w:rFonts w:ascii="Verdana" w:hAnsi="Verdana"/>
          <w:color w:val="000000"/>
        </w:rPr>
        <w:t xml:space="preserve">missing person reports to be </w:t>
      </w:r>
      <w:r w:rsidR="007F78A7" w:rsidRPr="00BD3820">
        <w:rPr>
          <w:rFonts w:ascii="Verdana" w:hAnsi="Verdana"/>
          <w:color w:val="000000"/>
        </w:rPr>
        <w:t xml:space="preserve">at </w:t>
      </w:r>
      <w:r w:rsidRPr="00BD3820">
        <w:rPr>
          <w:rFonts w:ascii="Verdana" w:hAnsi="Verdana"/>
          <w:color w:val="000000"/>
        </w:rPr>
        <w:t>medium risk</w:t>
      </w:r>
      <w:r w:rsidR="00A806B9">
        <w:rPr>
          <w:rFonts w:ascii="Verdana" w:hAnsi="Verdana"/>
          <w:color w:val="000000"/>
        </w:rPr>
        <w:t>,</w:t>
      </w:r>
      <w:r w:rsidR="007F78A7" w:rsidRPr="00BD3820">
        <w:rPr>
          <w:rFonts w:ascii="Verdana" w:hAnsi="Verdana"/>
          <w:color w:val="000000"/>
        </w:rPr>
        <w:t xml:space="preserve"> at </w:t>
      </w:r>
      <w:r w:rsidR="006E0437">
        <w:rPr>
          <w:rFonts w:ascii="Verdana" w:hAnsi="Verdana"/>
          <w:color w:val="000000"/>
        </w:rPr>
        <w:t>88.4</w:t>
      </w:r>
      <w:r w:rsidR="007F78A7" w:rsidRPr="00BD3820">
        <w:rPr>
          <w:rFonts w:ascii="Verdana" w:hAnsi="Verdana"/>
          <w:color w:val="000000"/>
        </w:rPr>
        <w:t>% (</w:t>
      </w:r>
      <w:r w:rsidR="006E0437">
        <w:rPr>
          <w:rFonts w:ascii="Verdana" w:hAnsi="Verdana"/>
          <w:color w:val="000000"/>
        </w:rPr>
        <w:t>5</w:t>
      </w:r>
      <w:r w:rsidR="007F78A7" w:rsidRPr="00BD3820">
        <w:rPr>
          <w:rFonts w:ascii="Verdana" w:hAnsi="Verdana"/>
          <w:color w:val="000000"/>
        </w:rPr>
        <w:t>,</w:t>
      </w:r>
      <w:r w:rsidR="006E0437">
        <w:rPr>
          <w:rFonts w:ascii="Verdana" w:hAnsi="Verdana"/>
          <w:color w:val="000000"/>
        </w:rPr>
        <w:t>911</w:t>
      </w:r>
      <w:r w:rsidR="007F78A7" w:rsidRPr="00BD3820">
        <w:rPr>
          <w:rFonts w:ascii="Verdana" w:hAnsi="Verdana"/>
          <w:color w:val="000000"/>
        </w:rPr>
        <w:t>)</w:t>
      </w:r>
      <w:r w:rsidR="002972D4" w:rsidRPr="00BD3820">
        <w:rPr>
          <w:rFonts w:ascii="Verdana" w:hAnsi="Verdana"/>
          <w:color w:val="000000"/>
        </w:rPr>
        <w:t>.</w:t>
      </w:r>
      <w:r w:rsidRPr="00BD3820">
        <w:rPr>
          <w:rFonts w:ascii="Verdana" w:hAnsi="Verdana"/>
          <w:color w:val="000000"/>
        </w:rPr>
        <w:t xml:space="preserve"> </w:t>
      </w:r>
      <w:r w:rsidR="006E0437">
        <w:rPr>
          <w:rFonts w:ascii="Verdana" w:hAnsi="Verdana"/>
          <w:color w:val="000000"/>
        </w:rPr>
        <w:t>6.3</w:t>
      </w:r>
      <w:r w:rsidRPr="00BD3820">
        <w:rPr>
          <w:rFonts w:ascii="Verdana" w:hAnsi="Verdana"/>
          <w:color w:val="000000"/>
        </w:rPr>
        <w:t>%</w:t>
      </w:r>
      <w:r w:rsidR="00195885">
        <w:rPr>
          <w:rFonts w:ascii="Verdana" w:hAnsi="Verdana"/>
          <w:color w:val="000000"/>
        </w:rPr>
        <w:t xml:space="preserve"> (</w:t>
      </w:r>
      <w:r w:rsidR="006E0437">
        <w:rPr>
          <w:rFonts w:ascii="Verdana" w:hAnsi="Verdana"/>
          <w:color w:val="000000"/>
        </w:rPr>
        <w:t>421</w:t>
      </w:r>
      <w:r w:rsidR="00195885">
        <w:rPr>
          <w:rFonts w:ascii="Verdana" w:hAnsi="Verdana"/>
          <w:color w:val="000000"/>
        </w:rPr>
        <w:t>)</w:t>
      </w:r>
      <w:r w:rsidRPr="00BD3820">
        <w:rPr>
          <w:rFonts w:ascii="Verdana" w:hAnsi="Verdana"/>
          <w:color w:val="000000"/>
        </w:rPr>
        <w:t xml:space="preserve"> of all missing </w:t>
      </w:r>
      <w:r w:rsidR="009F3D00">
        <w:rPr>
          <w:rFonts w:ascii="Verdana" w:hAnsi="Verdana"/>
          <w:color w:val="000000"/>
        </w:rPr>
        <w:t xml:space="preserve">person </w:t>
      </w:r>
      <w:r w:rsidRPr="00BD3820">
        <w:rPr>
          <w:rFonts w:ascii="Verdana" w:hAnsi="Verdana"/>
          <w:color w:val="000000"/>
        </w:rPr>
        <w:t>reports were assessed as high risk</w:t>
      </w:r>
      <w:r w:rsidR="008624E5" w:rsidRPr="00BD3820">
        <w:rPr>
          <w:rFonts w:ascii="Verdana" w:hAnsi="Verdana"/>
          <w:color w:val="000000"/>
        </w:rPr>
        <w:t xml:space="preserve">, </w:t>
      </w:r>
      <w:r w:rsidR="006E0437">
        <w:rPr>
          <w:rFonts w:ascii="Verdana" w:hAnsi="Verdana"/>
          <w:color w:val="000000"/>
        </w:rPr>
        <w:t>5.3</w:t>
      </w:r>
      <w:r w:rsidRPr="00BD3820">
        <w:rPr>
          <w:rFonts w:ascii="Verdana" w:hAnsi="Verdana"/>
          <w:color w:val="000000"/>
        </w:rPr>
        <w:t>%</w:t>
      </w:r>
      <w:r w:rsidR="00195885">
        <w:rPr>
          <w:rFonts w:ascii="Verdana" w:hAnsi="Verdana"/>
          <w:color w:val="000000"/>
        </w:rPr>
        <w:t xml:space="preserve"> (</w:t>
      </w:r>
      <w:r w:rsidR="006E0437">
        <w:rPr>
          <w:rFonts w:ascii="Verdana" w:hAnsi="Verdana"/>
          <w:color w:val="000000"/>
        </w:rPr>
        <w:t>355</w:t>
      </w:r>
      <w:r w:rsidR="00195885">
        <w:rPr>
          <w:rFonts w:ascii="Verdana" w:hAnsi="Verdana"/>
          <w:color w:val="000000"/>
        </w:rPr>
        <w:t>)</w:t>
      </w:r>
      <w:r w:rsidRPr="00BD3820">
        <w:rPr>
          <w:rFonts w:ascii="Verdana" w:hAnsi="Verdana"/>
          <w:color w:val="000000"/>
        </w:rPr>
        <w:t xml:space="preserve"> as low risk</w:t>
      </w:r>
      <w:r w:rsidR="0050168A" w:rsidRPr="00BD3820">
        <w:rPr>
          <w:rFonts w:ascii="Verdana" w:hAnsi="Verdana"/>
          <w:color w:val="000000"/>
        </w:rPr>
        <w:t>.</w:t>
      </w:r>
      <w:r w:rsidR="00643C8B">
        <w:rPr>
          <w:rFonts w:ascii="Verdana" w:hAnsi="Verdana"/>
          <w:color w:val="000000"/>
        </w:rPr>
        <w:t xml:space="preserve"> . </w:t>
      </w:r>
    </w:p>
    <w:p w14:paraId="2C567D30" w14:textId="77777777" w:rsidR="00A261CD" w:rsidRPr="00BD3820" w:rsidRDefault="00A261CD" w:rsidP="00A261CD">
      <w:pPr>
        <w:rPr>
          <w:rFonts w:ascii="Verdana" w:hAnsi="Verdana"/>
          <w:color w:val="000000"/>
        </w:rPr>
      </w:pPr>
    </w:p>
    <w:p w14:paraId="0D0D6D9D" w14:textId="350AAFA7" w:rsidR="003B567F" w:rsidRDefault="003B567F" w:rsidP="00A261CD">
      <w:pPr>
        <w:rPr>
          <w:rFonts w:ascii="Verdana" w:hAnsi="Verdana"/>
          <w:color w:val="000000"/>
        </w:rPr>
      </w:pPr>
      <w:r w:rsidRPr="00BD3820">
        <w:rPr>
          <w:rFonts w:ascii="Verdana" w:hAnsi="Verdana"/>
          <w:color w:val="000000"/>
        </w:rPr>
        <w:t xml:space="preserve">Figures </w:t>
      </w:r>
      <w:r w:rsidR="00C93FAA">
        <w:rPr>
          <w:rFonts w:ascii="Verdana" w:hAnsi="Verdana"/>
          <w:color w:val="000000"/>
        </w:rPr>
        <w:t>8</w:t>
      </w:r>
      <w:r w:rsidR="002B53E3" w:rsidRPr="00BD3820">
        <w:rPr>
          <w:rFonts w:ascii="Verdana" w:hAnsi="Verdana"/>
          <w:color w:val="000000"/>
        </w:rPr>
        <w:t xml:space="preserve"> – </w:t>
      </w:r>
      <w:r w:rsidR="00C93FAA">
        <w:rPr>
          <w:rFonts w:ascii="Verdana" w:hAnsi="Verdana"/>
          <w:color w:val="000000"/>
        </w:rPr>
        <w:t>10</w:t>
      </w:r>
      <w:r w:rsidR="002B53E3" w:rsidRPr="00BD3820">
        <w:rPr>
          <w:rFonts w:ascii="Verdana" w:hAnsi="Verdana"/>
          <w:color w:val="000000"/>
        </w:rPr>
        <w:t>,</w:t>
      </w:r>
      <w:r w:rsidRPr="00BD3820">
        <w:rPr>
          <w:rFonts w:ascii="Verdana" w:hAnsi="Verdana"/>
          <w:color w:val="000000"/>
        </w:rPr>
        <w:t xml:space="preserve"> </w:t>
      </w:r>
      <w:r w:rsidR="00F23D29">
        <w:rPr>
          <w:rFonts w:ascii="Verdana" w:hAnsi="Verdana"/>
          <w:color w:val="000000"/>
        </w:rPr>
        <w:t>show</w:t>
      </w:r>
      <w:r w:rsidRPr="00BD3820">
        <w:rPr>
          <w:rFonts w:ascii="Verdana" w:hAnsi="Verdana"/>
          <w:color w:val="000000"/>
        </w:rPr>
        <w:t xml:space="preserve"> all missing </w:t>
      </w:r>
      <w:r w:rsidR="00CB7724">
        <w:rPr>
          <w:rFonts w:ascii="Verdana" w:hAnsi="Verdana"/>
          <w:color w:val="000000"/>
        </w:rPr>
        <w:t xml:space="preserve">person </w:t>
      </w:r>
      <w:r w:rsidRPr="00BD3820">
        <w:rPr>
          <w:rFonts w:ascii="Verdana" w:hAnsi="Verdana"/>
          <w:color w:val="000000"/>
        </w:rPr>
        <w:t xml:space="preserve">incidents </w:t>
      </w:r>
      <w:r w:rsidR="00273CAD" w:rsidRPr="00BD3820">
        <w:rPr>
          <w:rFonts w:ascii="Verdana" w:hAnsi="Verdana"/>
          <w:color w:val="000000"/>
        </w:rPr>
        <w:t xml:space="preserve">by age </w:t>
      </w:r>
      <w:r w:rsidRPr="00BD3820">
        <w:rPr>
          <w:rFonts w:ascii="Verdana" w:hAnsi="Verdana"/>
          <w:color w:val="000000"/>
        </w:rPr>
        <w:t xml:space="preserve">within each gender </w:t>
      </w:r>
      <w:r w:rsidR="00273CAD" w:rsidRPr="00BD3820">
        <w:rPr>
          <w:rFonts w:ascii="Verdana" w:hAnsi="Verdana"/>
          <w:color w:val="000000"/>
        </w:rPr>
        <w:t>group</w:t>
      </w:r>
      <w:r w:rsidRPr="00BD3820">
        <w:rPr>
          <w:rFonts w:ascii="Verdana" w:hAnsi="Verdana"/>
          <w:color w:val="000000"/>
        </w:rPr>
        <w:t xml:space="preserve"> </w:t>
      </w:r>
      <w:r w:rsidR="00C75FD6" w:rsidRPr="00BD3820">
        <w:rPr>
          <w:rFonts w:ascii="Verdana" w:hAnsi="Verdana"/>
          <w:color w:val="000000"/>
        </w:rPr>
        <w:t xml:space="preserve">and </w:t>
      </w:r>
      <w:r w:rsidR="00C350AF">
        <w:rPr>
          <w:rFonts w:ascii="Verdana" w:hAnsi="Verdana"/>
          <w:color w:val="000000"/>
        </w:rPr>
        <w:t xml:space="preserve">how </w:t>
      </w:r>
      <w:r w:rsidR="00C75FD6" w:rsidRPr="00BD3820">
        <w:rPr>
          <w:rFonts w:ascii="Verdana" w:hAnsi="Verdana"/>
          <w:color w:val="000000"/>
        </w:rPr>
        <w:t xml:space="preserve">they are distributed </w:t>
      </w:r>
      <w:r w:rsidR="001F635A" w:rsidRPr="00BD3820">
        <w:rPr>
          <w:rFonts w:ascii="Verdana" w:hAnsi="Verdana"/>
          <w:color w:val="000000"/>
        </w:rPr>
        <w:t xml:space="preserve">across </w:t>
      </w:r>
      <w:r w:rsidR="00C75FD6" w:rsidRPr="00BD3820">
        <w:rPr>
          <w:rFonts w:ascii="Verdana" w:hAnsi="Verdana"/>
          <w:color w:val="000000"/>
        </w:rPr>
        <w:t xml:space="preserve">each risk category. </w:t>
      </w:r>
    </w:p>
    <w:p w14:paraId="395178D8" w14:textId="77777777" w:rsidR="00726FB9" w:rsidRDefault="00726FB9" w:rsidP="00A261CD">
      <w:pPr>
        <w:rPr>
          <w:rFonts w:ascii="Verdana" w:hAnsi="Verdana"/>
          <w:color w:val="000000"/>
        </w:rPr>
      </w:pPr>
    </w:p>
    <w:p w14:paraId="0595C6A5" w14:textId="77777777" w:rsidR="00726FB9" w:rsidRDefault="00726FB9" w:rsidP="00A261CD">
      <w:pPr>
        <w:rPr>
          <w:rFonts w:ascii="Verdana" w:hAnsi="Verdana"/>
          <w:color w:val="000000"/>
        </w:rPr>
      </w:pPr>
    </w:p>
    <w:p w14:paraId="431F4776" w14:textId="77777777" w:rsidR="00DF6963" w:rsidRDefault="00DF6963" w:rsidP="00A261CD">
      <w:pPr>
        <w:rPr>
          <w:rFonts w:ascii="Verdana" w:hAnsi="Verdana"/>
          <w:color w:val="000000"/>
        </w:rPr>
      </w:pPr>
    </w:p>
    <w:p w14:paraId="5732C4F9" w14:textId="3BAF64E1" w:rsidR="003B567F" w:rsidRDefault="003B567F" w:rsidP="003B567F">
      <w:pPr>
        <w:rPr>
          <w:rFonts w:ascii="Verdana" w:hAnsi="Verdana"/>
          <w:b/>
          <w:bCs/>
          <w:color w:val="000000"/>
        </w:rPr>
      </w:pPr>
      <w:r w:rsidRPr="00347825">
        <w:rPr>
          <w:rFonts w:ascii="Verdana" w:hAnsi="Verdana"/>
          <w:b/>
          <w:bCs/>
          <w:color w:val="000000"/>
        </w:rPr>
        <w:lastRenderedPageBreak/>
        <w:t xml:space="preserve">Figure </w:t>
      </w:r>
      <w:r w:rsidR="00C93FAA">
        <w:rPr>
          <w:rFonts w:ascii="Verdana" w:hAnsi="Verdana"/>
          <w:b/>
          <w:bCs/>
          <w:color w:val="000000"/>
        </w:rPr>
        <w:t>8</w:t>
      </w:r>
      <w:r w:rsidRPr="00347825">
        <w:rPr>
          <w:rFonts w:ascii="Verdana" w:hAnsi="Verdana"/>
          <w:b/>
          <w:bCs/>
          <w:color w:val="000000"/>
        </w:rPr>
        <w:t>: Distribution of risk ratings for all female incidents grouped by age in E&amp;W (Table D2</w:t>
      </w:r>
      <w:r w:rsidR="00172052" w:rsidRPr="00347825">
        <w:rPr>
          <w:rFonts w:ascii="Verdana" w:hAnsi="Verdana"/>
          <w:b/>
          <w:bCs/>
          <w:color w:val="000000"/>
        </w:rPr>
        <w:t>, Base = 10</w:t>
      </w:r>
      <w:r w:rsidR="004010C9">
        <w:rPr>
          <w:rFonts w:ascii="Verdana" w:hAnsi="Verdana"/>
          <w:b/>
          <w:bCs/>
          <w:color w:val="000000"/>
        </w:rPr>
        <w:t>8</w:t>
      </w:r>
      <w:r w:rsidR="00172052" w:rsidRPr="00347825">
        <w:rPr>
          <w:rFonts w:ascii="Verdana" w:hAnsi="Verdana"/>
          <w:b/>
          <w:bCs/>
          <w:color w:val="000000"/>
        </w:rPr>
        <w:t>,</w:t>
      </w:r>
      <w:r w:rsidR="008A6D98">
        <w:rPr>
          <w:rFonts w:ascii="Verdana" w:hAnsi="Verdana"/>
          <w:b/>
          <w:bCs/>
          <w:color w:val="000000"/>
        </w:rPr>
        <w:t>304</w:t>
      </w:r>
      <w:r w:rsidR="00FC364F">
        <w:rPr>
          <w:rFonts w:ascii="Verdana" w:hAnsi="Verdana"/>
          <w:b/>
          <w:bCs/>
          <w:color w:val="000000"/>
        </w:rPr>
        <w:t xml:space="preserve"> </w:t>
      </w:r>
      <w:r w:rsidR="00497D92" w:rsidRPr="00CB1E62">
        <w:rPr>
          <w:rStyle w:val="FootnoteReference"/>
          <w:rFonts w:ascii="Verdana" w:hAnsi="Verdana"/>
          <w:b/>
          <w:bCs/>
          <w:color w:val="000000"/>
          <w:sz w:val="28"/>
          <w:szCs w:val="28"/>
        </w:rPr>
        <w:footnoteReference w:id="12"/>
      </w:r>
      <w:r w:rsidR="00497D92" w:rsidRPr="00347825">
        <w:rPr>
          <w:rFonts w:ascii="Verdana" w:hAnsi="Verdana"/>
          <w:b/>
          <w:bCs/>
          <w:color w:val="000000"/>
        </w:rPr>
        <w:t>)</w:t>
      </w:r>
    </w:p>
    <w:p w14:paraId="61AEA6E5" w14:textId="77777777" w:rsidR="00663F83" w:rsidRDefault="00663F83" w:rsidP="003B567F">
      <w:pPr>
        <w:rPr>
          <w:rFonts w:ascii="Verdana" w:hAnsi="Verdana"/>
          <w:b/>
          <w:bCs/>
          <w:color w:val="000000"/>
        </w:rPr>
      </w:pPr>
    </w:p>
    <w:p w14:paraId="6273E289" w14:textId="141376FB" w:rsidR="00663F83" w:rsidRPr="00347825" w:rsidRDefault="00663F83" w:rsidP="003B567F">
      <w:pPr>
        <w:rPr>
          <w:rFonts w:ascii="Verdana" w:hAnsi="Verdana"/>
          <w:b/>
          <w:bCs/>
          <w:color w:val="000000"/>
        </w:rPr>
      </w:pPr>
      <w:r>
        <w:rPr>
          <w:noProof/>
        </w:rPr>
        <w:drawing>
          <wp:inline distT="0" distB="0" distL="0" distR="0" wp14:anchorId="49C8334E" wp14:editId="6381DE9F">
            <wp:extent cx="5610225" cy="3028950"/>
            <wp:effectExtent l="19050" t="19050" r="9525" b="19050"/>
            <wp:docPr id="66" name="Chart 66"/>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51BB735A" w14:textId="0B6ABB60" w:rsidR="003B567F" w:rsidRDefault="003B567F" w:rsidP="00122C28">
      <w:pPr>
        <w:rPr>
          <w:rFonts w:ascii="Verdana" w:hAnsi="Verdana"/>
          <w:color w:val="000000"/>
          <w:sz w:val="16"/>
          <w:szCs w:val="16"/>
        </w:rPr>
      </w:pPr>
    </w:p>
    <w:p w14:paraId="18A3019C" w14:textId="13274643" w:rsidR="00122C28" w:rsidRDefault="00122C28" w:rsidP="00122C28">
      <w:pPr>
        <w:jc w:val="center"/>
        <w:rPr>
          <w:rFonts w:ascii="Verdana" w:hAnsi="Verdana"/>
          <w:color w:val="000000"/>
          <w:sz w:val="16"/>
          <w:szCs w:val="16"/>
        </w:rPr>
      </w:pPr>
    </w:p>
    <w:p w14:paraId="00BDC63D" w14:textId="77777777" w:rsidR="00122C28" w:rsidRPr="00BD3820" w:rsidRDefault="00122C28" w:rsidP="003B567F">
      <w:pPr>
        <w:jc w:val="center"/>
        <w:rPr>
          <w:rFonts w:ascii="Verdana" w:hAnsi="Verdana"/>
          <w:color w:val="000000"/>
          <w:sz w:val="16"/>
          <w:szCs w:val="16"/>
        </w:rPr>
      </w:pPr>
    </w:p>
    <w:p w14:paraId="22054A91" w14:textId="77777777" w:rsidR="00DF6963" w:rsidRDefault="00DF6963" w:rsidP="003B567F">
      <w:pPr>
        <w:rPr>
          <w:rFonts w:ascii="Verdana" w:hAnsi="Verdana"/>
          <w:b/>
          <w:bCs/>
          <w:color w:val="000000"/>
        </w:rPr>
      </w:pPr>
    </w:p>
    <w:p w14:paraId="37E97C10" w14:textId="16563AB3" w:rsidR="003B567F" w:rsidRPr="00347825" w:rsidRDefault="003B567F" w:rsidP="003B567F">
      <w:pPr>
        <w:rPr>
          <w:rFonts w:ascii="Verdana" w:hAnsi="Verdana"/>
          <w:b/>
          <w:bCs/>
          <w:color w:val="000000"/>
        </w:rPr>
      </w:pPr>
      <w:r w:rsidRPr="00347825">
        <w:rPr>
          <w:rFonts w:ascii="Verdana" w:hAnsi="Verdana"/>
          <w:b/>
          <w:bCs/>
          <w:color w:val="000000"/>
        </w:rPr>
        <w:t xml:space="preserve">Figure </w:t>
      </w:r>
      <w:r w:rsidR="00C93FAA">
        <w:rPr>
          <w:rFonts w:ascii="Verdana" w:hAnsi="Verdana"/>
          <w:b/>
          <w:bCs/>
          <w:color w:val="000000"/>
        </w:rPr>
        <w:t>9</w:t>
      </w:r>
      <w:r w:rsidRPr="00347825">
        <w:rPr>
          <w:rFonts w:ascii="Verdana" w:hAnsi="Verdana"/>
          <w:b/>
          <w:bCs/>
          <w:color w:val="000000"/>
        </w:rPr>
        <w:t>: Distribution of risk ratings for all male incidents grouped by age in E&amp;W (Table D2</w:t>
      </w:r>
      <w:r w:rsidR="00172052" w:rsidRPr="00347825">
        <w:rPr>
          <w:rFonts w:ascii="Verdana" w:hAnsi="Verdana"/>
          <w:b/>
          <w:bCs/>
          <w:color w:val="000000"/>
        </w:rPr>
        <w:t xml:space="preserve">, Base = </w:t>
      </w:r>
      <w:r w:rsidR="008A6D98">
        <w:rPr>
          <w:rFonts w:ascii="Verdana" w:hAnsi="Verdana"/>
          <w:b/>
          <w:bCs/>
          <w:color w:val="000000"/>
        </w:rPr>
        <w:t>143</w:t>
      </w:r>
      <w:r w:rsidR="00172052" w:rsidRPr="00347825">
        <w:rPr>
          <w:rFonts w:ascii="Verdana" w:hAnsi="Verdana"/>
          <w:b/>
          <w:bCs/>
          <w:color w:val="000000"/>
        </w:rPr>
        <w:t>,</w:t>
      </w:r>
      <w:r w:rsidR="008A6D98">
        <w:rPr>
          <w:rFonts w:ascii="Verdana" w:hAnsi="Verdana"/>
          <w:b/>
          <w:bCs/>
          <w:color w:val="000000"/>
        </w:rPr>
        <w:t>448</w:t>
      </w:r>
      <w:r w:rsidR="00FC364F">
        <w:rPr>
          <w:rFonts w:ascii="Verdana" w:hAnsi="Verdana"/>
          <w:b/>
          <w:bCs/>
          <w:color w:val="000000"/>
        </w:rPr>
        <w:t xml:space="preserve"> </w:t>
      </w:r>
      <w:r w:rsidR="007774E5">
        <w:rPr>
          <w:rStyle w:val="FootnoteReference"/>
          <w:rFonts w:ascii="Verdana" w:hAnsi="Verdana"/>
          <w:b/>
          <w:bCs/>
          <w:color w:val="000000"/>
        </w:rPr>
        <w:footnoteReference w:id="13"/>
      </w:r>
      <w:r w:rsidRPr="00347825">
        <w:rPr>
          <w:rFonts w:ascii="Verdana" w:hAnsi="Verdana"/>
          <w:b/>
          <w:bCs/>
          <w:color w:val="000000"/>
        </w:rPr>
        <w:t>)</w:t>
      </w:r>
    </w:p>
    <w:p w14:paraId="1349456F" w14:textId="079B9D23" w:rsidR="003B567F" w:rsidRDefault="003B567F" w:rsidP="003B567F">
      <w:pPr>
        <w:rPr>
          <w:rFonts w:ascii="Verdana" w:hAnsi="Verdana"/>
          <w:color w:val="000000"/>
          <w:sz w:val="16"/>
          <w:szCs w:val="16"/>
        </w:rPr>
      </w:pPr>
    </w:p>
    <w:p w14:paraId="77E7FABD" w14:textId="2D86D3D1" w:rsidR="00B83F03" w:rsidRPr="00BD3820" w:rsidRDefault="00663F83" w:rsidP="003B567F">
      <w:pPr>
        <w:rPr>
          <w:rFonts w:ascii="Verdana" w:hAnsi="Verdana"/>
          <w:color w:val="000000"/>
          <w:sz w:val="16"/>
          <w:szCs w:val="16"/>
        </w:rPr>
      </w:pPr>
      <w:r>
        <w:rPr>
          <w:noProof/>
        </w:rPr>
        <w:drawing>
          <wp:inline distT="0" distB="0" distL="0" distR="0" wp14:anchorId="2878B851" wp14:editId="63DB311E">
            <wp:extent cx="5943600" cy="3046730"/>
            <wp:effectExtent l="19050" t="19050" r="19050" b="20320"/>
            <wp:docPr id="64" name="Chart 64"/>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5DF2690D" w14:textId="77777777" w:rsidR="00726FB9" w:rsidRDefault="00726FB9" w:rsidP="003B567F">
      <w:pPr>
        <w:rPr>
          <w:rFonts w:ascii="Verdana" w:hAnsi="Verdana"/>
          <w:color w:val="000000"/>
          <w:sz w:val="16"/>
          <w:szCs w:val="16"/>
        </w:rPr>
      </w:pPr>
    </w:p>
    <w:p w14:paraId="262CAB99" w14:textId="77777777" w:rsidR="007774E5" w:rsidRDefault="007774E5" w:rsidP="003B567F">
      <w:pPr>
        <w:rPr>
          <w:rFonts w:ascii="Verdana" w:hAnsi="Verdana"/>
          <w:color w:val="000000"/>
          <w:sz w:val="16"/>
          <w:szCs w:val="16"/>
        </w:rPr>
      </w:pPr>
    </w:p>
    <w:p w14:paraId="1ABFD963" w14:textId="77777777" w:rsidR="007774E5" w:rsidRDefault="007774E5" w:rsidP="003B567F">
      <w:pPr>
        <w:rPr>
          <w:rFonts w:ascii="Verdana" w:hAnsi="Verdana"/>
          <w:b/>
          <w:bCs/>
          <w:color w:val="000000"/>
        </w:rPr>
      </w:pPr>
    </w:p>
    <w:p w14:paraId="3E7C4375" w14:textId="77777777" w:rsidR="00663F83" w:rsidRDefault="00663F83" w:rsidP="003B567F">
      <w:pPr>
        <w:rPr>
          <w:rFonts w:ascii="Verdana" w:hAnsi="Verdana"/>
          <w:b/>
          <w:bCs/>
          <w:color w:val="000000"/>
        </w:rPr>
      </w:pPr>
    </w:p>
    <w:p w14:paraId="4034C27C" w14:textId="77777777" w:rsidR="00663F83" w:rsidRDefault="00663F83" w:rsidP="003B567F">
      <w:pPr>
        <w:rPr>
          <w:rFonts w:ascii="Verdana" w:hAnsi="Verdana"/>
          <w:b/>
          <w:bCs/>
          <w:color w:val="000000"/>
        </w:rPr>
      </w:pPr>
    </w:p>
    <w:p w14:paraId="169D2D2F" w14:textId="77B8B41D" w:rsidR="003B567F" w:rsidRPr="00347825" w:rsidRDefault="003B567F" w:rsidP="003B567F">
      <w:pPr>
        <w:rPr>
          <w:rFonts w:ascii="Verdana" w:hAnsi="Verdana"/>
          <w:b/>
          <w:bCs/>
          <w:color w:val="000000"/>
        </w:rPr>
      </w:pPr>
      <w:r w:rsidRPr="00347825">
        <w:rPr>
          <w:rFonts w:ascii="Verdana" w:hAnsi="Verdana"/>
          <w:b/>
          <w:bCs/>
          <w:color w:val="000000"/>
        </w:rPr>
        <w:t xml:space="preserve">Figure </w:t>
      </w:r>
      <w:r w:rsidR="00C93FAA">
        <w:rPr>
          <w:rFonts w:ascii="Verdana" w:hAnsi="Verdana"/>
          <w:b/>
          <w:bCs/>
          <w:color w:val="000000"/>
        </w:rPr>
        <w:t>10</w:t>
      </w:r>
      <w:r w:rsidRPr="00347825">
        <w:rPr>
          <w:rFonts w:ascii="Verdana" w:hAnsi="Verdana"/>
          <w:b/>
          <w:bCs/>
          <w:color w:val="000000"/>
        </w:rPr>
        <w:t>: Distribution of risk ratings for all Transgender incidents grouped by age in E&amp;W (Table D2</w:t>
      </w:r>
      <w:r w:rsidR="00172052" w:rsidRPr="00347825">
        <w:rPr>
          <w:rFonts w:ascii="Verdana" w:hAnsi="Verdana"/>
          <w:b/>
          <w:bCs/>
          <w:color w:val="000000"/>
        </w:rPr>
        <w:t xml:space="preserve">, Base = </w:t>
      </w:r>
      <w:r w:rsidR="00FE1B5C">
        <w:rPr>
          <w:rFonts w:ascii="Verdana" w:hAnsi="Verdana"/>
          <w:b/>
          <w:bCs/>
          <w:color w:val="000000"/>
        </w:rPr>
        <w:t>369</w:t>
      </w:r>
      <w:r w:rsidR="00FC364F">
        <w:rPr>
          <w:rFonts w:ascii="Verdana" w:hAnsi="Verdana"/>
          <w:b/>
          <w:bCs/>
          <w:color w:val="000000"/>
        </w:rPr>
        <w:t xml:space="preserve"> </w:t>
      </w:r>
      <w:r w:rsidR="00663F83">
        <w:rPr>
          <w:rStyle w:val="FootnoteReference"/>
          <w:rFonts w:ascii="Verdana" w:hAnsi="Verdana"/>
          <w:b/>
          <w:bCs/>
          <w:color w:val="000000"/>
        </w:rPr>
        <w:footnoteReference w:id="14"/>
      </w:r>
      <w:r w:rsidRPr="00347825">
        <w:rPr>
          <w:rFonts w:ascii="Verdana" w:hAnsi="Verdana"/>
          <w:b/>
          <w:bCs/>
          <w:color w:val="000000"/>
        </w:rPr>
        <w:t>)</w:t>
      </w:r>
    </w:p>
    <w:p w14:paraId="26DB2F27" w14:textId="763499ED" w:rsidR="00D952FE" w:rsidRDefault="00D952FE" w:rsidP="00E66E9C">
      <w:pPr>
        <w:jc w:val="center"/>
        <w:rPr>
          <w:rFonts w:ascii="Verdana" w:hAnsi="Verdana"/>
          <w:color w:val="000000"/>
          <w:sz w:val="16"/>
          <w:szCs w:val="16"/>
        </w:rPr>
      </w:pPr>
    </w:p>
    <w:p w14:paraId="5B01FE8D" w14:textId="308359AC" w:rsidR="00E66E9C" w:rsidRPr="00663F83" w:rsidRDefault="00663F83" w:rsidP="00F93C26">
      <w:pPr>
        <w:jc w:val="center"/>
        <w:rPr>
          <w:rFonts w:ascii="Verdana" w:hAnsi="Verdana"/>
          <w:b/>
          <w:bCs/>
          <w:color w:val="000000"/>
          <w:sz w:val="16"/>
          <w:szCs w:val="16"/>
        </w:rPr>
      </w:pPr>
      <w:r>
        <w:rPr>
          <w:noProof/>
        </w:rPr>
        <w:drawing>
          <wp:inline distT="0" distB="0" distL="0" distR="0" wp14:anchorId="3A13DBD9" wp14:editId="08E4BBE9">
            <wp:extent cx="5362575" cy="2743200"/>
            <wp:effectExtent l="19050" t="19050" r="9525" b="19050"/>
            <wp:docPr id="67" name="Chart 67"/>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47470453" w14:textId="77777777" w:rsidR="00DF6963" w:rsidRDefault="00DF6963" w:rsidP="00A806B9">
      <w:pPr>
        <w:rPr>
          <w:rFonts w:ascii="Verdana" w:hAnsi="Verdana"/>
          <w:color w:val="000000"/>
        </w:rPr>
      </w:pPr>
    </w:p>
    <w:p w14:paraId="0E9691BE" w14:textId="5CE83679" w:rsidR="00931E77" w:rsidRDefault="00F5450D" w:rsidP="00A806B9">
      <w:pPr>
        <w:rPr>
          <w:rFonts w:ascii="Verdana" w:hAnsi="Verdana"/>
          <w:color w:val="000000"/>
        </w:rPr>
      </w:pPr>
      <w:r w:rsidRPr="00C2150C">
        <w:rPr>
          <w:rFonts w:ascii="Verdana" w:hAnsi="Verdana"/>
          <w:color w:val="000000"/>
        </w:rPr>
        <w:t xml:space="preserve">The patterns of distribution of </w:t>
      </w:r>
      <w:r w:rsidR="008F2FE7" w:rsidRPr="00C2150C">
        <w:rPr>
          <w:rFonts w:ascii="Verdana" w:hAnsi="Verdana"/>
          <w:color w:val="000000"/>
        </w:rPr>
        <w:t xml:space="preserve">missing incidents </w:t>
      </w:r>
      <w:r w:rsidR="0004748E" w:rsidRPr="00C2150C">
        <w:rPr>
          <w:rFonts w:ascii="Verdana" w:hAnsi="Verdana"/>
          <w:color w:val="000000"/>
        </w:rPr>
        <w:t xml:space="preserve">for </w:t>
      </w:r>
      <w:r w:rsidR="00B55827">
        <w:rPr>
          <w:rFonts w:ascii="Verdana" w:hAnsi="Verdana"/>
          <w:color w:val="000000"/>
        </w:rPr>
        <w:t xml:space="preserve">each </w:t>
      </w:r>
      <w:r w:rsidR="00303C31" w:rsidRPr="00C2150C">
        <w:rPr>
          <w:rFonts w:ascii="Verdana" w:hAnsi="Verdana"/>
          <w:color w:val="000000"/>
        </w:rPr>
        <w:t xml:space="preserve">risk </w:t>
      </w:r>
      <w:r w:rsidR="0004748E" w:rsidRPr="00C2150C">
        <w:rPr>
          <w:rFonts w:ascii="Verdana" w:hAnsi="Verdana"/>
          <w:color w:val="000000"/>
        </w:rPr>
        <w:t>categor</w:t>
      </w:r>
      <w:r w:rsidR="00B55827">
        <w:rPr>
          <w:rFonts w:ascii="Verdana" w:hAnsi="Verdana"/>
          <w:color w:val="000000"/>
        </w:rPr>
        <w:t>y</w:t>
      </w:r>
      <w:r w:rsidR="00011A91" w:rsidRPr="00C2150C">
        <w:rPr>
          <w:rFonts w:ascii="Verdana" w:hAnsi="Verdana"/>
          <w:color w:val="000000"/>
        </w:rPr>
        <w:t xml:space="preserve"> </w:t>
      </w:r>
      <w:r w:rsidR="00D5399D" w:rsidRPr="00C2150C">
        <w:rPr>
          <w:rFonts w:ascii="Verdana" w:hAnsi="Verdana"/>
          <w:color w:val="000000"/>
        </w:rPr>
        <w:t xml:space="preserve">and </w:t>
      </w:r>
      <w:r w:rsidR="001F1BDB" w:rsidRPr="00C2150C">
        <w:rPr>
          <w:rFonts w:ascii="Verdana" w:hAnsi="Verdana"/>
          <w:color w:val="000000"/>
        </w:rPr>
        <w:t>for each</w:t>
      </w:r>
      <w:r w:rsidR="00E01D57">
        <w:rPr>
          <w:rFonts w:ascii="Verdana" w:hAnsi="Verdana"/>
          <w:color w:val="000000"/>
        </w:rPr>
        <w:t xml:space="preserve"> age and</w:t>
      </w:r>
      <w:r w:rsidR="001F1BDB" w:rsidRPr="00C2150C">
        <w:rPr>
          <w:rFonts w:ascii="Verdana" w:hAnsi="Verdana"/>
          <w:color w:val="000000"/>
        </w:rPr>
        <w:t xml:space="preserve"> gender group</w:t>
      </w:r>
      <w:r w:rsidR="00D5399D" w:rsidRPr="00C2150C">
        <w:rPr>
          <w:rFonts w:ascii="Verdana" w:hAnsi="Verdana"/>
          <w:color w:val="000000"/>
        </w:rPr>
        <w:t>,</w:t>
      </w:r>
      <w:r w:rsidR="001F1BDB" w:rsidRPr="00C2150C">
        <w:rPr>
          <w:rFonts w:ascii="Verdana" w:hAnsi="Verdana"/>
          <w:color w:val="000000"/>
        </w:rPr>
        <w:t xml:space="preserve"> </w:t>
      </w:r>
      <w:r w:rsidR="00A663AB" w:rsidRPr="00C2150C">
        <w:rPr>
          <w:rFonts w:ascii="Verdana" w:hAnsi="Verdana"/>
          <w:color w:val="000000"/>
        </w:rPr>
        <w:t>are</w:t>
      </w:r>
      <w:r w:rsidR="001F1BDB" w:rsidRPr="00C2150C">
        <w:rPr>
          <w:rFonts w:ascii="Verdana" w:hAnsi="Verdana"/>
          <w:color w:val="000000"/>
        </w:rPr>
        <w:t xml:space="preserve"> </w:t>
      </w:r>
      <w:r w:rsidR="00975F14" w:rsidRPr="00C2150C">
        <w:rPr>
          <w:rFonts w:ascii="Verdana" w:hAnsi="Verdana"/>
          <w:color w:val="000000"/>
        </w:rPr>
        <w:t>remarkably similar</w:t>
      </w:r>
      <w:r w:rsidR="001F1BDB" w:rsidRPr="00C2150C">
        <w:rPr>
          <w:rFonts w:ascii="Verdana" w:hAnsi="Verdana"/>
          <w:color w:val="000000"/>
        </w:rPr>
        <w:t xml:space="preserve"> to those seen in 2018/19.</w:t>
      </w:r>
      <w:r w:rsidR="00E01D57">
        <w:rPr>
          <w:rFonts w:ascii="Verdana" w:hAnsi="Verdana"/>
          <w:color w:val="000000"/>
        </w:rPr>
        <w:t xml:space="preserve"> </w:t>
      </w:r>
      <w:r w:rsidR="00A044F0">
        <w:rPr>
          <w:rFonts w:ascii="Verdana" w:hAnsi="Verdana"/>
          <w:color w:val="000000"/>
        </w:rPr>
        <w:t>In 2019/20</w:t>
      </w:r>
      <w:r w:rsidR="002F0BE1">
        <w:rPr>
          <w:rFonts w:ascii="Verdana" w:hAnsi="Verdana"/>
          <w:color w:val="000000"/>
        </w:rPr>
        <w:t>,</w:t>
      </w:r>
      <w:r w:rsidR="00A044F0">
        <w:rPr>
          <w:rFonts w:ascii="Verdana" w:hAnsi="Verdana"/>
          <w:color w:val="000000"/>
        </w:rPr>
        <w:t xml:space="preserve"> we saw </w:t>
      </w:r>
      <w:r w:rsidR="001A7AE1">
        <w:rPr>
          <w:rFonts w:ascii="Verdana" w:hAnsi="Verdana"/>
          <w:color w:val="000000"/>
        </w:rPr>
        <w:t xml:space="preserve">considerably </w:t>
      </w:r>
      <w:r w:rsidR="00E71283">
        <w:rPr>
          <w:rFonts w:ascii="Verdana" w:hAnsi="Verdana"/>
          <w:color w:val="000000"/>
        </w:rPr>
        <w:t xml:space="preserve">fewer </w:t>
      </w:r>
      <w:r w:rsidR="00197A6B">
        <w:rPr>
          <w:rFonts w:ascii="Verdana" w:hAnsi="Verdana"/>
          <w:color w:val="000000"/>
        </w:rPr>
        <w:t xml:space="preserve">no apparent risk </w:t>
      </w:r>
      <w:r w:rsidR="002F7406">
        <w:rPr>
          <w:rFonts w:ascii="Verdana" w:hAnsi="Verdana"/>
          <w:color w:val="000000"/>
        </w:rPr>
        <w:t xml:space="preserve">assessments for transgender </w:t>
      </w:r>
      <w:r w:rsidR="00931E77">
        <w:rPr>
          <w:rFonts w:ascii="Verdana" w:hAnsi="Verdana"/>
          <w:color w:val="000000"/>
        </w:rPr>
        <w:t>children</w:t>
      </w:r>
      <w:r w:rsidR="002F7406">
        <w:rPr>
          <w:rFonts w:ascii="Verdana" w:hAnsi="Verdana"/>
          <w:color w:val="000000"/>
        </w:rPr>
        <w:t xml:space="preserve"> at 3.9% compared to 10.2% in 2018/19.</w:t>
      </w:r>
    </w:p>
    <w:p w14:paraId="608324F3" w14:textId="77777777" w:rsidR="00931E77" w:rsidRDefault="00931E77" w:rsidP="00A806B9">
      <w:pPr>
        <w:rPr>
          <w:rFonts w:ascii="Verdana" w:hAnsi="Verdana"/>
          <w:color w:val="000000"/>
        </w:rPr>
      </w:pPr>
    </w:p>
    <w:p w14:paraId="1C146F24" w14:textId="4161D05C" w:rsidR="00C75FD6" w:rsidRPr="00BD3820" w:rsidRDefault="006C6D4F" w:rsidP="00A806B9">
      <w:pPr>
        <w:rPr>
          <w:rFonts w:ascii="Verdana" w:hAnsi="Verdana"/>
          <w:color w:val="000000"/>
        </w:rPr>
      </w:pPr>
      <w:r w:rsidRPr="00BD3820">
        <w:rPr>
          <w:rFonts w:ascii="Verdana" w:hAnsi="Verdana"/>
          <w:color w:val="000000"/>
        </w:rPr>
        <w:t xml:space="preserve">With the exception of transgender children </w:t>
      </w:r>
      <w:r w:rsidR="00A806B9">
        <w:rPr>
          <w:rFonts w:ascii="Verdana" w:hAnsi="Verdana"/>
          <w:color w:val="000000"/>
        </w:rPr>
        <w:t>in</w:t>
      </w:r>
      <w:r w:rsidR="00A806B9" w:rsidRPr="00BD3820">
        <w:rPr>
          <w:rFonts w:ascii="Verdana" w:hAnsi="Verdana"/>
          <w:color w:val="000000"/>
        </w:rPr>
        <w:t xml:space="preserve"> </w:t>
      </w:r>
      <w:r w:rsidRPr="00BD3820">
        <w:rPr>
          <w:rFonts w:ascii="Verdana" w:hAnsi="Verdana"/>
          <w:color w:val="000000"/>
        </w:rPr>
        <w:t xml:space="preserve">the low risk category, the patterns of distribution of incidents across genders at each risk level </w:t>
      </w:r>
      <w:r w:rsidR="009C6875" w:rsidRPr="00BD3820">
        <w:rPr>
          <w:rFonts w:ascii="Verdana" w:hAnsi="Verdana"/>
          <w:color w:val="000000"/>
        </w:rPr>
        <w:t>were</w:t>
      </w:r>
      <w:r w:rsidRPr="00BD3820">
        <w:rPr>
          <w:rFonts w:ascii="Verdana" w:hAnsi="Verdana"/>
          <w:color w:val="000000"/>
        </w:rPr>
        <w:t xml:space="preserve"> quite similar.</w:t>
      </w:r>
    </w:p>
    <w:p w14:paraId="56F88939" w14:textId="77777777" w:rsidR="006C6D4F" w:rsidRPr="00BD3820" w:rsidRDefault="006C6D4F" w:rsidP="002972D4">
      <w:pPr>
        <w:rPr>
          <w:rFonts w:ascii="Verdana" w:hAnsi="Verdana"/>
          <w:color w:val="000000"/>
        </w:rPr>
      </w:pPr>
    </w:p>
    <w:p w14:paraId="17B5450C" w14:textId="4A0984E1" w:rsidR="006C6D4F" w:rsidRPr="00BD3820" w:rsidRDefault="00263225" w:rsidP="00A806B9">
      <w:pPr>
        <w:rPr>
          <w:rFonts w:ascii="Verdana" w:hAnsi="Verdana"/>
          <w:color w:val="000000"/>
        </w:rPr>
      </w:pPr>
      <w:r w:rsidRPr="00BD3820">
        <w:rPr>
          <w:rFonts w:ascii="Verdana" w:hAnsi="Verdana"/>
          <w:color w:val="000000"/>
        </w:rPr>
        <w:t>A</w:t>
      </w:r>
      <w:r w:rsidR="00207C68" w:rsidRPr="00BD3820">
        <w:rPr>
          <w:rFonts w:ascii="Verdana" w:hAnsi="Verdana"/>
          <w:color w:val="000000"/>
        </w:rPr>
        <w:t xml:space="preserve">mong </w:t>
      </w:r>
      <w:r w:rsidRPr="00BD3820">
        <w:rPr>
          <w:rFonts w:ascii="Verdana" w:hAnsi="Verdana"/>
          <w:color w:val="000000"/>
        </w:rPr>
        <w:t xml:space="preserve">all </w:t>
      </w:r>
      <w:r w:rsidR="00207C68" w:rsidRPr="00BD3820">
        <w:rPr>
          <w:rFonts w:ascii="Verdana" w:hAnsi="Verdana"/>
          <w:color w:val="000000"/>
        </w:rPr>
        <w:t xml:space="preserve">females, there were </w:t>
      </w:r>
      <w:r w:rsidR="00AF00D3" w:rsidRPr="00BD3820">
        <w:rPr>
          <w:rFonts w:ascii="Verdana" w:hAnsi="Verdana"/>
          <w:color w:val="000000"/>
        </w:rPr>
        <w:t>1</w:t>
      </w:r>
      <w:r w:rsidR="00EF32D9">
        <w:rPr>
          <w:rFonts w:ascii="Verdana" w:hAnsi="Verdana"/>
          <w:color w:val="000000"/>
        </w:rPr>
        <w:t>3</w:t>
      </w:r>
      <w:r w:rsidR="00AF00D3" w:rsidRPr="00BD3820">
        <w:rPr>
          <w:rFonts w:ascii="Verdana" w:hAnsi="Verdana"/>
          <w:color w:val="000000"/>
        </w:rPr>
        <w:t>.</w:t>
      </w:r>
      <w:r w:rsidR="00331240">
        <w:rPr>
          <w:rFonts w:ascii="Verdana" w:hAnsi="Verdana"/>
          <w:color w:val="000000"/>
        </w:rPr>
        <w:t>9</w:t>
      </w:r>
      <w:r w:rsidR="00207C68" w:rsidRPr="00BD3820">
        <w:rPr>
          <w:rFonts w:ascii="Verdana" w:hAnsi="Verdana"/>
          <w:color w:val="000000"/>
        </w:rPr>
        <w:t>% (15,</w:t>
      </w:r>
      <w:r w:rsidR="00FC72B3">
        <w:rPr>
          <w:rFonts w:ascii="Verdana" w:hAnsi="Verdana"/>
          <w:color w:val="000000"/>
        </w:rPr>
        <w:t>091</w:t>
      </w:r>
      <w:r w:rsidR="00207C68" w:rsidRPr="00BD3820">
        <w:rPr>
          <w:rFonts w:ascii="Verdana" w:hAnsi="Verdana"/>
          <w:color w:val="000000"/>
        </w:rPr>
        <w:t xml:space="preserve">) high risk </w:t>
      </w:r>
      <w:r w:rsidR="009D1284">
        <w:rPr>
          <w:rFonts w:ascii="Verdana" w:hAnsi="Verdana"/>
          <w:color w:val="000000"/>
        </w:rPr>
        <w:t xml:space="preserve">missing person </w:t>
      </w:r>
      <w:r w:rsidR="00207C68" w:rsidRPr="00BD3820">
        <w:rPr>
          <w:rFonts w:ascii="Verdana" w:hAnsi="Verdana"/>
          <w:color w:val="000000"/>
        </w:rPr>
        <w:t>incidents, 7</w:t>
      </w:r>
      <w:r w:rsidR="00FC72B3">
        <w:rPr>
          <w:rFonts w:ascii="Verdana" w:hAnsi="Verdana"/>
          <w:color w:val="000000"/>
        </w:rPr>
        <w:t>0.3</w:t>
      </w:r>
      <w:r w:rsidR="00207C68" w:rsidRPr="00BD3820">
        <w:rPr>
          <w:rFonts w:ascii="Verdana" w:hAnsi="Verdana"/>
          <w:color w:val="000000"/>
        </w:rPr>
        <w:t>% (</w:t>
      </w:r>
      <w:r w:rsidR="00AF00D3" w:rsidRPr="00BD3820">
        <w:rPr>
          <w:rFonts w:ascii="Verdana" w:hAnsi="Verdana"/>
          <w:color w:val="000000"/>
        </w:rPr>
        <w:t>7</w:t>
      </w:r>
      <w:r w:rsidR="00FC72B3">
        <w:rPr>
          <w:rFonts w:ascii="Verdana" w:hAnsi="Verdana"/>
          <w:color w:val="000000"/>
        </w:rPr>
        <w:t>6</w:t>
      </w:r>
      <w:r w:rsidR="00207C68" w:rsidRPr="00BD3820">
        <w:rPr>
          <w:rFonts w:ascii="Verdana" w:hAnsi="Verdana"/>
          <w:color w:val="000000"/>
        </w:rPr>
        <w:t>,</w:t>
      </w:r>
      <w:r w:rsidR="00FC72B3">
        <w:rPr>
          <w:rFonts w:ascii="Verdana" w:hAnsi="Verdana"/>
          <w:color w:val="000000"/>
        </w:rPr>
        <w:t>132</w:t>
      </w:r>
      <w:r w:rsidR="00207C68" w:rsidRPr="00BD3820">
        <w:rPr>
          <w:rFonts w:ascii="Verdana" w:hAnsi="Verdana"/>
          <w:color w:val="000000"/>
        </w:rPr>
        <w:t xml:space="preserve">) </w:t>
      </w:r>
      <w:r w:rsidR="007273A2">
        <w:rPr>
          <w:rFonts w:ascii="Verdana" w:hAnsi="Verdana"/>
          <w:color w:val="000000"/>
        </w:rPr>
        <w:t xml:space="preserve">at </w:t>
      </w:r>
      <w:r w:rsidR="00207C68" w:rsidRPr="00BD3820">
        <w:rPr>
          <w:rFonts w:ascii="Verdana" w:hAnsi="Verdana"/>
          <w:color w:val="000000"/>
        </w:rPr>
        <w:t xml:space="preserve">medium </w:t>
      </w:r>
      <w:r w:rsidR="00C963F6">
        <w:rPr>
          <w:rFonts w:ascii="Verdana" w:hAnsi="Verdana"/>
          <w:color w:val="000000"/>
        </w:rPr>
        <w:t>risk</w:t>
      </w:r>
      <w:r w:rsidR="00207C68" w:rsidRPr="00BD3820">
        <w:rPr>
          <w:rFonts w:ascii="Verdana" w:hAnsi="Verdana"/>
          <w:color w:val="000000"/>
        </w:rPr>
        <w:t>, 8.</w:t>
      </w:r>
      <w:r w:rsidR="00FC72B3">
        <w:rPr>
          <w:rFonts w:ascii="Verdana" w:hAnsi="Verdana"/>
          <w:color w:val="000000"/>
        </w:rPr>
        <w:t>5</w:t>
      </w:r>
      <w:r w:rsidR="00207C68" w:rsidRPr="00BD3820">
        <w:rPr>
          <w:rFonts w:ascii="Verdana" w:hAnsi="Verdana"/>
          <w:color w:val="000000"/>
        </w:rPr>
        <w:t>% (</w:t>
      </w:r>
      <w:r w:rsidR="00AF00D3" w:rsidRPr="00BD3820">
        <w:rPr>
          <w:rFonts w:ascii="Verdana" w:hAnsi="Verdana"/>
          <w:color w:val="000000"/>
        </w:rPr>
        <w:t>9</w:t>
      </w:r>
      <w:r w:rsidR="00207C68" w:rsidRPr="00BD3820">
        <w:rPr>
          <w:rFonts w:ascii="Verdana" w:hAnsi="Verdana"/>
          <w:color w:val="000000"/>
        </w:rPr>
        <w:t>,</w:t>
      </w:r>
      <w:r w:rsidR="00274624">
        <w:rPr>
          <w:rFonts w:ascii="Verdana" w:hAnsi="Verdana"/>
          <w:color w:val="000000"/>
        </w:rPr>
        <w:t>168</w:t>
      </w:r>
      <w:r w:rsidR="00207C68" w:rsidRPr="00BD3820">
        <w:rPr>
          <w:rFonts w:ascii="Verdana" w:hAnsi="Verdana"/>
          <w:color w:val="000000"/>
        </w:rPr>
        <w:t xml:space="preserve">) </w:t>
      </w:r>
      <w:r w:rsidR="00C963F6">
        <w:rPr>
          <w:rFonts w:ascii="Verdana" w:hAnsi="Verdana"/>
          <w:color w:val="000000"/>
        </w:rPr>
        <w:t xml:space="preserve">at </w:t>
      </w:r>
      <w:r w:rsidR="00207C68" w:rsidRPr="00BD3820">
        <w:rPr>
          <w:rFonts w:ascii="Verdana" w:hAnsi="Verdana"/>
          <w:color w:val="000000"/>
        </w:rPr>
        <w:t xml:space="preserve">low risk </w:t>
      </w:r>
      <w:r w:rsidR="00C963F6">
        <w:rPr>
          <w:rFonts w:ascii="Verdana" w:hAnsi="Verdana"/>
          <w:color w:val="000000"/>
        </w:rPr>
        <w:t xml:space="preserve">and </w:t>
      </w:r>
      <w:r w:rsidR="00274624">
        <w:rPr>
          <w:rFonts w:ascii="Verdana" w:hAnsi="Verdana"/>
          <w:color w:val="000000"/>
        </w:rPr>
        <w:t>7.3</w:t>
      </w:r>
      <w:r w:rsidR="00207C68" w:rsidRPr="00BD3820">
        <w:rPr>
          <w:rFonts w:ascii="Verdana" w:hAnsi="Verdana"/>
          <w:color w:val="000000"/>
        </w:rPr>
        <w:t>% (</w:t>
      </w:r>
      <w:r w:rsidR="00873899">
        <w:rPr>
          <w:rFonts w:ascii="Verdana" w:hAnsi="Verdana"/>
          <w:color w:val="000000"/>
        </w:rPr>
        <w:t>7</w:t>
      </w:r>
      <w:r w:rsidR="00207C68" w:rsidRPr="00BD3820">
        <w:rPr>
          <w:rFonts w:ascii="Verdana" w:hAnsi="Verdana"/>
          <w:color w:val="000000"/>
        </w:rPr>
        <w:t>,</w:t>
      </w:r>
      <w:r w:rsidR="00AF00D3" w:rsidRPr="00BD3820">
        <w:rPr>
          <w:rFonts w:ascii="Verdana" w:hAnsi="Verdana"/>
          <w:color w:val="000000"/>
        </w:rPr>
        <w:t>9</w:t>
      </w:r>
      <w:r w:rsidR="00873899">
        <w:rPr>
          <w:rFonts w:ascii="Verdana" w:hAnsi="Verdana"/>
          <w:color w:val="000000"/>
        </w:rPr>
        <w:t>13</w:t>
      </w:r>
      <w:r w:rsidR="00207C68" w:rsidRPr="00BD3820">
        <w:rPr>
          <w:rFonts w:ascii="Verdana" w:hAnsi="Verdana"/>
          <w:color w:val="000000"/>
        </w:rPr>
        <w:t>) assessed to be no apparent risk</w:t>
      </w:r>
      <w:r w:rsidR="0025628A">
        <w:rPr>
          <w:rStyle w:val="FootnoteReference"/>
          <w:rFonts w:ascii="Verdana" w:hAnsi="Verdana"/>
          <w:color w:val="000000"/>
        </w:rPr>
        <w:footnoteReference w:id="15"/>
      </w:r>
      <w:r w:rsidR="00207C68" w:rsidRPr="00BD3820">
        <w:rPr>
          <w:rFonts w:ascii="Verdana" w:hAnsi="Verdana"/>
          <w:color w:val="000000"/>
        </w:rPr>
        <w:t>.</w:t>
      </w:r>
    </w:p>
    <w:p w14:paraId="2026A212" w14:textId="77777777" w:rsidR="00207C68" w:rsidRPr="00BD3820" w:rsidRDefault="00207C68" w:rsidP="002972D4">
      <w:pPr>
        <w:rPr>
          <w:rFonts w:ascii="Verdana" w:hAnsi="Verdana"/>
          <w:color w:val="000000"/>
        </w:rPr>
      </w:pPr>
    </w:p>
    <w:p w14:paraId="052455AC" w14:textId="60B11308" w:rsidR="00AF00D3" w:rsidRPr="00BD3820" w:rsidRDefault="00997380" w:rsidP="00A806B9">
      <w:pPr>
        <w:rPr>
          <w:rFonts w:ascii="Verdana" w:hAnsi="Verdana"/>
          <w:color w:val="000000"/>
        </w:rPr>
      </w:pPr>
      <w:r w:rsidRPr="00BD3820">
        <w:rPr>
          <w:rFonts w:ascii="Verdana" w:hAnsi="Verdana"/>
          <w:color w:val="000000"/>
        </w:rPr>
        <w:t xml:space="preserve">Of </w:t>
      </w:r>
      <w:r w:rsidR="00263225" w:rsidRPr="00BD3820">
        <w:rPr>
          <w:rFonts w:ascii="Verdana" w:hAnsi="Verdana"/>
          <w:color w:val="000000"/>
        </w:rPr>
        <w:t xml:space="preserve">all </w:t>
      </w:r>
      <w:r w:rsidRPr="00BD3820">
        <w:rPr>
          <w:rFonts w:ascii="Verdana" w:hAnsi="Verdana"/>
          <w:color w:val="000000"/>
        </w:rPr>
        <w:t xml:space="preserve">the </w:t>
      </w:r>
      <w:r w:rsidR="0034390F">
        <w:rPr>
          <w:rFonts w:ascii="Verdana" w:hAnsi="Verdana"/>
          <w:color w:val="000000"/>
        </w:rPr>
        <w:t xml:space="preserve">missing person </w:t>
      </w:r>
      <w:r w:rsidRPr="00BD3820">
        <w:rPr>
          <w:rFonts w:ascii="Verdana" w:hAnsi="Verdana"/>
          <w:color w:val="000000"/>
        </w:rPr>
        <w:t xml:space="preserve">incidents reported for </w:t>
      </w:r>
      <w:r w:rsidR="00207C68" w:rsidRPr="00BD3820">
        <w:rPr>
          <w:rFonts w:ascii="Verdana" w:hAnsi="Verdana"/>
          <w:color w:val="000000"/>
        </w:rPr>
        <w:t>males</w:t>
      </w:r>
      <w:r w:rsidR="00AF00D3" w:rsidRPr="00BD3820">
        <w:rPr>
          <w:rFonts w:ascii="Verdana" w:hAnsi="Verdana"/>
          <w:color w:val="000000"/>
        </w:rPr>
        <w:t>,</w:t>
      </w:r>
      <w:r w:rsidR="00207C68" w:rsidRPr="00BD3820">
        <w:rPr>
          <w:rFonts w:ascii="Verdana" w:hAnsi="Verdana"/>
          <w:color w:val="000000"/>
        </w:rPr>
        <w:t xml:space="preserve"> </w:t>
      </w:r>
      <w:r w:rsidR="00AF00D3" w:rsidRPr="00BD3820">
        <w:rPr>
          <w:rFonts w:ascii="Verdana" w:hAnsi="Verdana"/>
          <w:color w:val="000000"/>
        </w:rPr>
        <w:t>there were 12.3% (1</w:t>
      </w:r>
      <w:r w:rsidR="00DF0892">
        <w:rPr>
          <w:rFonts w:ascii="Verdana" w:hAnsi="Verdana"/>
          <w:color w:val="000000"/>
        </w:rPr>
        <w:t>7</w:t>
      </w:r>
      <w:r w:rsidR="00AF00D3" w:rsidRPr="00BD3820">
        <w:rPr>
          <w:rFonts w:ascii="Verdana" w:hAnsi="Verdana"/>
          <w:color w:val="000000"/>
        </w:rPr>
        <w:t>,</w:t>
      </w:r>
      <w:r w:rsidR="00DC6E77">
        <w:rPr>
          <w:rFonts w:ascii="Verdana" w:hAnsi="Verdana"/>
          <w:color w:val="000000"/>
        </w:rPr>
        <w:t>678</w:t>
      </w:r>
      <w:r w:rsidR="00AF00D3" w:rsidRPr="00BD3820">
        <w:rPr>
          <w:rFonts w:ascii="Verdana" w:hAnsi="Verdana"/>
          <w:color w:val="000000"/>
        </w:rPr>
        <w:t>) high risk incidents, 6</w:t>
      </w:r>
      <w:r w:rsidR="00DF0892">
        <w:rPr>
          <w:rFonts w:ascii="Verdana" w:hAnsi="Verdana"/>
          <w:color w:val="000000"/>
        </w:rPr>
        <w:t>5</w:t>
      </w:r>
      <w:r w:rsidR="00DC6E77">
        <w:rPr>
          <w:rFonts w:ascii="Verdana" w:hAnsi="Verdana"/>
          <w:color w:val="000000"/>
        </w:rPr>
        <w:t>.4</w:t>
      </w:r>
      <w:r w:rsidR="00AF00D3" w:rsidRPr="00BD3820">
        <w:rPr>
          <w:rFonts w:ascii="Verdana" w:hAnsi="Verdana"/>
          <w:color w:val="000000"/>
        </w:rPr>
        <w:t>% (</w:t>
      </w:r>
      <w:r w:rsidR="00DC6E77">
        <w:rPr>
          <w:rFonts w:ascii="Verdana" w:hAnsi="Verdana"/>
          <w:color w:val="000000"/>
        </w:rPr>
        <w:t>93,760</w:t>
      </w:r>
      <w:r w:rsidR="00AF00D3" w:rsidRPr="00BD3820">
        <w:rPr>
          <w:rFonts w:ascii="Verdana" w:hAnsi="Verdana"/>
          <w:color w:val="000000"/>
        </w:rPr>
        <w:t xml:space="preserve">) </w:t>
      </w:r>
      <w:r w:rsidR="00B971F8">
        <w:rPr>
          <w:rFonts w:ascii="Verdana" w:hAnsi="Verdana"/>
          <w:color w:val="000000"/>
        </w:rPr>
        <w:t xml:space="preserve">at </w:t>
      </w:r>
      <w:r w:rsidR="00AF00D3" w:rsidRPr="00BD3820">
        <w:rPr>
          <w:rFonts w:ascii="Verdana" w:hAnsi="Verdana"/>
          <w:color w:val="000000"/>
        </w:rPr>
        <w:t xml:space="preserve">medium </w:t>
      </w:r>
      <w:r w:rsidR="00826D37">
        <w:rPr>
          <w:rFonts w:ascii="Verdana" w:hAnsi="Verdana"/>
          <w:color w:val="000000"/>
        </w:rPr>
        <w:t>risk</w:t>
      </w:r>
      <w:r w:rsidR="00AF00D3" w:rsidRPr="00BD3820">
        <w:rPr>
          <w:rFonts w:ascii="Verdana" w:hAnsi="Verdana"/>
          <w:color w:val="000000"/>
        </w:rPr>
        <w:t>, 12.</w:t>
      </w:r>
      <w:r w:rsidR="00D163C6">
        <w:rPr>
          <w:rFonts w:ascii="Verdana" w:hAnsi="Verdana"/>
          <w:color w:val="000000"/>
        </w:rPr>
        <w:t>3</w:t>
      </w:r>
      <w:r w:rsidR="00AF00D3" w:rsidRPr="00BD3820">
        <w:rPr>
          <w:rFonts w:ascii="Verdana" w:hAnsi="Verdana"/>
          <w:color w:val="000000"/>
        </w:rPr>
        <w:t>% (17,</w:t>
      </w:r>
      <w:r w:rsidR="00D163C6">
        <w:rPr>
          <w:rFonts w:ascii="Verdana" w:hAnsi="Verdana"/>
          <w:color w:val="000000"/>
        </w:rPr>
        <w:t>669</w:t>
      </w:r>
      <w:r w:rsidR="00AF00D3" w:rsidRPr="00BD3820">
        <w:rPr>
          <w:rFonts w:ascii="Verdana" w:hAnsi="Verdana"/>
          <w:color w:val="000000"/>
        </w:rPr>
        <w:t xml:space="preserve">) </w:t>
      </w:r>
      <w:r w:rsidR="00826D37">
        <w:rPr>
          <w:rFonts w:ascii="Verdana" w:hAnsi="Verdana"/>
          <w:color w:val="000000"/>
        </w:rPr>
        <w:t xml:space="preserve">at </w:t>
      </w:r>
      <w:r w:rsidR="00AF00D3" w:rsidRPr="00BD3820">
        <w:rPr>
          <w:rFonts w:ascii="Verdana" w:hAnsi="Verdana"/>
          <w:color w:val="000000"/>
        </w:rPr>
        <w:t xml:space="preserve">low risk and </w:t>
      </w:r>
      <w:r w:rsidR="00900026">
        <w:rPr>
          <w:rFonts w:ascii="Verdana" w:hAnsi="Verdana"/>
          <w:color w:val="000000"/>
        </w:rPr>
        <w:t>10.0</w:t>
      </w:r>
      <w:r w:rsidR="00AF00D3" w:rsidRPr="00BD3820">
        <w:rPr>
          <w:rFonts w:ascii="Verdana" w:hAnsi="Verdana"/>
          <w:color w:val="000000"/>
        </w:rPr>
        <w:t>% (</w:t>
      </w:r>
      <w:r w:rsidR="00900026">
        <w:rPr>
          <w:rFonts w:ascii="Verdana" w:hAnsi="Verdana"/>
          <w:color w:val="000000"/>
        </w:rPr>
        <w:t>14</w:t>
      </w:r>
      <w:r w:rsidR="00AF00D3" w:rsidRPr="00BD3820">
        <w:rPr>
          <w:rFonts w:ascii="Verdana" w:hAnsi="Verdana"/>
          <w:color w:val="000000"/>
        </w:rPr>
        <w:t>,</w:t>
      </w:r>
      <w:r w:rsidR="00900026">
        <w:rPr>
          <w:rFonts w:ascii="Verdana" w:hAnsi="Verdana"/>
          <w:color w:val="000000"/>
        </w:rPr>
        <w:t>341</w:t>
      </w:r>
      <w:r w:rsidR="00AF00D3" w:rsidRPr="00BD3820">
        <w:rPr>
          <w:rFonts w:ascii="Verdana" w:hAnsi="Verdana"/>
          <w:color w:val="000000"/>
        </w:rPr>
        <w:t>) assessed to be no apparent risk.</w:t>
      </w:r>
    </w:p>
    <w:p w14:paraId="5DF765C0" w14:textId="77777777" w:rsidR="00207C68" w:rsidRPr="00BD3820" w:rsidRDefault="00207C68" w:rsidP="002972D4">
      <w:pPr>
        <w:rPr>
          <w:rFonts w:ascii="Verdana" w:hAnsi="Verdana"/>
          <w:color w:val="000000"/>
        </w:rPr>
      </w:pPr>
    </w:p>
    <w:p w14:paraId="77074E6A" w14:textId="4429FA2B" w:rsidR="00AF00D3" w:rsidRPr="00BD3820" w:rsidRDefault="00AF00D3" w:rsidP="00A806B9">
      <w:pPr>
        <w:rPr>
          <w:rFonts w:ascii="Verdana" w:hAnsi="Verdana"/>
          <w:color w:val="000000"/>
        </w:rPr>
      </w:pPr>
      <w:r w:rsidRPr="00BD3820">
        <w:rPr>
          <w:rFonts w:ascii="Verdana" w:hAnsi="Verdana"/>
          <w:color w:val="000000"/>
        </w:rPr>
        <w:t xml:space="preserve">For </w:t>
      </w:r>
      <w:r w:rsidR="003F6A5A" w:rsidRPr="00BD3820">
        <w:rPr>
          <w:rFonts w:ascii="Verdana" w:hAnsi="Verdana"/>
          <w:color w:val="000000"/>
        </w:rPr>
        <w:t xml:space="preserve">all </w:t>
      </w:r>
      <w:r w:rsidRPr="00BD3820">
        <w:rPr>
          <w:rFonts w:ascii="Verdana" w:hAnsi="Verdana"/>
          <w:color w:val="000000"/>
        </w:rPr>
        <w:t>transgender individuals there were 3</w:t>
      </w:r>
      <w:r w:rsidR="00F57031">
        <w:rPr>
          <w:rFonts w:ascii="Verdana" w:hAnsi="Verdana"/>
          <w:color w:val="000000"/>
        </w:rPr>
        <w:t>69</w:t>
      </w:r>
      <w:r w:rsidRPr="00BD3820">
        <w:rPr>
          <w:rFonts w:ascii="Verdana" w:hAnsi="Verdana"/>
          <w:color w:val="000000"/>
        </w:rPr>
        <w:t xml:space="preserve"> incidents </w:t>
      </w:r>
      <w:r w:rsidR="00C426D6">
        <w:rPr>
          <w:rFonts w:ascii="Verdana" w:hAnsi="Verdana"/>
          <w:color w:val="000000"/>
        </w:rPr>
        <w:t xml:space="preserve">(excluding 2 record as unknown adult/child) </w:t>
      </w:r>
      <w:r w:rsidRPr="00BD3820">
        <w:rPr>
          <w:rFonts w:ascii="Verdana" w:hAnsi="Verdana"/>
          <w:color w:val="000000"/>
        </w:rPr>
        <w:t>reported</w:t>
      </w:r>
      <w:r w:rsidR="00A806B9">
        <w:rPr>
          <w:rFonts w:ascii="Verdana" w:hAnsi="Verdana"/>
          <w:color w:val="000000"/>
        </w:rPr>
        <w:t>,</w:t>
      </w:r>
      <w:r w:rsidRPr="00BD3820">
        <w:rPr>
          <w:rFonts w:ascii="Verdana" w:hAnsi="Verdana"/>
          <w:color w:val="000000"/>
        </w:rPr>
        <w:t xml:space="preserve"> </w:t>
      </w:r>
      <w:r w:rsidR="009B4107">
        <w:rPr>
          <w:rFonts w:ascii="Verdana" w:hAnsi="Verdana"/>
          <w:color w:val="000000"/>
        </w:rPr>
        <w:t xml:space="preserve">representing 0.1% of all incidents </w:t>
      </w:r>
      <w:r w:rsidR="00220E0D">
        <w:rPr>
          <w:rFonts w:ascii="Verdana" w:hAnsi="Verdana"/>
          <w:color w:val="000000"/>
        </w:rPr>
        <w:t>that were risk rated.</w:t>
      </w:r>
      <w:r w:rsidR="00172052" w:rsidRPr="00BD3820">
        <w:rPr>
          <w:rFonts w:ascii="Verdana" w:hAnsi="Verdana"/>
          <w:color w:val="000000"/>
        </w:rPr>
        <w:t xml:space="preserve"> These were split by</w:t>
      </w:r>
      <w:r w:rsidR="00FF0291">
        <w:rPr>
          <w:rFonts w:ascii="Verdana" w:hAnsi="Verdana"/>
          <w:color w:val="000000"/>
        </w:rPr>
        <w:t xml:space="preserve"> 16.</w:t>
      </w:r>
      <w:r w:rsidR="00D62ECD">
        <w:rPr>
          <w:rFonts w:ascii="Verdana" w:hAnsi="Verdana"/>
          <w:color w:val="000000"/>
        </w:rPr>
        <w:t>3</w:t>
      </w:r>
      <w:r w:rsidRPr="00BD3820">
        <w:rPr>
          <w:rFonts w:ascii="Verdana" w:hAnsi="Verdana"/>
          <w:color w:val="000000"/>
        </w:rPr>
        <w:t>% (</w:t>
      </w:r>
      <w:r w:rsidR="00B412AA">
        <w:rPr>
          <w:rFonts w:ascii="Verdana" w:hAnsi="Verdana"/>
          <w:color w:val="000000"/>
        </w:rPr>
        <w:t>60</w:t>
      </w:r>
      <w:r w:rsidRPr="00BD3820">
        <w:rPr>
          <w:rFonts w:ascii="Verdana" w:hAnsi="Verdana"/>
          <w:color w:val="000000"/>
        </w:rPr>
        <w:t>)</w:t>
      </w:r>
      <w:r w:rsidR="00172052" w:rsidRPr="00BD3820">
        <w:rPr>
          <w:rFonts w:ascii="Verdana" w:hAnsi="Verdana"/>
          <w:color w:val="000000"/>
        </w:rPr>
        <w:t xml:space="preserve"> as </w:t>
      </w:r>
      <w:r w:rsidR="00E649CF" w:rsidRPr="00BD3820">
        <w:rPr>
          <w:rFonts w:ascii="Verdana" w:hAnsi="Verdana"/>
          <w:color w:val="000000"/>
        </w:rPr>
        <w:t>high</w:t>
      </w:r>
      <w:r w:rsidR="00A806B9">
        <w:rPr>
          <w:rFonts w:ascii="Verdana" w:hAnsi="Verdana"/>
          <w:color w:val="000000"/>
        </w:rPr>
        <w:t xml:space="preserve"> </w:t>
      </w:r>
      <w:r w:rsidR="00E649CF" w:rsidRPr="00BD3820">
        <w:rPr>
          <w:rFonts w:ascii="Verdana" w:hAnsi="Verdana"/>
          <w:color w:val="000000"/>
        </w:rPr>
        <w:t>risk</w:t>
      </w:r>
      <w:r w:rsidRPr="00BD3820">
        <w:rPr>
          <w:rFonts w:ascii="Verdana" w:hAnsi="Verdana"/>
          <w:color w:val="000000"/>
        </w:rPr>
        <w:t xml:space="preserve"> incidents, </w:t>
      </w:r>
      <w:r w:rsidR="00172052" w:rsidRPr="00BD3820">
        <w:rPr>
          <w:rFonts w:ascii="Verdana" w:hAnsi="Verdana"/>
          <w:color w:val="000000"/>
        </w:rPr>
        <w:t>7</w:t>
      </w:r>
      <w:r w:rsidR="00B412AA">
        <w:rPr>
          <w:rFonts w:ascii="Verdana" w:hAnsi="Verdana"/>
          <w:color w:val="000000"/>
        </w:rPr>
        <w:t>3</w:t>
      </w:r>
      <w:r w:rsidR="00172052" w:rsidRPr="00BD3820">
        <w:rPr>
          <w:rFonts w:ascii="Verdana" w:hAnsi="Verdana"/>
          <w:color w:val="000000"/>
        </w:rPr>
        <w:t>.</w:t>
      </w:r>
      <w:r w:rsidR="00B412AA">
        <w:rPr>
          <w:rFonts w:ascii="Verdana" w:hAnsi="Verdana"/>
          <w:color w:val="000000"/>
        </w:rPr>
        <w:t>7</w:t>
      </w:r>
      <w:r w:rsidRPr="00BD3820">
        <w:rPr>
          <w:rFonts w:ascii="Verdana" w:hAnsi="Verdana"/>
          <w:color w:val="000000"/>
        </w:rPr>
        <w:t>% (</w:t>
      </w:r>
      <w:r w:rsidR="00B412AA">
        <w:rPr>
          <w:rFonts w:ascii="Verdana" w:hAnsi="Verdana"/>
          <w:color w:val="000000"/>
        </w:rPr>
        <w:t>272</w:t>
      </w:r>
      <w:r w:rsidRPr="00BD3820">
        <w:rPr>
          <w:rFonts w:ascii="Verdana" w:hAnsi="Verdana"/>
          <w:color w:val="000000"/>
        </w:rPr>
        <w:t xml:space="preserve">) </w:t>
      </w:r>
      <w:r w:rsidR="00172052" w:rsidRPr="00BD3820">
        <w:rPr>
          <w:rFonts w:ascii="Verdana" w:hAnsi="Verdana"/>
          <w:color w:val="000000"/>
        </w:rPr>
        <w:t xml:space="preserve">as </w:t>
      </w:r>
      <w:r w:rsidRPr="00BD3820">
        <w:rPr>
          <w:rFonts w:ascii="Verdana" w:hAnsi="Verdana"/>
          <w:color w:val="000000"/>
        </w:rPr>
        <w:t xml:space="preserve">medium </w:t>
      </w:r>
      <w:r w:rsidR="00912D79">
        <w:rPr>
          <w:rFonts w:ascii="Verdana" w:hAnsi="Verdana"/>
          <w:color w:val="000000"/>
        </w:rPr>
        <w:t xml:space="preserve">risk </w:t>
      </w:r>
      <w:r w:rsidRPr="00BD3820">
        <w:rPr>
          <w:rFonts w:ascii="Verdana" w:hAnsi="Verdana"/>
          <w:color w:val="000000"/>
        </w:rPr>
        <w:t xml:space="preserve">incidents, </w:t>
      </w:r>
      <w:r w:rsidR="00B412AA">
        <w:rPr>
          <w:rFonts w:ascii="Verdana" w:hAnsi="Verdana"/>
          <w:color w:val="000000"/>
        </w:rPr>
        <w:t>5.4</w:t>
      </w:r>
      <w:r w:rsidRPr="00BD3820">
        <w:rPr>
          <w:rFonts w:ascii="Verdana" w:hAnsi="Verdana"/>
          <w:color w:val="000000"/>
        </w:rPr>
        <w:t>% (</w:t>
      </w:r>
      <w:r w:rsidR="00BF326A">
        <w:rPr>
          <w:rFonts w:ascii="Verdana" w:hAnsi="Verdana"/>
          <w:color w:val="000000"/>
        </w:rPr>
        <w:t>20</w:t>
      </w:r>
      <w:r w:rsidRPr="00BD3820">
        <w:rPr>
          <w:rFonts w:ascii="Verdana" w:hAnsi="Verdana"/>
          <w:color w:val="000000"/>
        </w:rPr>
        <w:t>)</w:t>
      </w:r>
      <w:r w:rsidR="00AC5E2F">
        <w:rPr>
          <w:rFonts w:ascii="Verdana" w:hAnsi="Verdana"/>
          <w:color w:val="000000"/>
        </w:rPr>
        <w:t xml:space="preserve"> as low risk incid</w:t>
      </w:r>
      <w:r w:rsidR="00DB037C">
        <w:rPr>
          <w:rFonts w:ascii="Verdana" w:hAnsi="Verdana"/>
          <w:color w:val="000000"/>
        </w:rPr>
        <w:t>ents</w:t>
      </w:r>
      <w:r w:rsidR="00172052" w:rsidRPr="00BD3820">
        <w:rPr>
          <w:rFonts w:ascii="Verdana" w:hAnsi="Verdana"/>
          <w:color w:val="000000"/>
        </w:rPr>
        <w:t xml:space="preserve"> and </w:t>
      </w:r>
      <w:r w:rsidR="00CC0451">
        <w:rPr>
          <w:rFonts w:ascii="Verdana" w:hAnsi="Verdana"/>
          <w:color w:val="000000"/>
        </w:rPr>
        <w:t>4</w:t>
      </w:r>
      <w:r w:rsidR="00172052" w:rsidRPr="00BD3820">
        <w:rPr>
          <w:rFonts w:ascii="Verdana" w:hAnsi="Verdana"/>
          <w:color w:val="000000"/>
        </w:rPr>
        <w:t>.6</w:t>
      </w:r>
      <w:r w:rsidRPr="00BD3820">
        <w:rPr>
          <w:rFonts w:ascii="Verdana" w:hAnsi="Verdana"/>
          <w:color w:val="000000"/>
        </w:rPr>
        <w:t>% (</w:t>
      </w:r>
      <w:r w:rsidR="00CC0451">
        <w:rPr>
          <w:rFonts w:ascii="Verdana" w:hAnsi="Verdana"/>
          <w:color w:val="000000"/>
        </w:rPr>
        <w:t>17</w:t>
      </w:r>
      <w:r w:rsidRPr="00BD3820">
        <w:rPr>
          <w:rFonts w:ascii="Verdana" w:hAnsi="Verdana"/>
          <w:color w:val="000000"/>
        </w:rPr>
        <w:t>) assessed to be no apparent risk.</w:t>
      </w:r>
    </w:p>
    <w:p w14:paraId="6E582646" w14:textId="77777777" w:rsidR="00C75FD6" w:rsidRPr="00BD3820" w:rsidRDefault="00C75FD6" w:rsidP="002972D4">
      <w:pPr>
        <w:rPr>
          <w:rFonts w:ascii="Verdana" w:hAnsi="Verdana"/>
          <w:color w:val="000000"/>
        </w:rPr>
      </w:pPr>
    </w:p>
    <w:p w14:paraId="46C14FAE" w14:textId="0C976255" w:rsidR="00940999" w:rsidRPr="00BD3820" w:rsidRDefault="00552B5D" w:rsidP="00BC433F">
      <w:pPr>
        <w:rPr>
          <w:rFonts w:ascii="Verdana" w:hAnsi="Verdana"/>
          <w:color w:val="000000"/>
        </w:rPr>
      </w:pPr>
      <w:r w:rsidRPr="00BD3820">
        <w:rPr>
          <w:rFonts w:ascii="Verdana" w:hAnsi="Verdana"/>
          <w:color w:val="000000"/>
        </w:rPr>
        <w:t xml:space="preserve">Comparing risk by gender, </w:t>
      </w:r>
      <w:r w:rsidR="009C6875" w:rsidRPr="00BD3820">
        <w:rPr>
          <w:rFonts w:ascii="Verdana" w:hAnsi="Verdana"/>
          <w:color w:val="000000"/>
        </w:rPr>
        <w:t>both high and medium</w:t>
      </w:r>
      <w:r w:rsidR="00012B28">
        <w:rPr>
          <w:rFonts w:ascii="Verdana" w:hAnsi="Verdana"/>
          <w:color w:val="000000"/>
        </w:rPr>
        <w:t xml:space="preserve"> </w:t>
      </w:r>
      <w:r w:rsidR="009C6875" w:rsidRPr="00BD3820">
        <w:rPr>
          <w:rFonts w:ascii="Verdana" w:hAnsi="Verdana"/>
          <w:color w:val="000000"/>
        </w:rPr>
        <w:t>risk</w:t>
      </w:r>
      <w:r w:rsidR="004F33B4">
        <w:rPr>
          <w:rFonts w:ascii="Verdana" w:hAnsi="Verdana"/>
          <w:color w:val="000000"/>
        </w:rPr>
        <w:t xml:space="preserve"> categories had </w:t>
      </w:r>
      <w:r w:rsidR="000868A7">
        <w:rPr>
          <w:rFonts w:ascii="Verdana" w:hAnsi="Verdana"/>
          <w:color w:val="000000"/>
        </w:rPr>
        <w:t>proportiona</w:t>
      </w:r>
      <w:r w:rsidR="00AB03B8">
        <w:rPr>
          <w:rFonts w:ascii="Verdana" w:hAnsi="Verdana"/>
          <w:color w:val="000000"/>
        </w:rPr>
        <w:t>lly</w:t>
      </w:r>
      <w:r w:rsidR="000868A7">
        <w:rPr>
          <w:rFonts w:ascii="Verdana" w:hAnsi="Verdana"/>
          <w:color w:val="000000"/>
        </w:rPr>
        <w:t xml:space="preserve"> </w:t>
      </w:r>
      <w:r w:rsidR="004F33B4">
        <w:rPr>
          <w:rFonts w:ascii="Verdana" w:hAnsi="Verdana"/>
          <w:color w:val="000000"/>
        </w:rPr>
        <w:t>more</w:t>
      </w:r>
      <w:r w:rsidR="00697BDA">
        <w:rPr>
          <w:rFonts w:ascii="Verdana" w:hAnsi="Verdana"/>
          <w:color w:val="000000"/>
        </w:rPr>
        <w:t xml:space="preserve"> missing person </w:t>
      </w:r>
      <w:r w:rsidR="009C6875" w:rsidRPr="00BD3820">
        <w:rPr>
          <w:rFonts w:ascii="Verdana" w:hAnsi="Verdana"/>
          <w:color w:val="000000"/>
        </w:rPr>
        <w:t xml:space="preserve">incidents </w:t>
      </w:r>
      <w:r w:rsidR="00A806B9">
        <w:rPr>
          <w:rFonts w:ascii="Verdana" w:hAnsi="Verdana"/>
          <w:color w:val="000000"/>
        </w:rPr>
        <w:t>for</w:t>
      </w:r>
      <w:r w:rsidR="009C6875" w:rsidRPr="00BD3820">
        <w:rPr>
          <w:rFonts w:ascii="Verdana" w:hAnsi="Verdana"/>
          <w:color w:val="000000"/>
        </w:rPr>
        <w:t xml:space="preserve"> </w:t>
      </w:r>
      <w:r w:rsidRPr="00BD3820">
        <w:rPr>
          <w:rFonts w:ascii="Verdana" w:hAnsi="Verdana"/>
          <w:color w:val="000000"/>
        </w:rPr>
        <w:t>female</w:t>
      </w:r>
      <w:r w:rsidR="009C6875" w:rsidRPr="00BD3820">
        <w:rPr>
          <w:rFonts w:ascii="Verdana" w:hAnsi="Verdana"/>
          <w:color w:val="000000"/>
        </w:rPr>
        <w:t>s</w:t>
      </w:r>
      <w:r w:rsidRPr="00BD3820">
        <w:rPr>
          <w:rFonts w:ascii="Verdana" w:hAnsi="Verdana"/>
          <w:color w:val="000000"/>
        </w:rPr>
        <w:t xml:space="preserve"> </w:t>
      </w:r>
      <w:r w:rsidR="00865B91" w:rsidRPr="00BD3820">
        <w:rPr>
          <w:rFonts w:ascii="Verdana" w:hAnsi="Verdana"/>
          <w:color w:val="000000"/>
        </w:rPr>
        <w:t xml:space="preserve">and transgender </w:t>
      </w:r>
      <w:r w:rsidR="009C6875" w:rsidRPr="00BD3820">
        <w:rPr>
          <w:rFonts w:ascii="Verdana" w:hAnsi="Verdana"/>
          <w:color w:val="000000"/>
        </w:rPr>
        <w:t xml:space="preserve">individuals than </w:t>
      </w:r>
      <w:r w:rsidR="00A806B9">
        <w:rPr>
          <w:rFonts w:ascii="Verdana" w:hAnsi="Verdana"/>
          <w:color w:val="000000"/>
        </w:rPr>
        <w:t>for</w:t>
      </w:r>
      <w:r w:rsidRPr="00BD3820">
        <w:rPr>
          <w:rFonts w:ascii="Verdana" w:hAnsi="Verdana"/>
          <w:color w:val="000000"/>
        </w:rPr>
        <w:t xml:space="preserve"> males</w:t>
      </w:r>
      <w:r w:rsidR="00865B91" w:rsidRPr="00BD3820">
        <w:rPr>
          <w:rFonts w:ascii="Verdana" w:hAnsi="Verdana"/>
          <w:color w:val="000000"/>
        </w:rPr>
        <w:t xml:space="preserve">. </w:t>
      </w:r>
    </w:p>
    <w:p w14:paraId="011A909E" w14:textId="77777777" w:rsidR="00940999" w:rsidRPr="00BD3820" w:rsidRDefault="00940999" w:rsidP="002972D4">
      <w:pPr>
        <w:rPr>
          <w:rFonts w:ascii="Verdana" w:hAnsi="Verdana"/>
          <w:color w:val="000000"/>
        </w:rPr>
      </w:pPr>
    </w:p>
    <w:p w14:paraId="732ABF08" w14:textId="5311F3F5" w:rsidR="00C75FD6" w:rsidRPr="00BD3820" w:rsidRDefault="00865B91" w:rsidP="00BC433F">
      <w:pPr>
        <w:rPr>
          <w:rFonts w:ascii="Verdana" w:hAnsi="Verdana"/>
          <w:color w:val="000000"/>
        </w:rPr>
      </w:pPr>
      <w:r w:rsidRPr="00BD3820">
        <w:rPr>
          <w:rFonts w:ascii="Verdana" w:hAnsi="Verdana"/>
          <w:color w:val="000000"/>
        </w:rPr>
        <w:t xml:space="preserve">For </w:t>
      </w:r>
      <w:r w:rsidR="00475444">
        <w:rPr>
          <w:rFonts w:ascii="Verdana" w:hAnsi="Verdana"/>
          <w:color w:val="000000"/>
        </w:rPr>
        <w:t xml:space="preserve">the </w:t>
      </w:r>
      <w:r w:rsidR="00940999" w:rsidRPr="00BD3820">
        <w:rPr>
          <w:rFonts w:ascii="Verdana" w:hAnsi="Verdana"/>
          <w:color w:val="000000"/>
        </w:rPr>
        <w:t>low</w:t>
      </w:r>
      <w:r w:rsidR="0019738A">
        <w:rPr>
          <w:rFonts w:ascii="Verdana" w:hAnsi="Verdana"/>
          <w:color w:val="000000"/>
        </w:rPr>
        <w:t xml:space="preserve"> </w:t>
      </w:r>
      <w:r w:rsidR="00BC433F">
        <w:rPr>
          <w:rFonts w:ascii="Verdana" w:hAnsi="Verdana"/>
          <w:color w:val="000000"/>
        </w:rPr>
        <w:t>risk</w:t>
      </w:r>
      <w:r w:rsidR="00BD7798">
        <w:rPr>
          <w:rFonts w:ascii="Verdana" w:hAnsi="Verdana"/>
          <w:color w:val="000000"/>
        </w:rPr>
        <w:t xml:space="preserve"> </w:t>
      </w:r>
      <w:r w:rsidR="00475444">
        <w:rPr>
          <w:rFonts w:ascii="Verdana" w:hAnsi="Verdana"/>
          <w:color w:val="000000"/>
        </w:rPr>
        <w:t>categor</w:t>
      </w:r>
      <w:r w:rsidR="005E7C68">
        <w:rPr>
          <w:rFonts w:ascii="Verdana" w:hAnsi="Verdana"/>
          <w:color w:val="000000"/>
        </w:rPr>
        <w:t>y</w:t>
      </w:r>
      <w:r w:rsidRPr="00BD3820">
        <w:rPr>
          <w:rFonts w:ascii="Verdana" w:hAnsi="Verdana"/>
          <w:color w:val="000000"/>
        </w:rPr>
        <w:t>, proportionally there were more incidents</w:t>
      </w:r>
      <w:r w:rsidR="009C6875" w:rsidRPr="00BD3820">
        <w:rPr>
          <w:rFonts w:ascii="Verdana" w:hAnsi="Verdana"/>
          <w:color w:val="000000"/>
        </w:rPr>
        <w:t xml:space="preserve"> </w:t>
      </w:r>
      <w:r w:rsidR="00A806B9">
        <w:rPr>
          <w:rFonts w:ascii="Verdana" w:hAnsi="Verdana"/>
          <w:color w:val="000000"/>
        </w:rPr>
        <w:t>for</w:t>
      </w:r>
      <w:r w:rsidR="009C6875" w:rsidRPr="00BD3820">
        <w:rPr>
          <w:rFonts w:ascii="Verdana" w:hAnsi="Verdana"/>
          <w:color w:val="000000"/>
        </w:rPr>
        <w:t xml:space="preserve"> males </w:t>
      </w:r>
      <w:r w:rsidRPr="00BD3820">
        <w:rPr>
          <w:rFonts w:ascii="Verdana" w:hAnsi="Verdana"/>
          <w:color w:val="000000"/>
        </w:rPr>
        <w:t>than</w:t>
      </w:r>
      <w:r w:rsidR="009C6875" w:rsidRPr="00BD3820">
        <w:rPr>
          <w:rFonts w:ascii="Verdana" w:hAnsi="Verdana"/>
          <w:color w:val="000000"/>
        </w:rPr>
        <w:t xml:space="preserve"> </w:t>
      </w:r>
      <w:r w:rsidR="00A806B9">
        <w:rPr>
          <w:rFonts w:ascii="Verdana" w:hAnsi="Verdana"/>
          <w:color w:val="000000"/>
        </w:rPr>
        <w:t>for</w:t>
      </w:r>
      <w:r w:rsidRPr="00BD3820">
        <w:rPr>
          <w:rFonts w:ascii="Verdana" w:hAnsi="Verdana"/>
          <w:color w:val="000000"/>
        </w:rPr>
        <w:t xml:space="preserve"> females</w:t>
      </w:r>
      <w:r w:rsidR="00263225" w:rsidRPr="00BD3820">
        <w:rPr>
          <w:rFonts w:ascii="Verdana" w:hAnsi="Verdana"/>
          <w:color w:val="000000"/>
        </w:rPr>
        <w:t xml:space="preserve"> </w:t>
      </w:r>
      <w:r w:rsidR="009C6875" w:rsidRPr="00BD3820">
        <w:rPr>
          <w:rFonts w:ascii="Verdana" w:hAnsi="Verdana"/>
          <w:color w:val="000000"/>
        </w:rPr>
        <w:t xml:space="preserve">or </w:t>
      </w:r>
      <w:r w:rsidR="00263225" w:rsidRPr="00BD3820">
        <w:rPr>
          <w:rFonts w:ascii="Verdana" w:hAnsi="Verdana"/>
          <w:color w:val="000000"/>
        </w:rPr>
        <w:t xml:space="preserve">transgender </w:t>
      </w:r>
      <w:r w:rsidRPr="00BD3820">
        <w:rPr>
          <w:rFonts w:ascii="Verdana" w:hAnsi="Verdana"/>
          <w:color w:val="000000"/>
        </w:rPr>
        <w:t>individuals</w:t>
      </w:r>
      <w:r w:rsidR="00263225" w:rsidRPr="00BD3820">
        <w:rPr>
          <w:rFonts w:ascii="Verdana" w:hAnsi="Verdana"/>
          <w:color w:val="000000"/>
        </w:rPr>
        <w:t>.</w:t>
      </w:r>
      <w:r w:rsidR="00940999" w:rsidRPr="00BD3820">
        <w:rPr>
          <w:rFonts w:ascii="Verdana" w:hAnsi="Verdana"/>
          <w:color w:val="000000"/>
        </w:rPr>
        <w:t xml:space="preserve"> This was the same for the no apparent risk category</w:t>
      </w:r>
      <w:r w:rsidR="006B4466">
        <w:rPr>
          <w:rFonts w:ascii="Verdana" w:hAnsi="Verdana"/>
          <w:color w:val="000000"/>
        </w:rPr>
        <w:t>.</w:t>
      </w:r>
      <w:r w:rsidRPr="00BD3820">
        <w:rPr>
          <w:rFonts w:ascii="Verdana" w:hAnsi="Verdana"/>
          <w:color w:val="000000"/>
        </w:rPr>
        <w:t xml:space="preserve"> </w:t>
      </w:r>
    </w:p>
    <w:p w14:paraId="29E67241" w14:textId="77777777" w:rsidR="009F6856" w:rsidRPr="00BD3820" w:rsidRDefault="009F6856" w:rsidP="002972D4">
      <w:pPr>
        <w:rPr>
          <w:rFonts w:ascii="Verdana" w:hAnsi="Verdana"/>
          <w:color w:val="000000"/>
        </w:rPr>
      </w:pPr>
    </w:p>
    <w:p w14:paraId="37942E9E" w14:textId="3F80ABD7" w:rsidR="00A261CD" w:rsidRPr="00BD3820" w:rsidRDefault="00A261CD" w:rsidP="00641B76">
      <w:pPr>
        <w:rPr>
          <w:rFonts w:ascii="Verdana" w:hAnsi="Verdana"/>
          <w:color w:val="000000"/>
        </w:rPr>
      </w:pPr>
      <w:r w:rsidRPr="00BD3820">
        <w:rPr>
          <w:rFonts w:ascii="Verdana" w:hAnsi="Verdana"/>
          <w:color w:val="000000"/>
        </w:rPr>
        <w:t xml:space="preserve">Of </w:t>
      </w:r>
      <w:r w:rsidR="006256FF" w:rsidRPr="00BD3820">
        <w:rPr>
          <w:rFonts w:ascii="Verdana" w:hAnsi="Verdana"/>
          <w:color w:val="000000"/>
        </w:rPr>
        <w:t xml:space="preserve">the </w:t>
      </w:r>
      <w:r w:rsidR="00266B90">
        <w:rPr>
          <w:rFonts w:ascii="Verdana" w:hAnsi="Verdana"/>
          <w:color w:val="000000"/>
        </w:rPr>
        <w:t>303</w:t>
      </w:r>
      <w:r w:rsidR="006256FF" w:rsidRPr="00BD3820">
        <w:rPr>
          <w:rFonts w:ascii="Verdana" w:hAnsi="Verdana"/>
          <w:color w:val="000000"/>
        </w:rPr>
        <w:t>,</w:t>
      </w:r>
      <w:r w:rsidR="00266B90">
        <w:rPr>
          <w:rFonts w:ascii="Verdana" w:hAnsi="Verdana"/>
          <w:color w:val="000000"/>
        </w:rPr>
        <w:t>674</w:t>
      </w:r>
      <w:r w:rsidRPr="00BD3820">
        <w:rPr>
          <w:rFonts w:ascii="Verdana" w:hAnsi="Verdana"/>
          <w:color w:val="000000"/>
        </w:rPr>
        <w:t xml:space="preserve"> reported missing incidents</w:t>
      </w:r>
      <w:r w:rsidR="006256FF" w:rsidRPr="00BD3820">
        <w:rPr>
          <w:rFonts w:ascii="Verdana" w:hAnsi="Verdana"/>
          <w:color w:val="000000"/>
        </w:rPr>
        <w:t xml:space="preserve"> </w:t>
      </w:r>
      <w:r w:rsidRPr="00BD3820">
        <w:rPr>
          <w:rFonts w:ascii="Verdana" w:hAnsi="Verdana"/>
          <w:color w:val="000000"/>
        </w:rPr>
        <w:t xml:space="preserve">that were risk assessed, </w:t>
      </w:r>
      <w:r w:rsidR="008C5CEA">
        <w:rPr>
          <w:rFonts w:ascii="Verdana" w:hAnsi="Verdana"/>
          <w:color w:val="000000"/>
        </w:rPr>
        <w:t>48.4</w:t>
      </w:r>
      <w:r w:rsidR="002972D4" w:rsidRPr="00BD3820">
        <w:rPr>
          <w:rFonts w:ascii="Verdana" w:hAnsi="Verdana"/>
          <w:color w:val="000000"/>
        </w:rPr>
        <w:t xml:space="preserve">% </w:t>
      </w:r>
      <w:r w:rsidR="00554180" w:rsidRPr="00BD3820">
        <w:rPr>
          <w:rFonts w:ascii="Verdana" w:hAnsi="Verdana"/>
          <w:color w:val="000000"/>
        </w:rPr>
        <w:t>(</w:t>
      </w:r>
      <w:r w:rsidR="00985CF7" w:rsidRPr="00BD3820">
        <w:rPr>
          <w:rFonts w:ascii="Verdana" w:hAnsi="Verdana"/>
          <w:color w:val="000000"/>
        </w:rPr>
        <w:t>14</w:t>
      </w:r>
      <w:r w:rsidR="008C5CEA">
        <w:rPr>
          <w:rFonts w:ascii="Verdana" w:hAnsi="Verdana"/>
          <w:color w:val="000000"/>
        </w:rPr>
        <w:t>7</w:t>
      </w:r>
      <w:r w:rsidR="00985CF7" w:rsidRPr="00BD3820">
        <w:rPr>
          <w:rFonts w:ascii="Verdana" w:hAnsi="Verdana"/>
          <w:color w:val="000000"/>
        </w:rPr>
        <w:t>,</w:t>
      </w:r>
      <w:r w:rsidR="008C5CEA">
        <w:rPr>
          <w:rFonts w:ascii="Verdana" w:hAnsi="Verdana"/>
          <w:color w:val="000000"/>
        </w:rPr>
        <w:t>074</w:t>
      </w:r>
      <w:r w:rsidR="00985CF7" w:rsidRPr="00BD3820">
        <w:rPr>
          <w:rFonts w:ascii="Verdana" w:hAnsi="Verdana"/>
          <w:color w:val="000000"/>
        </w:rPr>
        <w:t xml:space="preserve">) </w:t>
      </w:r>
      <w:r w:rsidR="002972D4" w:rsidRPr="00BD3820">
        <w:rPr>
          <w:rFonts w:ascii="Verdana" w:hAnsi="Verdana"/>
          <w:color w:val="000000"/>
        </w:rPr>
        <w:t xml:space="preserve">related to </w:t>
      </w:r>
      <w:r w:rsidR="00E87C6A" w:rsidRPr="00BD3820">
        <w:rPr>
          <w:rFonts w:ascii="Verdana" w:hAnsi="Verdana"/>
          <w:color w:val="000000"/>
        </w:rPr>
        <w:t>m</w:t>
      </w:r>
      <w:r w:rsidR="00BC433F">
        <w:rPr>
          <w:rFonts w:ascii="Verdana" w:hAnsi="Verdana"/>
          <w:color w:val="000000"/>
        </w:rPr>
        <w:t>en and boys</w:t>
      </w:r>
      <w:r w:rsidR="002972D4" w:rsidRPr="00BD3820">
        <w:rPr>
          <w:rFonts w:ascii="Verdana" w:hAnsi="Verdana"/>
          <w:color w:val="000000"/>
        </w:rPr>
        <w:t xml:space="preserve">, </w:t>
      </w:r>
      <w:r w:rsidR="000D281B">
        <w:rPr>
          <w:rFonts w:ascii="Verdana" w:hAnsi="Verdana"/>
          <w:color w:val="000000"/>
        </w:rPr>
        <w:t>36.7</w:t>
      </w:r>
      <w:r w:rsidRPr="00BD3820">
        <w:rPr>
          <w:rFonts w:ascii="Verdana" w:hAnsi="Verdana"/>
          <w:color w:val="000000"/>
        </w:rPr>
        <w:t xml:space="preserve">% </w:t>
      </w:r>
      <w:r w:rsidR="00E87C6A" w:rsidRPr="00BD3820">
        <w:rPr>
          <w:rFonts w:ascii="Verdana" w:hAnsi="Verdana"/>
          <w:color w:val="000000"/>
        </w:rPr>
        <w:t>(</w:t>
      </w:r>
      <w:r w:rsidR="00A64944">
        <w:rPr>
          <w:rFonts w:ascii="Verdana" w:hAnsi="Verdana"/>
          <w:color w:val="000000"/>
        </w:rPr>
        <w:t>111</w:t>
      </w:r>
      <w:r w:rsidR="00985CF7" w:rsidRPr="00BD3820">
        <w:rPr>
          <w:rFonts w:ascii="Verdana" w:hAnsi="Verdana"/>
          <w:color w:val="000000"/>
        </w:rPr>
        <w:t>,</w:t>
      </w:r>
      <w:r w:rsidR="00A64944">
        <w:rPr>
          <w:rFonts w:ascii="Verdana" w:hAnsi="Verdana"/>
          <w:color w:val="000000"/>
        </w:rPr>
        <w:t>316</w:t>
      </w:r>
      <w:r w:rsidR="00E87C6A" w:rsidRPr="00BD3820">
        <w:rPr>
          <w:rFonts w:ascii="Verdana" w:hAnsi="Verdana"/>
          <w:color w:val="000000"/>
        </w:rPr>
        <w:t xml:space="preserve">) </w:t>
      </w:r>
      <w:r w:rsidRPr="00BD3820">
        <w:rPr>
          <w:rFonts w:ascii="Verdana" w:hAnsi="Verdana"/>
          <w:color w:val="000000"/>
        </w:rPr>
        <w:t xml:space="preserve">to </w:t>
      </w:r>
      <w:r w:rsidR="00BC433F">
        <w:rPr>
          <w:rFonts w:ascii="Verdana" w:hAnsi="Verdana"/>
          <w:color w:val="000000"/>
        </w:rPr>
        <w:t>women and girls</w:t>
      </w:r>
      <w:r w:rsidR="00E87C6A" w:rsidRPr="00BD3820">
        <w:rPr>
          <w:rFonts w:ascii="Verdana" w:hAnsi="Verdana"/>
          <w:color w:val="000000"/>
        </w:rPr>
        <w:t xml:space="preserve"> and </w:t>
      </w:r>
      <w:r w:rsidR="00A64944">
        <w:rPr>
          <w:rFonts w:ascii="Verdana" w:hAnsi="Verdana"/>
          <w:color w:val="000000"/>
        </w:rPr>
        <w:t>14.8</w:t>
      </w:r>
      <w:r w:rsidRPr="00BD3820">
        <w:rPr>
          <w:rFonts w:ascii="Verdana" w:hAnsi="Verdana"/>
          <w:color w:val="000000"/>
        </w:rPr>
        <w:t>%</w:t>
      </w:r>
      <w:r w:rsidR="00E87C6A" w:rsidRPr="00BD3820">
        <w:rPr>
          <w:rFonts w:ascii="Verdana" w:hAnsi="Verdana"/>
          <w:color w:val="000000"/>
        </w:rPr>
        <w:t xml:space="preserve"> (</w:t>
      </w:r>
      <w:r w:rsidR="00A64944">
        <w:rPr>
          <w:rFonts w:ascii="Verdana" w:hAnsi="Verdana"/>
          <w:color w:val="000000"/>
        </w:rPr>
        <w:t>44</w:t>
      </w:r>
      <w:r w:rsidR="00E87C6A" w:rsidRPr="00BD3820">
        <w:rPr>
          <w:rFonts w:ascii="Verdana" w:hAnsi="Verdana"/>
          <w:color w:val="000000"/>
        </w:rPr>
        <w:t>,</w:t>
      </w:r>
      <w:r w:rsidR="00A64944">
        <w:rPr>
          <w:rFonts w:ascii="Verdana" w:hAnsi="Verdana"/>
          <w:color w:val="000000"/>
        </w:rPr>
        <w:t>913</w:t>
      </w:r>
      <w:r w:rsidR="00E87C6A" w:rsidRPr="00BD3820">
        <w:rPr>
          <w:rFonts w:ascii="Verdana" w:hAnsi="Verdana"/>
          <w:color w:val="000000"/>
        </w:rPr>
        <w:t>)</w:t>
      </w:r>
      <w:r w:rsidRPr="00BD3820">
        <w:rPr>
          <w:rFonts w:ascii="Verdana" w:hAnsi="Verdana"/>
          <w:color w:val="000000"/>
        </w:rPr>
        <w:t xml:space="preserve"> </w:t>
      </w:r>
      <w:r w:rsidR="00985CF7" w:rsidRPr="00BD3820">
        <w:rPr>
          <w:rFonts w:ascii="Verdana" w:hAnsi="Verdana"/>
          <w:color w:val="000000"/>
        </w:rPr>
        <w:t xml:space="preserve">were of </w:t>
      </w:r>
      <w:r w:rsidRPr="00BD3820">
        <w:rPr>
          <w:rFonts w:ascii="Verdana" w:hAnsi="Verdana"/>
          <w:color w:val="000000"/>
        </w:rPr>
        <w:t>unknown gender. 3</w:t>
      </w:r>
      <w:r w:rsidR="001B76B4">
        <w:rPr>
          <w:rFonts w:ascii="Verdana" w:hAnsi="Verdana"/>
          <w:color w:val="000000"/>
        </w:rPr>
        <w:t>71</w:t>
      </w:r>
      <w:r w:rsidRPr="00BD3820">
        <w:rPr>
          <w:rFonts w:ascii="Verdana" w:hAnsi="Verdana"/>
          <w:color w:val="000000"/>
        </w:rPr>
        <w:t xml:space="preserve"> incidents related to transgender individuals</w:t>
      </w:r>
      <w:r w:rsidR="00641B76">
        <w:rPr>
          <w:rFonts w:ascii="Verdana" w:hAnsi="Verdana"/>
          <w:color w:val="000000"/>
        </w:rPr>
        <w:t>.</w:t>
      </w:r>
    </w:p>
    <w:p w14:paraId="4ACD281B" w14:textId="77777777" w:rsidR="00A261CD" w:rsidRPr="00BD3820" w:rsidRDefault="00A261CD" w:rsidP="00A261CD">
      <w:pPr>
        <w:rPr>
          <w:rFonts w:ascii="Verdana" w:hAnsi="Verdana"/>
          <w:color w:val="000000"/>
        </w:rPr>
      </w:pPr>
    </w:p>
    <w:p w14:paraId="3B88834D" w14:textId="221FF928" w:rsidR="0076568B" w:rsidRPr="00BD3820" w:rsidRDefault="0076568B" w:rsidP="0076568B">
      <w:pPr>
        <w:rPr>
          <w:rFonts w:ascii="Verdana" w:hAnsi="Verdana"/>
          <w:color w:val="000000"/>
        </w:rPr>
      </w:pPr>
      <w:r w:rsidRPr="00BD3820">
        <w:rPr>
          <w:rFonts w:ascii="Verdana" w:hAnsi="Verdana"/>
          <w:color w:val="000000"/>
        </w:rPr>
        <w:t xml:space="preserve">Figures </w:t>
      </w:r>
      <w:r w:rsidR="00C93FAA">
        <w:rPr>
          <w:rFonts w:ascii="Verdana" w:hAnsi="Verdana"/>
          <w:color w:val="000000"/>
        </w:rPr>
        <w:t>11</w:t>
      </w:r>
      <w:r w:rsidR="002B53E3" w:rsidRPr="00BD3820">
        <w:rPr>
          <w:rFonts w:ascii="Verdana" w:hAnsi="Verdana"/>
          <w:color w:val="000000"/>
        </w:rPr>
        <w:t xml:space="preserve"> – </w:t>
      </w:r>
      <w:r w:rsidR="00C93FAA">
        <w:rPr>
          <w:rFonts w:ascii="Verdana" w:hAnsi="Verdana"/>
          <w:color w:val="000000"/>
        </w:rPr>
        <w:t>13</w:t>
      </w:r>
      <w:r w:rsidRPr="00BD3820">
        <w:rPr>
          <w:rFonts w:ascii="Verdana" w:hAnsi="Verdana"/>
          <w:color w:val="000000"/>
        </w:rPr>
        <w:t xml:space="preserve">, </w:t>
      </w:r>
      <w:r w:rsidR="00C07DCB">
        <w:rPr>
          <w:rFonts w:ascii="Verdana" w:hAnsi="Verdana"/>
          <w:color w:val="000000"/>
        </w:rPr>
        <w:t xml:space="preserve">show </w:t>
      </w:r>
      <w:r w:rsidRPr="00BD3820">
        <w:rPr>
          <w:rFonts w:ascii="Verdana" w:hAnsi="Verdana"/>
          <w:color w:val="000000"/>
        </w:rPr>
        <w:t>each risk category and the distribution of missing incidents by age within each gender group.</w:t>
      </w:r>
    </w:p>
    <w:p w14:paraId="0C05CEC1" w14:textId="77777777" w:rsidR="00430573" w:rsidRDefault="00430573" w:rsidP="00E87C6A">
      <w:pPr>
        <w:rPr>
          <w:rFonts w:ascii="Verdana" w:hAnsi="Verdana"/>
          <w:b/>
          <w:bCs/>
          <w:color w:val="000000"/>
        </w:rPr>
      </w:pPr>
    </w:p>
    <w:p w14:paraId="55D97357" w14:textId="77777777" w:rsidR="00430573" w:rsidRDefault="00430573" w:rsidP="00E87C6A">
      <w:pPr>
        <w:rPr>
          <w:rFonts w:ascii="Verdana" w:hAnsi="Verdana"/>
          <w:b/>
          <w:bCs/>
          <w:color w:val="000000"/>
        </w:rPr>
      </w:pPr>
    </w:p>
    <w:p w14:paraId="573DBC9C" w14:textId="740D35DC" w:rsidR="00E87C6A" w:rsidRDefault="003B567F" w:rsidP="00E87C6A">
      <w:pPr>
        <w:rPr>
          <w:rFonts w:ascii="Verdana" w:hAnsi="Verdana"/>
          <w:b/>
          <w:bCs/>
          <w:color w:val="000000"/>
        </w:rPr>
      </w:pPr>
      <w:r w:rsidRPr="00347825">
        <w:rPr>
          <w:rFonts w:ascii="Verdana" w:hAnsi="Verdana"/>
          <w:b/>
          <w:bCs/>
          <w:color w:val="000000"/>
        </w:rPr>
        <w:t xml:space="preserve">Figure </w:t>
      </w:r>
      <w:r w:rsidR="00C93FAA">
        <w:rPr>
          <w:rFonts w:ascii="Verdana" w:hAnsi="Verdana"/>
          <w:b/>
          <w:bCs/>
          <w:color w:val="000000"/>
        </w:rPr>
        <w:t>11</w:t>
      </w:r>
      <w:r w:rsidR="009225BC" w:rsidRPr="00347825">
        <w:rPr>
          <w:rFonts w:ascii="Verdana" w:hAnsi="Verdana"/>
          <w:b/>
          <w:bCs/>
          <w:color w:val="000000"/>
        </w:rPr>
        <w:t xml:space="preserve">: </w:t>
      </w:r>
      <w:r w:rsidR="00205399" w:rsidRPr="00347825">
        <w:rPr>
          <w:rFonts w:ascii="Verdana" w:hAnsi="Verdana"/>
          <w:b/>
          <w:bCs/>
          <w:color w:val="000000"/>
        </w:rPr>
        <w:t xml:space="preserve">Distribution </w:t>
      </w:r>
      <w:r w:rsidR="00C75FD6" w:rsidRPr="00347825">
        <w:rPr>
          <w:rFonts w:ascii="Verdana" w:hAnsi="Verdana"/>
          <w:b/>
          <w:bCs/>
          <w:color w:val="000000"/>
        </w:rPr>
        <w:t>of female incidents by age,</w:t>
      </w:r>
      <w:r w:rsidR="00187E93" w:rsidRPr="00347825">
        <w:rPr>
          <w:rFonts w:ascii="Verdana" w:hAnsi="Verdana"/>
          <w:b/>
          <w:bCs/>
          <w:color w:val="000000"/>
        </w:rPr>
        <w:t xml:space="preserve"> </w:t>
      </w:r>
      <w:r w:rsidR="00C75FD6" w:rsidRPr="00347825">
        <w:rPr>
          <w:rFonts w:ascii="Verdana" w:hAnsi="Verdana"/>
          <w:b/>
          <w:bCs/>
          <w:color w:val="000000"/>
        </w:rPr>
        <w:t xml:space="preserve">for each risk category </w:t>
      </w:r>
      <w:r w:rsidR="00E87C6A" w:rsidRPr="00347825">
        <w:rPr>
          <w:rFonts w:ascii="Verdana" w:hAnsi="Verdana"/>
          <w:b/>
          <w:bCs/>
          <w:color w:val="000000"/>
        </w:rPr>
        <w:t xml:space="preserve">in E&amp;W (Table D2, Base = </w:t>
      </w:r>
      <w:r w:rsidR="00B046A5">
        <w:rPr>
          <w:rFonts w:ascii="Verdana" w:hAnsi="Verdana"/>
          <w:b/>
          <w:bCs/>
          <w:color w:val="000000"/>
        </w:rPr>
        <w:t>111</w:t>
      </w:r>
      <w:r w:rsidR="00E87C6A" w:rsidRPr="00347825">
        <w:rPr>
          <w:rFonts w:ascii="Verdana" w:hAnsi="Verdana"/>
          <w:b/>
          <w:bCs/>
          <w:color w:val="000000"/>
        </w:rPr>
        <w:t>,</w:t>
      </w:r>
      <w:r w:rsidR="00B046A5">
        <w:rPr>
          <w:rFonts w:ascii="Verdana" w:hAnsi="Verdana"/>
          <w:b/>
          <w:bCs/>
          <w:color w:val="000000"/>
        </w:rPr>
        <w:t>316</w:t>
      </w:r>
      <w:r w:rsidR="00E87C6A" w:rsidRPr="00347825">
        <w:rPr>
          <w:rFonts w:ascii="Verdana" w:hAnsi="Verdana"/>
          <w:b/>
          <w:bCs/>
          <w:color w:val="000000"/>
        </w:rPr>
        <w:t>)</w:t>
      </w:r>
    </w:p>
    <w:p w14:paraId="50302ED6" w14:textId="77777777" w:rsidR="00000D71" w:rsidRPr="00000D71" w:rsidRDefault="00000D71" w:rsidP="00E87C6A">
      <w:pPr>
        <w:rPr>
          <w:rFonts w:ascii="Verdana" w:hAnsi="Verdana"/>
          <w:color w:val="000000"/>
        </w:rPr>
      </w:pPr>
    </w:p>
    <w:p w14:paraId="76799A97" w14:textId="4001B202" w:rsidR="00773AC7" w:rsidRDefault="008E4371" w:rsidP="00000D71">
      <w:pPr>
        <w:jc w:val="center"/>
        <w:rPr>
          <w:rFonts w:ascii="Verdana" w:hAnsi="Verdana"/>
          <w:b/>
          <w:bCs/>
          <w:i/>
          <w:iCs/>
          <w:color w:val="000000"/>
        </w:rPr>
      </w:pPr>
      <w:r>
        <w:rPr>
          <w:rFonts w:ascii="Verdana" w:hAnsi="Verdana"/>
          <w:b/>
          <w:bCs/>
          <w:i/>
          <w:iCs/>
          <w:noProof/>
          <w:color w:val="000000"/>
        </w:rPr>
        <w:drawing>
          <wp:inline distT="0" distB="0" distL="0" distR="0" wp14:anchorId="58EF54A6" wp14:editId="1D742EB0">
            <wp:extent cx="6426200" cy="3533775"/>
            <wp:effectExtent l="19050" t="19050" r="12700" b="28575"/>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6429459" cy="3535567"/>
                    </a:xfrm>
                    <a:prstGeom prst="rect">
                      <a:avLst/>
                    </a:prstGeom>
                    <a:noFill/>
                    <a:ln w="9525" cmpd="sng">
                      <a:solidFill>
                        <a:srgbClr val="1F497D"/>
                      </a:solidFill>
                      <a:miter lim="800000"/>
                      <a:headEnd/>
                      <a:tailEnd/>
                    </a:ln>
                    <a:effectLst/>
                  </pic:spPr>
                </pic:pic>
              </a:graphicData>
            </a:graphic>
          </wp:inline>
        </w:drawing>
      </w:r>
    </w:p>
    <w:p w14:paraId="122AB769" w14:textId="77777777" w:rsidR="00430573" w:rsidRDefault="00430573" w:rsidP="00430573">
      <w:pPr>
        <w:pStyle w:val="ListParagraph"/>
        <w:ind w:left="360"/>
        <w:rPr>
          <w:rFonts w:ascii="Verdana" w:hAnsi="Verdana"/>
          <w:color w:val="000000"/>
        </w:rPr>
      </w:pPr>
    </w:p>
    <w:p w14:paraId="65781F78" w14:textId="754F62A7" w:rsidR="00A261CD" w:rsidRDefault="002972D4" w:rsidP="00707925">
      <w:pPr>
        <w:pStyle w:val="ListParagraph"/>
        <w:numPr>
          <w:ilvl w:val="0"/>
          <w:numId w:val="9"/>
        </w:numPr>
        <w:ind w:left="360"/>
        <w:rPr>
          <w:rFonts w:ascii="Verdana" w:hAnsi="Verdana"/>
          <w:color w:val="000000"/>
        </w:rPr>
      </w:pPr>
      <w:r w:rsidRPr="00BD3820">
        <w:rPr>
          <w:rFonts w:ascii="Verdana" w:hAnsi="Verdana"/>
          <w:color w:val="000000"/>
        </w:rPr>
        <w:t>Of all the risk</w:t>
      </w:r>
      <w:r w:rsidR="00707925">
        <w:rPr>
          <w:rFonts w:ascii="Verdana" w:hAnsi="Verdana"/>
          <w:color w:val="000000"/>
        </w:rPr>
        <w:t xml:space="preserve"> </w:t>
      </w:r>
      <w:r w:rsidR="00A261CD" w:rsidRPr="00BD3820">
        <w:rPr>
          <w:rFonts w:ascii="Verdana" w:hAnsi="Verdana"/>
          <w:color w:val="000000"/>
        </w:rPr>
        <w:t xml:space="preserve">rated missing incidents related to females, </w:t>
      </w:r>
      <w:r w:rsidR="008E4371">
        <w:rPr>
          <w:rFonts w:ascii="Verdana" w:hAnsi="Verdana"/>
          <w:color w:val="000000"/>
        </w:rPr>
        <w:t>29</w:t>
      </w:r>
      <w:r w:rsidR="00B83001" w:rsidRPr="00BD3820">
        <w:rPr>
          <w:rFonts w:ascii="Verdana" w:hAnsi="Verdana"/>
          <w:color w:val="000000"/>
        </w:rPr>
        <w:t>.</w:t>
      </w:r>
      <w:r w:rsidR="008E4371">
        <w:rPr>
          <w:rFonts w:ascii="Verdana" w:hAnsi="Verdana"/>
          <w:color w:val="000000"/>
        </w:rPr>
        <w:t>9</w:t>
      </w:r>
      <w:r w:rsidR="00B83001" w:rsidRPr="00BD3820">
        <w:rPr>
          <w:rFonts w:ascii="Verdana" w:hAnsi="Verdana"/>
          <w:color w:val="000000"/>
        </w:rPr>
        <w:t>% (3</w:t>
      </w:r>
      <w:r w:rsidR="00266499">
        <w:rPr>
          <w:rFonts w:ascii="Verdana" w:hAnsi="Verdana"/>
          <w:color w:val="000000"/>
        </w:rPr>
        <w:t>3</w:t>
      </w:r>
      <w:r w:rsidR="00B83001" w:rsidRPr="00BD3820">
        <w:rPr>
          <w:rFonts w:ascii="Verdana" w:hAnsi="Verdana"/>
          <w:color w:val="000000"/>
        </w:rPr>
        <w:t>,</w:t>
      </w:r>
      <w:r w:rsidR="00266499">
        <w:rPr>
          <w:rFonts w:ascii="Verdana" w:hAnsi="Verdana"/>
          <w:color w:val="000000"/>
        </w:rPr>
        <w:t>290</w:t>
      </w:r>
      <w:r w:rsidR="00B83001" w:rsidRPr="00BD3820">
        <w:rPr>
          <w:rFonts w:ascii="Verdana" w:hAnsi="Verdana"/>
          <w:color w:val="000000"/>
        </w:rPr>
        <w:t xml:space="preserve">) </w:t>
      </w:r>
      <w:r w:rsidRPr="00BD3820">
        <w:rPr>
          <w:rFonts w:ascii="Verdana" w:hAnsi="Verdana"/>
          <w:color w:val="000000"/>
        </w:rPr>
        <w:t xml:space="preserve">were attributed to </w:t>
      </w:r>
      <w:r w:rsidR="00B83001" w:rsidRPr="00BD3820">
        <w:rPr>
          <w:rFonts w:ascii="Verdana" w:hAnsi="Verdana"/>
          <w:color w:val="000000"/>
        </w:rPr>
        <w:t>women</w:t>
      </w:r>
      <w:r w:rsidRPr="00BD3820">
        <w:rPr>
          <w:rFonts w:ascii="Verdana" w:hAnsi="Verdana"/>
          <w:color w:val="000000"/>
        </w:rPr>
        <w:t xml:space="preserve">, </w:t>
      </w:r>
      <w:r w:rsidR="00B83001" w:rsidRPr="00BD3820">
        <w:rPr>
          <w:rFonts w:ascii="Verdana" w:hAnsi="Verdana"/>
          <w:color w:val="000000"/>
        </w:rPr>
        <w:t>6</w:t>
      </w:r>
      <w:r w:rsidR="0081679C">
        <w:rPr>
          <w:rFonts w:ascii="Verdana" w:hAnsi="Verdana"/>
          <w:color w:val="000000"/>
        </w:rPr>
        <w:t>7</w:t>
      </w:r>
      <w:r w:rsidR="00B83001" w:rsidRPr="00BD3820">
        <w:rPr>
          <w:rFonts w:ascii="Verdana" w:hAnsi="Verdana"/>
          <w:color w:val="000000"/>
        </w:rPr>
        <w:t>.</w:t>
      </w:r>
      <w:r w:rsidR="00C86E22">
        <w:rPr>
          <w:rFonts w:ascii="Verdana" w:hAnsi="Verdana"/>
          <w:color w:val="000000"/>
        </w:rPr>
        <w:t>4</w:t>
      </w:r>
      <w:r w:rsidR="00B83001" w:rsidRPr="00BD3820">
        <w:rPr>
          <w:rFonts w:ascii="Verdana" w:hAnsi="Verdana"/>
          <w:color w:val="000000"/>
        </w:rPr>
        <w:t>% (7</w:t>
      </w:r>
      <w:r w:rsidR="00C86E22">
        <w:rPr>
          <w:rFonts w:ascii="Verdana" w:hAnsi="Verdana"/>
          <w:color w:val="000000"/>
        </w:rPr>
        <w:t>5</w:t>
      </w:r>
      <w:r w:rsidR="00B83001" w:rsidRPr="00BD3820">
        <w:rPr>
          <w:rFonts w:ascii="Verdana" w:hAnsi="Verdana"/>
          <w:color w:val="000000"/>
        </w:rPr>
        <w:t>,</w:t>
      </w:r>
      <w:r w:rsidR="00C86E22">
        <w:rPr>
          <w:rFonts w:ascii="Verdana" w:hAnsi="Verdana"/>
          <w:color w:val="000000"/>
        </w:rPr>
        <w:t>014</w:t>
      </w:r>
      <w:r w:rsidR="00B83001" w:rsidRPr="00BD3820">
        <w:rPr>
          <w:rFonts w:ascii="Verdana" w:hAnsi="Verdana"/>
          <w:color w:val="000000"/>
        </w:rPr>
        <w:t xml:space="preserve">) </w:t>
      </w:r>
      <w:r w:rsidRPr="00BD3820">
        <w:rPr>
          <w:rFonts w:ascii="Verdana" w:hAnsi="Verdana"/>
          <w:color w:val="000000"/>
        </w:rPr>
        <w:t xml:space="preserve">to </w:t>
      </w:r>
      <w:r w:rsidR="00B83001" w:rsidRPr="00BD3820">
        <w:rPr>
          <w:rFonts w:ascii="Verdana" w:hAnsi="Verdana"/>
          <w:color w:val="000000"/>
        </w:rPr>
        <w:t>girls</w:t>
      </w:r>
      <w:r w:rsidR="00A261CD" w:rsidRPr="00BD3820">
        <w:rPr>
          <w:rFonts w:ascii="Verdana" w:hAnsi="Verdana"/>
          <w:color w:val="000000"/>
        </w:rPr>
        <w:t xml:space="preserve"> and </w:t>
      </w:r>
      <w:r w:rsidR="00C86E22">
        <w:rPr>
          <w:rFonts w:ascii="Verdana" w:hAnsi="Verdana"/>
          <w:color w:val="000000"/>
        </w:rPr>
        <w:t>2.7</w:t>
      </w:r>
      <w:r w:rsidR="00A261CD" w:rsidRPr="00BD3820">
        <w:rPr>
          <w:rFonts w:ascii="Verdana" w:hAnsi="Verdana"/>
          <w:color w:val="000000"/>
        </w:rPr>
        <w:t>%</w:t>
      </w:r>
      <w:r w:rsidR="00BF33FB" w:rsidRPr="00BD3820">
        <w:rPr>
          <w:rFonts w:ascii="Verdana" w:hAnsi="Verdana"/>
          <w:color w:val="000000"/>
        </w:rPr>
        <w:t xml:space="preserve"> (</w:t>
      </w:r>
      <w:r w:rsidR="00C86E22">
        <w:rPr>
          <w:rFonts w:ascii="Verdana" w:hAnsi="Verdana"/>
          <w:color w:val="000000"/>
        </w:rPr>
        <w:t>3</w:t>
      </w:r>
      <w:r w:rsidR="00BF33FB" w:rsidRPr="00BD3820">
        <w:rPr>
          <w:rFonts w:ascii="Verdana" w:hAnsi="Verdana"/>
          <w:color w:val="000000"/>
        </w:rPr>
        <w:t>,</w:t>
      </w:r>
      <w:r w:rsidR="00C86E22">
        <w:rPr>
          <w:rFonts w:ascii="Verdana" w:hAnsi="Verdana"/>
          <w:color w:val="000000"/>
        </w:rPr>
        <w:t>012</w:t>
      </w:r>
      <w:r w:rsidR="00BF33FB" w:rsidRPr="00BD3820">
        <w:rPr>
          <w:rFonts w:ascii="Verdana" w:hAnsi="Verdana"/>
          <w:color w:val="000000"/>
        </w:rPr>
        <w:t>)</w:t>
      </w:r>
      <w:r w:rsidR="00A261CD" w:rsidRPr="00BD3820">
        <w:rPr>
          <w:rFonts w:ascii="Verdana" w:hAnsi="Verdana"/>
          <w:color w:val="000000"/>
        </w:rPr>
        <w:t xml:space="preserve"> were of unknown age</w:t>
      </w:r>
    </w:p>
    <w:p w14:paraId="4C5C1B5B" w14:textId="77777777" w:rsidR="00220E0D" w:rsidRPr="00BD3820" w:rsidRDefault="00220E0D" w:rsidP="00220E0D">
      <w:pPr>
        <w:pStyle w:val="ListParagraph"/>
        <w:ind w:left="360"/>
        <w:rPr>
          <w:rFonts w:ascii="Verdana" w:hAnsi="Verdana"/>
          <w:color w:val="000000"/>
        </w:rPr>
      </w:pPr>
    </w:p>
    <w:p w14:paraId="049246F5" w14:textId="5EFE1C3B" w:rsidR="00BF33FB" w:rsidRPr="00BD3820" w:rsidRDefault="00ED3415" w:rsidP="00345AA5">
      <w:pPr>
        <w:pStyle w:val="ListParagraph"/>
        <w:numPr>
          <w:ilvl w:val="0"/>
          <w:numId w:val="9"/>
        </w:numPr>
        <w:ind w:left="360"/>
        <w:rPr>
          <w:rFonts w:ascii="Verdana" w:hAnsi="Verdana"/>
          <w:color w:val="000000"/>
        </w:rPr>
      </w:pPr>
      <w:r w:rsidRPr="00BD3820">
        <w:rPr>
          <w:rFonts w:ascii="Verdana" w:hAnsi="Verdana"/>
          <w:color w:val="000000"/>
        </w:rPr>
        <w:t xml:space="preserve">Of all the female incidents risk rated as </w:t>
      </w:r>
      <w:r>
        <w:rPr>
          <w:rFonts w:ascii="Verdana" w:hAnsi="Verdana"/>
          <w:color w:val="000000"/>
        </w:rPr>
        <w:t>hi</w:t>
      </w:r>
      <w:r w:rsidR="008B4D92">
        <w:rPr>
          <w:rFonts w:ascii="Verdana" w:hAnsi="Verdana"/>
          <w:color w:val="000000"/>
        </w:rPr>
        <w:t>gh</w:t>
      </w:r>
      <w:r w:rsidR="00A261CD" w:rsidRPr="00BD3820">
        <w:rPr>
          <w:rFonts w:ascii="Verdana" w:hAnsi="Verdana"/>
          <w:color w:val="000000"/>
        </w:rPr>
        <w:t xml:space="preserve">, </w:t>
      </w:r>
      <w:r w:rsidR="0073392C">
        <w:rPr>
          <w:rFonts w:ascii="Verdana" w:hAnsi="Verdana"/>
          <w:color w:val="000000"/>
        </w:rPr>
        <w:t>51.5</w:t>
      </w:r>
      <w:r w:rsidR="00A261CD" w:rsidRPr="00BD3820">
        <w:rPr>
          <w:rFonts w:ascii="Verdana" w:hAnsi="Verdana"/>
          <w:color w:val="000000"/>
        </w:rPr>
        <w:t>%</w:t>
      </w:r>
      <w:r w:rsidR="00BF33FB" w:rsidRPr="00BD3820">
        <w:rPr>
          <w:rFonts w:ascii="Verdana" w:hAnsi="Verdana"/>
          <w:color w:val="000000"/>
        </w:rPr>
        <w:t xml:space="preserve"> (7,</w:t>
      </w:r>
      <w:r w:rsidR="00CC78B9">
        <w:rPr>
          <w:rFonts w:ascii="Verdana" w:hAnsi="Verdana"/>
          <w:color w:val="000000"/>
        </w:rPr>
        <w:t>962</w:t>
      </w:r>
      <w:r w:rsidR="00BF33FB" w:rsidRPr="00BD3820">
        <w:rPr>
          <w:rFonts w:ascii="Verdana" w:hAnsi="Verdana"/>
          <w:color w:val="000000"/>
        </w:rPr>
        <w:t>)</w:t>
      </w:r>
      <w:r w:rsidR="00A261CD" w:rsidRPr="00BD3820">
        <w:rPr>
          <w:rFonts w:ascii="Verdana" w:hAnsi="Verdana"/>
          <w:color w:val="000000"/>
        </w:rPr>
        <w:t xml:space="preserve"> were attributed to women, 4</w:t>
      </w:r>
      <w:r w:rsidR="00CC78B9">
        <w:rPr>
          <w:rFonts w:ascii="Verdana" w:hAnsi="Verdana"/>
          <w:color w:val="000000"/>
        </w:rPr>
        <w:t>6.1</w:t>
      </w:r>
      <w:r w:rsidR="00A261CD" w:rsidRPr="00BD3820">
        <w:rPr>
          <w:rFonts w:ascii="Verdana" w:hAnsi="Verdana"/>
          <w:color w:val="000000"/>
        </w:rPr>
        <w:t>%</w:t>
      </w:r>
      <w:r w:rsidR="00BF33FB" w:rsidRPr="00BD3820">
        <w:rPr>
          <w:rFonts w:ascii="Verdana" w:hAnsi="Verdana"/>
          <w:color w:val="000000"/>
        </w:rPr>
        <w:t xml:space="preserve"> (7,</w:t>
      </w:r>
      <w:r w:rsidR="00CC78B9">
        <w:rPr>
          <w:rFonts w:ascii="Verdana" w:hAnsi="Verdana"/>
          <w:color w:val="000000"/>
        </w:rPr>
        <w:t>129</w:t>
      </w:r>
      <w:r w:rsidR="00BF33FB" w:rsidRPr="00BD3820">
        <w:rPr>
          <w:rFonts w:ascii="Verdana" w:hAnsi="Verdana"/>
          <w:color w:val="000000"/>
        </w:rPr>
        <w:t>)</w:t>
      </w:r>
      <w:r w:rsidR="00A261CD" w:rsidRPr="00BD3820">
        <w:rPr>
          <w:rFonts w:ascii="Verdana" w:hAnsi="Verdana"/>
          <w:color w:val="000000"/>
        </w:rPr>
        <w:t xml:space="preserve"> to </w:t>
      </w:r>
      <w:r w:rsidR="00BF33FB" w:rsidRPr="00BD3820">
        <w:rPr>
          <w:rFonts w:ascii="Verdana" w:hAnsi="Verdana"/>
          <w:color w:val="000000"/>
        </w:rPr>
        <w:t>girls</w:t>
      </w:r>
      <w:r w:rsidR="00A261CD" w:rsidRPr="00BD3820">
        <w:rPr>
          <w:rFonts w:ascii="Verdana" w:hAnsi="Verdana"/>
          <w:color w:val="000000"/>
        </w:rPr>
        <w:t xml:space="preserve"> and </w:t>
      </w:r>
      <w:r w:rsidR="00436B0D">
        <w:rPr>
          <w:rFonts w:ascii="Verdana" w:hAnsi="Verdana"/>
          <w:color w:val="000000"/>
        </w:rPr>
        <w:t>2.4</w:t>
      </w:r>
      <w:r w:rsidR="00A261CD" w:rsidRPr="00BD3820">
        <w:rPr>
          <w:rFonts w:ascii="Verdana" w:hAnsi="Verdana"/>
          <w:color w:val="000000"/>
        </w:rPr>
        <w:t>%</w:t>
      </w:r>
      <w:r w:rsidR="00BF33FB" w:rsidRPr="00BD3820">
        <w:rPr>
          <w:rFonts w:ascii="Verdana" w:hAnsi="Verdana"/>
          <w:color w:val="000000"/>
        </w:rPr>
        <w:t xml:space="preserve"> (</w:t>
      </w:r>
      <w:r w:rsidR="00436B0D">
        <w:rPr>
          <w:rFonts w:ascii="Verdana" w:hAnsi="Verdana"/>
          <w:color w:val="000000"/>
        </w:rPr>
        <w:t>368</w:t>
      </w:r>
      <w:r w:rsidR="00BF33FB" w:rsidRPr="00BD3820">
        <w:rPr>
          <w:rFonts w:ascii="Verdana" w:hAnsi="Verdana"/>
          <w:color w:val="000000"/>
        </w:rPr>
        <w:t>)</w:t>
      </w:r>
      <w:r w:rsidR="00A261CD" w:rsidRPr="00BD3820">
        <w:rPr>
          <w:rFonts w:ascii="Verdana" w:hAnsi="Verdana"/>
          <w:color w:val="000000"/>
        </w:rPr>
        <w:t xml:space="preserve"> were of unknown age</w:t>
      </w:r>
    </w:p>
    <w:p w14:paraId="7AB8D0C2" w14:textId="77777777" w:rsidR="00BF33FB" w:rsidRPr="00BD3820" w:rsidRDefault="00BF33FB" w:rsidP="002726A5">
      <w:pPr>
        <w:rPr>
          <w:rFonts w:ascii="Verdana" w:hAnsi="Verdana"/>
          <w:color w:val="000000"/>
        </w:rPr>
      </w:pPr>
    </w:p>
    <w:p w14:paraId="1F2DA5AE" w14:textId="0A1657E4" w:rsidR="00BF33FB" w:rsidRPr="00BD3820" w:rsidRDefault="00882F4E" w:rsidP="00345AA5">
      <w:pPr>
        <w:pStyle w:val="ListParagraph"/>
        <w:numPr>
          <w:ilvl w:val="0"/>
          <w:numId w:val="9"/>
        </w:numPr>
        <w:ind w:left="360"/>
        <w:rPr>
          <w:rFonts w:ascii="Verdana" w:hAnsi="Verdana"/>
          <w:color w:val="000000"/>
        </w:rPr>
      </w:pPr>
      <w:r w:rsidRPr="00BD3820">
        <w:rPr>
          <w:rFonts w:ascii="Verdana" w:hAnsi="Verdana"/>
          <w:color w:val="000000"/>
        </w:rPr>
        <w:t xml:space="preserve">At the </w:t>
      </w:r>
      <w:r w:rsidR="00A261CD" w:rsidRPr="00BD3820">
        <w:rPr>
          <w:rFonts w:ascii="Verdana" w:hAnsi="Verdana"/>
          <w:color w:val="000000"/>
        </w:rPr>
        <w:t xml:space="preserve">medium level risk rating, </w:t>
      </w:r>
      <w:r w:rsidR="00B83001" w:rsidRPr="00BD3820">
        <w:rPr>
          <w:rFonts w:ascii="Verdana" w:hAnsi="Verdana"/>
          <w:color w:val="000000"/>
        </w:rPr>
        <w:t xml:space="preserve">women accounted for </w:t>
      </w:r>
      <w:r w:rsidR="00FB6152">
        <w:rPr>
          <w:rFonts w:ascii="Verdana" w:hAnsi="Verdana"/>
          <w:color w:val="000000"/>
        </w:rPr>
        <w:t xml:space="preserve">just </w:t>
      </w:r>
      <w:r w:rsidR="00B83001" w:rsidRPr="00BD3820">
        <w:rPr>
          <w:rFonts w:ascii="Verdana" w:hAnsi="Verdana"/>
          <w:color w:val="000000"/>
        </w:rPr>
        <w:t>2</w:t>
      </w:r>
      <w:r w:rsidR="0009342E">
        <w:rPr>
          <w:rFonts w:ascii="Verdana" w:hAnsi="Verdana"/>
          <w:color w:val="000000"/>
        </w:rPr>
        <w:t>3</w:t>
      </w:r>
      <w:r w:rsidR="00B83001" w:rsidRPr="00BD3820">
        <w:rPr>
          <w:rFonts w:ascii="Verdana" w:hAnsi="Verdana"/>
          <w:color w:val="000000"/>
        </w:rPr>
        <w:t>.</w:t>
      </w:r>
      <w:r w:rsidR="0009342E">
        <w:rPr>
          <w:rFonts w:ascii="Verdana" w:hAnsi="Verdana"/>
          <w:color w:val="000000"/>
        </w:rPr>
        <w:t>6</w:t>
      </w:r>
      <w:r w:rsidR="00B83001" w:rsidRPr="00BD3820">
        <w:rPr>
          <w:rFonts w:ascii="Verdana" w:hAnsi="Verdana"/>
          <w:color w:val="000000"/>
        </w:rPr>
        <w:t xml:space="preserve">% </w:t>
      </w:r>
      <w:r w:rsidRPr="00BD3820">
        <w:rPr>
          <w:rFonts w:ascii="Verdana" w:hAnsi="Verdana"/>
          <w:color w:val="000000"/>
        </w:rPr>
        <w:t>(1</w:t>
      </w:r>
      <w:r w:rsidR="00766419">
        <w:rPr>
          <w:rFonts w:ascii="Verdana" w:hAnsi="Verdana"/>
          <w:color w:val="000000"/>
        </w:rPr>
        <w:t>8</w:t>
      </w:r>
      <w:r w:rsidRPr="00BD3820">
        <w:rPr>
          <w:rFonts w:ascii="Verdana" w:hAnsi="Verdana"/>
          <w:color w:val="000000"/>
        </w:rPr>
        <w:t>,</w:t>
      </w:r>
      <w:r w:rsidR="00766419">
        <w:rPr>
          <w:rFonts w:ascii="Verdana" w:hAnsi="Verdana"/>
          <w:color w:val="000000"/>
        </w:rPr>
        <w:t>446</w:t>
      </w:r>
      <w:r w:rsidRPr="00BD3820">
        <w:rPr>
          <w:rFonts w:ascii="Verdana" w:hAnsi="Verdana"/>
          <w:color w:val="000000"/>
        </w:rPr>
        <w:t xml:space="preserve">) of missing incidents at this level. However, </w:t>
      </w:r>
      <w:r w:rsidR="00A261CD" w:rsidRPr="00BD3820">
        <w:rPr>
          <w:rFonts w:ascii="Verdana" w:hAnsi="Verdana"/>
          <w:color w:val="000000"/>
        </w:rPr>
        <w:t xml:space="preserve">there were </w:t>
      </w:r>
      <w:r w:rsidR="00093E28">
        <w:rPr>
          <w:rFonts w:ascii="Verdana" w:hAnsi="Verdana"/>
          <w:color w:val="000000"/>
        </w:rPr>
        <w:t xml:space="preserve">considerably </w:t>
      </w:r>
      <w:r w:rsidR="00A261CD" w:rsidRPr="00BD3820">
        <w:rPr>
          <w:rFonts w:ascii="Verdana" w:hAnsi="Verdana"/>
          <w:color w:val="000000"/>
        </w:rPr>
        <w:t xml:space="preserve">more incidents related to girls </w:t>
      </w:r>
      <w:r w:rsidR="00554180" w:rsidRPr="00BD3820">
        <w:rPr>
          <w:rFonts w:ascii="Verdana" w:hAnsi="Verdana"/>
          <w:color w:val="000000"/>
        </w:rPr>
        <w:t xml:space="preserve">at </w:t>
      </w:r>
      <w:r w:rsidR="00A261CD" w:rsidRPr="00BD3820">
        <w:rPr>
          <w:rFonts w:ascii="Verdana" w:hAnsi="Verdana"/>
          <w:color w:val="000000"/>
        </w:rPr>
        <w:t>7</w:t>
      </w:r>
      <w:r w:rsidR="00766419">
        <w:rPr>
          <w:rFonts w:ascii="Verdana" w:hAnsi="Verdana"/>
          <w:color w:val="000000"/>
        </w:rPr>
        <w:t>3</w:t>
      </w:r>
      <w:r w:rsidR="00554180" w:rsidRPr="00BD3820">
        <w:rPr>
          <w:rFonts w:ascii="Verdana" w:hAnsi="Verdana"/>
          <w:color w:val="000000"/>
        </w:rPr>
        <w:t>.</w:t>
      </w:r>
      <w:r w:rsidR="00766419">
        <w:rPr>
          <w:rFonts w:ascii="Verdana" w:hAnsi="Verdana"/>
          <w:color w:val="000000"/>
        </w:rPr>
        <w:t>8</w:t>
      </w:r>
      <w:r w:rsidR="00A261CD" w:rsidRPr="00BD3820">
        <w:rPr>
          <w:rFonts w:ascii="Verdana" w:hAnsi="Verdana"/>
          <w:color w:val="000000"/>
        </w:rPr>
        <w:t>%</w:t>
      </w:r>
      <w:r w:rsidR="00554180" w:rsidRPr="00BD3820">
        <w:rPr>
          <w:rFonts w:ascii="Verdana" w:hAnsi="Verdana"/>
          <w:color w:val="000000"/>
        </w:rPr>
        <w:t xml:space="preserve"> (57,</w:t>
      </w:r>
      <w:r w:rsidR="006778A4">
        <w:rPr>
          <w:rFonts w:ascii="Verdana" w:hAnsi="Verdana"/>
          <w:color w:val="000000"/>
        </w:rPr>
        <w:t>686</w:t>
      </w:r>
      <w:r w:rsidR="00A261CD" w:rsidRPr="00BD3820">
        <w:rPr>
          <w:rFonts w:ascii="Verdana" w:hAnsi="Verdana"/>
          <w:color w:val="000000"/>
        </w:rPr>
        <w:t>)</w:t>
      </w:r>
      <w:r w:rsidR="00707925">
        <w:rPr>
          <w:rFonts w:ascii="Verdana" w:hAnsi="Verdana"/>
          <w:color w:val="000000"/>
        </w:rPr>
        <w:t>,</w:t>
      </w:r>
      <w:r w:rsidR="00A261CD" w:rsidRPr="00BD3820">
        <w:rPr>
          <w:rFonts w:ascii="Verdana" w:hAnsi="Verdana"/>
          <w:color w:val="000000"/>
        </w:rPr>
        <w:t xml:space="preserve"> </w:t>
      </w:r>
      <w:r w:rsidRPr="00BD3820">
        <w:rPr>
          <w:rFonts w:ascii="Verdana" w:hAnsi="Verdana"/>
          <w:color w:val="000000"/>
        </w:rPr>
        <w:t xml:space="preserve">with the </w:t>
      </w:r>
      <w:r w:rsidR="002716A5" w:rsidRPr="00BD3820">
        <w:rPr>
          <w:rFonts w:ascii="Verdana" w:hAnsi="Verdana"/>
          <w:color w:val="000000"/>
        </w:rPr>
        <w:t>remaining</w:t>
      </w:r>
      <w:r w:rsidR="00A261CD" w:rsidRPr="00BD3820">
        <w:rPr>
          <w:rFonts w:ascii="Verdana" w:hAnsi="Verdana"/>
          <w:color w:val="000000"/>
        </w:rPr>
        <w:t xml:space="preserve"> </w:t>
      </w:r>
      <w:r w:rsidR="006778A4">
        <w:rPr>
          <w:rFonts w:ascii="Verdana" w:hAnsi="Verdana"/>
          <w:color w:val="000000"/>
        </w:rPr>
        <w:t>2</w:t>
      </w:r>
      <w:r w:rsidR="00554180" w:rsidRPr="00BD3820">
        <w:rPr>
          <w:rFonts w:ascii="Verdana" w:hAnsi="Verdana"/>
          <w:color w:val="000000"/>
        </w:rPr>
        <w:t>.</w:t>
      </w:r>
      <w:r w:rsidR="00812AFE">
        <w:rPr>
          <w:rFonts w:ascii="Verdana" w:hAnsi="Verdana"/>
          <w:color w:val="000000"/>
        </w:rPr>
        <w:t>5</w:t>
      </w:r>
      <w:r w:rsidR="00A261CD" w:rsidRPr="00BD3820">
        <w:rPr>
          <w:rFonts w:ascii="Verdana" w:hAnsi="Verdana"/>
          <w:color w:val="000000"/>
        </w:rPr>
        <w:t>%</w:t>
      </w:r>
      <w:r w:rsidR="00554180" w:rsidRPr="00BD3820">
        <w:rPr>
          <w:rFonts w:ascii="Verdana" w:hAnsi="Verdana"/>
          <w:color w:val="000000"/>
        </w:rPr>
        <w:t xml:space="preserve"> (</w:t>
      </w:r>
      <w:r w:rsidR="006778A4">
        <w:rPr>
          <w:rFonts w:ascii="Verdana" w:hAnsi="Verdana"/>
          <w:color w:val="000000"/>
        </w:rPr>
        <w:t>1</w:t>
      </w:r>
      <w:r w:rsidR="00554180" w:rsidRPr="00BD3820">
        <w:rPr>
          <w:rFonts w:ascii="Verdana" w:hAnsi="Verdana"/>
          <w:color w:val="000000"/>
        </w:rPr>
        <w:t>,</w:t>
      </w:r>
      <w:r w:rsidR="006778A4">
        <w:rPr>
          <w:rFonts w:ascii="Verdana" w:hAnsi="Verdana"/>
          <w:color w:val="000000"/>
        </w:rPr>
        <w:t>989</w:t>
      </w:r>
      <w:r w:rsidR="00554180" w:rsidRPr="00BD3820">
        <w:rPr>
          <w:rFonts w:ascii="Verdana" w:hAnsi="Verdana"/>
          <w:color w:val="000000"/>
        </w:rPr>
        <w:t>)</w:t>
      </w:r>
      <w:r w:rsidR="00A261CD" w:rsidRPr="00BD3820">
        <w:rPr>
          <w:rFonts w:ascii="Verdana" w:hAnsi="Verdana"/>
          <w:color w:val="000000"/>
        </w:rPr>
        <w:t xml:space="preserve"> of incidents of unknown age</w:t>
      </w:r>
      <w:r w:rsidR="002972D4" w:rsidRPr="00BD3820">
        <w:rPr>
          <w:rFonts w:ascii="Verdana" w:hAnsi="Verdana"/>
          <w:color w:val="000000"/>
        </w:rPr>
        <w:t xml:space="preserve"> </w:t>
      </w:r>
    </w:p>
    <w:p w14:paraId="3539B9C9" w14:textId="77777777" w:rsidR="00BF33FB" w:rsidRPr="00BD3820" w:rsidRDefault="00BF33FB" w:rsidP="002726A5">
      <w:pPr>
        <w:rPr>
          <w:rFonts w:ascii="Verdana" w:hAnsi="Verdana"/>
          <w:color w:val="000000"/>
        </w:rPr>
      </w:pPr>
    </w:p>
    <w:p w14:paraId="029928FE" w14:textId="2F20ADC9" w:rsidR="00BF33FB" w:rsidRPr="00BD3820" w:rsidRDefault="003412CB" w:rsidP="00707925">
      <w:pPr>
        <w:pStyle w:val="ListParagraph"/>
        <w:numPr>
          <w:ilvl w:val="0"/>
          <w:numId w:val="9"/>
        </w:numPr>
        <w:ind w:left="360"/>
        <w:rPr>
          <w:rFonts w:ascii="Verdana" w:hAnsi="Verdana"/>
          <w:color w:val="000000"/>
        </w:rPr>
      </w:pPr>
      <w:r w:rsidRPr="00BD3820">
        <w:rPr>
          <w:rFonts w:ascii="Verdana" w:hAnsi="Verdana"/>
          <w:color w:val="000000"/>
        </w:rPr>
        <w:lastRenderedPageBreak/>
        <w:t>Of a</w:t>
      </w:r>
      <w:r w:rsidR="00C42D99" w:rsidRPr="00BD3820">
        <w:rPr>
          <w:rFonts w:ascii="Verdana" w:hAnsi="Verdana"/>
          <w:color w:val="000000"/>
        </w:rPr>
        <w:t xml:space="preserve">ll </w:t>
      </w:r>
      <w:r w:rsidRPr="00BD3820">
        <w:rPr>
          <w:rFonts w:ascii="Verdana" w:hAnsi="Verdana"/>
          <w:color w:val="000000"/>
        </w:rPr>
        <w:t xml:space="preserve">the </w:t>
      </w:r>
      <w:r w:rsidR="00773AC7" w:rsidRPr="00BD3820">
        <w:rPr>
          <w:rFonts w:ascii="Verdana" w:hAnsi="Verdana"/>
          <w:color w:val="000000"/>
        </w:rPr>
        <w:t xml:space="preserve">female incidents risk rated as </w:t>
      </w:r>
      <w:r w:rsidR="00054757" w:rsidRPr="00BD3820">
        <w:rPr>
          <w:rFonts w:ascii="Verdana" w:hAnsi="Verdana"/>
          <w:color w:val="000000"/>
        </w:rPr>
        <w:t>low</w:t>
      </w:r>
      <w:r w:rsidR="00A261CD" w:rsidRPr="00BD3820">
        <w:rPr>
          <w:rFonts w:ascii="Verdana" w:hAnsi="Verdana"/>
          <w:color w:val="000000"/>
        </w:rPr>
        <w:t xml:space="preserve">, </w:t>
      </w:r>
      <w:r w:rsidR="00A2203E">
        <w:rPr>
          <w:rFonts w:ascii="Verdana" w:hAnsi="Verdana"/>
          <w:color w:val="000000"/>
        </w:rPr>
        <w:t>48.0</w:t>
      </w:r>
      <w:r w:rsidR="00A261CD" w:rsidRPr="00BD3820">
        <w:rPr>
          <w:rFonts w:ascii="Verdana" w:hAnsi="Verdana"/>
          <w:color w:val="000000"/>
        </w:rPr>
        <w:t>%</w:t>
      </w:r>
      <w:r w:rsidR="00882F4E" w:rsidRPr="00BD3820">
        <w:rPr>
          <w:rFonts w:ascii="Verdana" w:hAnsi="Verdana"/>
          <w:color w:val="000000"/>
        </w:rPr>
        <w:t xml:space="preserve"> (</w:t>
      </w:r>
      <w:r w:rsidR="005171C1">
        <w:rPr>
          <w:rFonts w:ascii="Verdana" w:hAnsi="Verdana"/>
          <w:color w:val="000000"/>
        </w:rPr>
        <w:t>4</w:t>
      </w:r>
      <w:r w:rsidR="00882F4E" w:rsidRPr="00BD3820">
        <w:rPr>
          <w:rFonts w:ascii="Verdana" w:hAnsi="Verdana"/>
          <w:color w:val="000000"/>
        </w:rPr>
        <w:t>,</w:t>
      </w:r>
      <w:r w:rsidR="005171C1">
        <w:rPr>
          <w:rFonts w:ascii="Verdana" w:hAnsi="Verdana"/>
          <w:color w:val="000000"/>
        </w:rPr>
        <w:t>609</w:t>
      </w:r>
      <w:r w:rsidR="00882F4E" w:rsidRPr="00BD3820">
        <w:rPr>
          <w:rFonts w:ascii="Verdana" w:hAnsi="Verdana"/>
          <w:color w:val="000000"/>
        </w:rPr>
        <w:t>)</w:t>
      </w:r>
      <w:r w:rsidR="00A261CD" w:rsidRPr="00BD3820">
        <w:rPr>
          <w:rFonts w:ascii="Verdana" w:hAnsi="Verdana"/>
          <w:color w:val="000000"/>
        </w:rPr>
        <w:t xml:space="preserve"> </w:t>
      </w:r>
      <w:r w:rsidR="00CC604A" w:rsidRPr="00BD3820">
        <w:rPr>
          <w:rFonts w:ascii="Verdana" w:hAnsi="Verdana"/>
          <w:color w:val="000000"/>
        </w:rPr>
        <w:t xml:space="preserve">were </w:t>
      </w:r>
      <w:r w:rsidR="00707925">
        <w:rPr>
          <w:rFonts w:ascii="Verdana" w:hAnsi="Verdana"/>
          <w:color w:val="000000"/>
        </w:rPr>
        <w:t>for</w:t>
      </w:r>
      <w:r w:rsidR="007C0437" w:rsidRPr="00BD3820">
        <w:rPr>
          <w:rFonts w:ascii="Verdana" w:hAnsi="Verdana"/>
          <w:color w:val="000000"/>
        </w:rPr>
        <w:t xml:space="preserve"> </w:t>
      </w:r>
      <w:r w:rsidR="00A261CD" w:rsidRPr="00BD3820">
        <w:rPr>
          <w:rFonts w:ascii="Verdana" w:hAnsi="Verdana"/>
          <w:color w:val="000000"/>
        </w:rPr>
        <w:t>women</w:t>
      </w:r>
      <w:r w:rsidR="00882F4E" w:rsidRPr="00BD3820">
        <w:rPr>
          <w:rFonts w:ascii="Verdana" w:hAnsi="Verdana"/>
          <w:color w:val="000000"/>
        </w:rPr>
        <w:t>,</w:t>
      </w:r>
      <w:r w:rsidR="00A261CD" w:rsidRPr="00BD3820">
        <w:rPr>
          <w:rFonts w:ascii="Verdana" w:hAnsi="Verdana"/>
          <w:color w:val="000000"/>
        </w:rPr>
        <w:t xml:space="preserve"> 4</w:t>
      </w:r>
      <w:r w:rsidR="005171C1">
        <w:rPr>
          <w:rFonts w:ascii="Verdana" w:hAnsi="Verdana"/>
          <w:color w:val="000000"/>
        </w:rPr>
        <w:t>7</w:t>
      </w:r>
      <w:r w:rsidR="00882F4E" w:rsidRPr="00BD3820">
        <w:rPr>
          <w:rFonts w:ascii="Verdana" w:hAnsi="Verdana"/>
          <w:color w:val="000000"/>
        </w:rPr>
        <w:t>.</w:t>
      </w:r>
      <w:r w:rsidR="005171C1">
        <w:rPr>
          <w:rFonts w:ascii="Verdana" w:hAnsi="Verdana"/>
          <w:color w:val="000000"/>
        </w:rPr>
        <w:t>5</w:t>
      </w:r>
      <w:r w:rsidR="00A261CD" w:rsidRPr="00BD3820">
        <w:rPr>
          <w:rFonts w:ascii="Verdana" w:hAnsi="Verdana"/>
          <w:color w:val="000000"/>
        </w:rPr>
        <w:t>%</w:t>
      </w:r>
      <w:r w:rsidR="00882F4E" w:rsidRPr="00BD3820">
        <w:rPr>
          <w:rFonts w:ascii="Verdana" w:hAnsi="Verdana"/>
          <w:color w:val="000000"/>
        </w:rPr>
        <w:t xml:space="preserve"> (4,</w:t>
      </w:r>
      <w:r w:rsidR="005171C1">
        <w:rPr>
          <w:rFonts w:ascii="Verdana" w:hAnsi="Verdana"/>
          <w:color w:val="000000"/>
        </w:rPr>
        <w:t>559</w:t>
      </w:r>
      <w:r w:rsidR="00882F4E" w:rsidRPr="00BD3820">
        <w:rPr>
          <w:rFonts w:ascii="Verdana" w:hAnsi="Verdana"/>
          <w:color w:val="000000"/>
        </w:rPr>
        <w:t>)</w:t>
      </w:r>
      <w:r w:rsidR="00A261CD" w:rsidRPr="00BD3820">
        <w:rPr>
          <w:rFonts w:ascii="Verdana" w:hAnsi="Verdana"/>
          <w:color w:val="000000"/>
        </w:rPr>
        <w:t xml:space="preserve"> </w:t>
      </w:r>
      <w:r w:rsidR="00707925">
        <w:rPr>
          <w:rFonts w:ascii="Verdana" w:hAnsi="Verdana"/>
          <w:color w:val="000000"/>
        </w:rPr>
        <w:t>for</w:t>
      </w:r>
      <w:r w:rsidR="004E374F" w:rsidRPr="00BD3820">
        <w:rPr>
          <w:rFonts w:ascii="Verdana" w:hAnsi="Verdana"/>
          <w:color w:val="000000"/>
        </w:rPr>
        <w:t xml:space="preserve"> </w:t>
      </w:r>
      <w:r w:rsidR="00A261CD" w:rsidRPr="00BD3820">
        <w:rPr>
          <w:rFonts w:ascii="Verdana" w:hAnsi="Verdana"/>
          <w:color w:val="000000"/>
        </w:rPr>
        <w:t>girls</w:t>
      </w:r>
      <w:r w:rsidR="00882F4E" w:rsidRPr="00BD3820">
        <w:rPr>
          <w:rFonts w:ascii="Verdana" w:hAnsi="Verdana"/>
          <w:color w:val="000000"/>
        </w:rPr>
        <w:t xml:space="preserve"> and </w:t>
      </w:r>
      <w:r w:rsidR="007E53DC">
        <w:rPr>
          <w:rFonts w:ascii="Verdana" w:hAnsi="Verdana"/>
          <w:color w:val="000000"/>
        </w:rPr>
        <w:t>4</w:t>
      </w:r>
      <w:r w:rsidR="00882F4E" w:rsidRPr="00BD3820">
        <w:rPr>
          <w:rFonts w:ascii="Verdana" w:hAnsi="Verdana"/>
          <w:color w:val="000000"/>
        </w:rPr>
        <w:t>.</w:t>
      </w:r>
      <w:r w:rsidR="007E53DC">
        <w:rPr>
          <w:rFonts w:ascii="Verdana" w:hAnsi="Verdana"/>
          <w:color w:val="000000"/>
        </w:rPr>
        <w:t>5</w:t>
      </w:r>
      <w:r w:rsidR="00882F4E" w:rsidRPr="00BD3820">
        <w:rPr>
          <w:rFonts w:ascii="Verdana" w:hAnsi="Verdana"/>
          <w:color w:val="000000"/>
        </w:rPr>
        <w:t>% (</w:t>
      </w:r>
      <w:r w:rsidR="007E53DC">
        <w:rPr>
          <w:rFonts w:ascii="Verdana" w:hAnsi="Verdana"/>
          <w:color w:val="000000"/>
        </w:rPr>
        <w:t>432</w:t>
      </w:r>
      <w:r w:rsidR="00882F4E" w:rsidRPr="00BD3820">
        <w:rPr>
          <w:rFonts w:ascii="Verdana" w:hAnsi="Verdana"/>
          <w:color w:val="000000"/>
        </w:rPr>
        <w:t>) of unknown ag</w:t>
      </w:r>
      <w:r w:rsidR="009C079E" w:rsidRPr="00BD3820">
        <w:rPr>
          <w:rFonts w:ascii="Verdana" w:hAnsi="Verdana"/>
          <w:color w:val="000000"/>
        </w:rPr>
        <w:t>e</w:t>
      </w:r>
    </w:p>
    <w:p w14:paraId="48C64B00" w14:textId="77777777" w:rsidR="00BF33FB" w:rsidRPr="00BD3820" w:rsidRDefault="00BF33FB" w:rsidP="002726A5">
      <w:pPr>
        <w:rPr>
          <w:rFonts w:ascii="Verdana" w:hAnsi="Verdana"/>
          <w:color w:val="000000"/>
        </w:rPr>
      </w:pPr>
    </w:p>
    <w:p w14:paraId="7A3817B7" w14:textId="16D73E23" w:rsidR="00A261CD" w:rsidRPr="00BD3820" w:rsidRDefault="00A261CD" w:rsidP="004A35B1">
      <w:pPr>
        <w:pStyle w:val="ListParagraph"/>
        <w:numPr>
          <w:ilvl w:val="0"/>
          <w:numId w:val="9"/>
        </w:numPr>
        <w:ind w:left="360"/>
        <w:rPr>
          <w:rFonts w:ascii="Verdana" w:hAnsi="Verdana"/>
          <w:color w:val="000000"/>
        </w:rPr>
      </w:pPr>
      <w:r w:rsidRPr="00BD3820">
        <w:rPr>
          <w:rFonts w:ascii="Verdana" w:hAnsi="Verdana"/>
          <w:color w:val="000000"/>
        </w:rPr>
        <w:t xml:space="preserve">Of all the </w:t>
      </w:r>
      <w:r w:rsidR="00B83001" w:rsidRPr="00BD3820">
        <w:rPr>
          <w:rFonts w:ascii="Verdana" w:hAnsi="Verdana"/>
          <w:color w:val="000000"/>
        </w:rPr>
        <w:t xml:space="preserve">missing </w:t>
      </w:r>
      <w:r w:rsidRPr="00BD3820">
        <w:rPr>
          <w:rFonts w:ascii="Verdana" w:hAnsi="Verdana"/>
          <w:color w:val="000000"/>
        </w:rPr>
        <w:t>incidents rated no apparent risk, 3</w:t>
      </w:r>
      <w:r w:rsidR="00A41863">
        <w:rPr>
          <w:rFonts w:ascii="Verdana" w:hAnsi="Verdana"/>
          <w:color w:val="000000"/>
        </w:rPr>
        <w:t>5</w:t>
      </w:r>
      <w:r w:rsidR="00B83001" w:rsidRPr="00BD3820">
        <w:rPr>
          <w:rFonts w:ascii="Verdana" w:hAnsi="Verdana"/>
          <w:color w:val="000000"/>
        </w:rPr>
        <w:t>.</w:t>
      </w:r>
      <w:r w:rsidR="00A41863">
        <w:rPr>
          <w:rFonts w:ascii="Verdana" w:hAnsi="Verdana"/>
          <w:color w:val="000000"/>
        </w:rPr>
        <w:t>7</w:t>
      </w:r>
      <w:r w:rsidRPr="00BD3820">
        <w:rPr>
          <w:rFonts w:ascii="Verdana" w:hAnsi="Verdana"/>
          <w:color w:val="000000"/>
        </w:rPr>
        <w:t>%</w:t>
      </w:r>
      <w:r w:rsidR="00B83001" w:rsidRPr="00BD3820">
        <w:rPr>
          <w:rFonts w:ascii="Verdana" w:hAnsi="Verdana"/>
          <w:color w:val="000000"/>
        </w:rPr>
        <w:t xml:space="preserve"> (</w:t>
      </w:r>
      <w:r w:rsidR="000050D8">
        <w:rPr>
          <w:rFonts w:ascii="Verdana" w:hAnsi="Verdana"/>
          <w:color w:val="000000"/>
        </w:rPr>
        <w:t>8</w:t>
      </w:r>
      <w:r w:rsidR="000A4341">
        <w:rPr>
          <w:rFonts w:ascii="Verdana" w:hAnsi="Verdana"/>
          <w:color w:val="000000"/>
        </w:rPr>
        <w:t>,</w:t>
      </w:r>
      <w:r w:rsidR="000050D8">
        <w:rPr>
          <w:rFonts w:ascii="Verdana" w:hAnsi="Verdana"/>
          <w:color w:val="000000"/>
        </w:rPr>
        <w:t>1</w:t>
      </w:r>
      <w:r w:rsidR="009756B9">
        <w:rPr>
          <w:rFonts w:ascii="Verdana" w:hAnsi="Verdana"/>
          <w:color w:val="000000"/>
        </w:rPr>
        <w:t>3</w:t>
      </w:r>
      <w:r w:rsidR="000050D8">
        <w:rPr>
          <w:rFonts w:ascii="Verdana" w:hAnsi="Verdana"/>
          <w:color w:val="000000"/>
        </w:rPr>
        <w:t>6</w:t>
      </w:r>
      <w:r w:rsidR="00B83001" w:rsidRPr="00BD3820">
        <w:rPr>
          <w:rFonts w:ascii="Verdana" w:hAnsi="Verdana"/>
          <w:color w:val="000000"/>
        </w:rPr>
        <w:t xml:space="preserve">) </w:t>
      </w:r>
      <w:r w:rsidRPr="00BD3820">
        <w:rPr>
          <w:rFonts w:ascii="Verdana" w:hAnsi="Verdana"/>
          <w:color w:val="000000"/>
        </w:rPr>
        <w:t xml:space="preserve">related to </w:t>
      </w:r>
      <w:r w:rsidR="0076568B" w:rsidRPr="00BD3820">
        <w:rPr>
          <w:rFonts w:ascii="Verdana" w:hAnsi="Verdana"/>
          <w:color w:val="000000"/>
        </w:rPr>
        <w:t xml:space="preserve">just </w:t>
      </w:r>
      <w:r w:rsidRPr="00BD3820">
        <w:rPr>
          <w:rFonts w:ascii="Verdana" w:hAnsi="Verdana"/>
          <w:color w:val="000000"/>
        </w:rPr>
        <w:t xml:space="preserve">females. Of these, </w:t>
      </w:r>
      <w:r w:rsidR="004A00BF">
        <w:rPr>
          <w:rFonts w:ascii="Verdana" w:hAnsi="Verdana"/>
          <w:color w:val="000000"/>
        </w:rPr>
        <w:t>27</w:t>
      </w:r>
      <w:r w:rsidR="00B83001" w:rsidRPr="00BD3820">
        <w:rPr>
          <w:rFonts w:ascii="Verdana" w:hAnsi="Verdana"/>
          <w:color w:val="000000"/>
        </w:rPr>
        <w:t>.</w:t>
      </w:r>
      <w:r w:rsidR="004A00BF">
        <w:rPr>
          <w:rFonts w:ascii="Verdana" w:hAnsi="Verdana"/>
          <w:color w:val="000000"/>
        </w:rPr>
        <w:t>9</w:t>
      </w:r>
      <w:r w:rsidR="00B83001" w:rsidRPr="00BD3820">
        <w:rPr>
          <w:rFonts w:ascii="Verdana" w:hAnsi="Verdana"/>
          <w:color w:val="000000"/>
        </w:rPr>
        <w:t>% (2,</w:t>
      </w:r>
      <w:r w:rsidR="004A00BF">
        <w:rPr>
          <w:rFonts w:ascii="Verdana" w:hAnsi="Verdana"/>
          <w:color w:val="000000"/>
        </w:rPr>
        <w:t>273</w:t>
      </w:r>
      <w:r w:rsidR="00B83001" w:rsidRPr="00BD3820">
        <w:rPr>
          <w:rFonts w:ascii="Verdana" w:hAnsi="Verdana"/>
          <w:color w:val="000000"/>
        </w:rPr>
        <w:t xml:space="preserve">) </w:t>
      </w:r>
      <w:r w:rsidR="002972D4" w:rsidRPr="00BD3820">
        <w:rPr>
          <w:rFonts w:ascii="Verdana" w:hAnsi="Verdana"/>
          <w:color w:val="000000"/>
        </w:rPr>
        <w:t xml:space="preserve">were attributed to </w:t>
      </w:r>
      <w:r w:rsidR="00B83001" w:rsidRPr="00BD3820">
        <w:rPr>
          <w:rFonts w:ascii="Verdana" w:hAnsi="Verdana"/>
          <w:color w:val="000000"/>
        </w:rPr>
        <w:t>women</w:t>
      </w:r>
      <w:r w:rsidR="002972D4" w:rsidRPr="00BD3820">
        <w:rPr>
          <w:rFonts w:ascii="Verdana" w:hAnsi="Verdana"/>
          <w:color w:val="000000"/>
        </w:rPr>
        <w:t xml:space="preserve">, </w:t>
      </w:r>
      <w:r w:rsidR="00454F58">
        <w:rPr>
          <w:rFonts w:ascii="Verdana" w:hAnsi="Verdana"/>
          <w:color w:val="000000"/>
        </w:rPr>
        <w:t>69</w:t>
      </w:r>
      <w:r w:rsidR="00B83001" w:rsidRPr="00BD3820">
        <w:rPr>
          <w:rFonts w:ascii="Verdana" w:hAnsi="Verdana"/>
          <w:color w:val="000000"/>
        </w:rPr>
        <w:t>.</w:t>
      </w:r>
      <w:r w:rsidR="00454F58">
        <w:rPr>
          <w:rFonts w:ascii="Verdana" w:hAnsi="Verdana"/>
          <w:color w:val="000000"/>
        </w:rPr>
        <w:t>3</w:t>
      </w:r>
      <w:r w:rsidRPr="00BD3820">
        <w:rPr>
          <w:rFonts w:ascii="Verdana" w:hAnsi="Verdana"/>
          <w:color w:val="000000"/>
        </w:rPr>
        <w:t xml:space="preserve">% </w:t>
      </w:r>
      <w:r w:rsidR="00B83001" w:rsidRPr="00BD3820">
        <w:rPr>
          <w:rFonts w:ascii="Verdana" w:hAnsi="Verdana"/>
          <w:color w:val="000000"/>
        </w:rPr>
        <w:t>(</w:t>
      </w:r>
      <w:r w:rsidR="008B0632">
        <w:rPr>
          <w:rFonts w:ascii="Verdana" w:hAnsi="Verdana"/>
          <w:color w:val="000000"/>
        </w:rPr>
        <w:t>5</w:t>
      </w:r>
      <w:r w:rsidR="00B83001" w:rsidRPr="00BD3820">
        <w:rPr>
          <w:rFonts w:ascii="Verdana" w:hAnsi="Verdana"/>
          <w:color w:val="000000"/>
        </w:rPr>
        <w:t>,</w:t>
      </w:r>
      <w:r w:rsidR="008B0632">
        <w:rPr>
          <w:rFonts w:ascii="Verdana" w:hAnsi="Verdana"/>
          <w:color w:val="000000"/>
        </w:rPr>
        <w:t>640</w:t>
      </w:r>
      <w:r w:rsidR="00B83001" w:rsidRPr="00BD3820">
        <w:rPr>
          <w:rFonts w:ascii="Verdana" w:hAnsi="Verdana"/>
          <w:color w:val="000000"/>
        </w:rPr>
        <w:t xml:space="preserve">) </w:t>
      </w:r>
      <w:r w:rsidRPr="00BD3820">
        <w:rPr>
          <w:rFonts w:ascii="Verdana" w:hAnsi="Verdana"/>
          <w:color w:val="000000"/>
        </w:rPr>
        <w:t xml:space="preserve">to </w:t>
      </w:r>
      <w:r w:rsidR="00220E0D">
        <w:rPr>
          <w:rFonts w:ascii="Verdana" w:hAnsi="Verdana"/>
          <w:color w:val="000000"/>
        </w:rPr>
        <w:t>girls</w:t>
      </w:r>
      <w:r w:rsidRPr="00BD3820">
        <w:rPr>
          <w:rFonts w:ascii="Verdana" w:hAnsi="Verdana"/>
          <w:color w:val="000000"/>
        </w:rPr>
        <w:t xml:space="preserve"> and </w:t>
      </w:r>
      <w:r w:rsidR="00454F58">
        <w:rPr>
          <w:rFonts w:ascii="Verdana" w:hAnsi="Verdana"/>
          <w:color w:val="000000"/>
        </w:rPr>
        <w:t>2</w:t>
      </w:r>
      <w:r w:rsidR="00B83001" w:rsidRPr="00BD3820">
        <w:rPr>
          <w:rFonts w:ascii="Verdana" w:hAnsi="Verdana"/>
          <w:color w:val="000000"/>
        </w:rPr>
        <w:t>.</w:t>
      </w:r>
      <w:r w:rsidR="00454F58">
        <w:rPr>
          <w:rFonts w:ascii="Verdana" w:hAnsi="Verdana"/>
          <w:color w:val="000000"/>
        </w:rPr>
        <w:t>7</w:t>
      </w:r>
      <w:r w:rsidRPr="00BD3820">
        <w:rPr>
          <w:rFonts w:ascii="Verdana" w:hAnsi="Verdana"/>
          <w:color w:val="000000"/>
        </w:rPr>
        <w:t xml:space="preserve">% </w:t>
      </w:r>
      <w:r w:rsidR="00B83001" w:rsidRPr="00BD3820">
        <w:rPr>
          <w:rFonts w:ascii="Verdana" w:hAnsi="Verdana"/>
          <w:color w:val="000000"/>
        </w:rPr>
        <w:t>(</w:t>
      </w:r>
      <w:r w:rsidR="002270A4">
        <w:rPr>
          <w:rFonts w:ascii="Verdana" w:hAnsi="Verdana"/>
          <w:color w:val="000000"/>
        </w:rPr>
        <w:t>2</w:t>
      </w:r>
      <w:r w:rsidR="00F12B77">
        <w:rPr>
          <w:rFonts w:ascii="Verdana" w:hAnsi="Verdana"/>
          <w:color w:val="000000"/>
        </w:rPr>
        <w:t>23</w:t>
      </w:r>
      <w:r w:rsidR="00B83001" w:rsidRPr="00BD3820">
        <w:rPr>
          <w:rFonts w:ascii="Verdana" w:hAnsi="Verdana"/>
          <w:color w:val="000000"/>
        </w:rPr>
        <w:t xml:space="preserve">) </w:t>
      </w:r>
      <w:r w:rsidRPr="00BD3820">
        <w:rPr>
          <w:rFonts w:ascii="Verdana" w:hAnsi="Verdana"/>
          <w:color w:val="000000"/>
        </w:rPr>
        <w:t>were of unknown age</w:t>
      </w:r>
      <w:r w:rsidR="007E12CF">
        <w:rPr>
          <w:rFonts w:ascii="Verdana" w:hAnsi="Verdana"/>
          <w:color w:val="000000"/>
        </w:rPr>
        <w:t>.</w:t>
      </w:r>
    </w:p>
    <w:p w14:paraId="14B3D2E9" w14:textId="77777777" w:rsidR="00430573" w:rsidRDefault="00430573" w:rsidP="00A261CD">
      <w:pPr>
        <w:rPr>
          <w:rFonts w:ascii="Verdana" w:hAnsi="Verdana"/>
          <w:b/>
          <w:bCs/>
          <w:color w:val="000000"/>
        </w:rPr>
      </w:pPr>
    </w:p>
    <w:p w14:paraId="51AEDE9B" w14:textId="77777777" w:rsidR="00430573" w:rsidRDefault="00430573" w:rsidP="00A261CD">
      <w:pPr>
        <w:rPr>
          <w:rFonts w:ascii="Verdana" w:hAnsi="Verdana"/>
          <w:b/>
          <w:bCs/>
          <w:color w:val="000000"/>
        </w:rPr>
      </w:pPr>
    </w:p>
    <w:p w14:paraId="3C9EAF5C" w14:textId="77777777" w:rsidR="00430573" w:rsidRDefault="00430573" w:rsidP="00A261CD">
      <w:pPr>
        <w:rPr>
          <w:rFonts w:ascii="Verdana" w:hAnsi="Verdana"/>
          <w:b/>
          <w:bCs/>
          <w:color w:val="000000"/>
        </w:rPr>
      </w:pPr>
    </w:p>
    <w:p w14:paraId="26E0B8EF" w14:textId="053CA627" w:rsidR="00A261CD" w:rsidRDefault="009225BC" w:rsidP="00A261CD">
      <w:pPr>
        <w:rPr>
          <w:rFonts w:ascii="Verdana" w:hAnsi="Verdana"/>
          <w:b/>
          <w:bCs/>
          <w:color w:val="000000"/>
        </w:rPr>
      </w:pPr>
      <w:r w:rsidRPr="00347825">
        <w:rPr>
          <w:rFonts w:ascii="Verdana" w:hAnsi="Verdana"/>
          <w:b/>
          <w:bCs/>
          <w:color w:val="000000"/>
        </w:rPr>
        <w:t xml:space="preserve">Figure </w:t>
      </w:r>
      <w:r w:rsidR="007005BB" w:rsidRPr="00347825">
        <w:rPr>
          <w:rFonts w:ascii="Verdana" w:hAnsi="Verdana"/>
          <w:b/>
          <w:bCs/>
          <w:color w:val="000000"/>
        </w:rPr>
        <w:t>1</w:t>
      </w:r>
      <w:r w:rsidR="00C93FAA">
        <w:rPr>
          <w:rFonts w:ascii="Verdana" w:hAnsi="Verdana"/>
          <w:b/>
          <w:bCs/>
          <w:color w:val="000000"/>
        </w:rPr>
        <w:t>2</w:t>
      </w:r>
      <w:r w:rsidRPr="00347825">
        <w:rPr>
          <w:rFonts w:ascii="Verdana" w:hAnsi="Verdana"/>
          <w:b/>
          <w:bCs/>
          <w:color w:val="000000"/>
        </w:rPr>
        <w:t xml:space="preserve">: </w:t>
      </w:r>
      <w:r w:rsidR="00205399" w:rsidRPr="00347825">
        <w:rPr>
          <w:rFonts w:ascii="Verdana" w:hAnsi="Verdana"/>
          <w:b/>
          <w:bCs/>
          <w:color w:val="000000"/>
        </w:rPr>
        <w:t xml:space="preserve">Distribution of all male incidents by age, for each risk level in E&amp;W </w:t>
      </w:r>
      <w:r w:rsidR="00A261CD" w:rsidRPr="00347825">
        <w:rPr>
          <w:rFonts w:ascii="Verdana" w:hAnsi="Verdana"/>
          <w:b/>
          <w:bCs/>
          <w:color w:val="000000"/>
        </w:rPr>
        <w:t>(</w:t>
      </w:r>
      <w:r w:rsidR="00A922EB" w:rsidRPr="00347825">
        <w:rPr>
          <w:rFonts w:ascii="Verdana" w:hAnsi="Verdana"/>
          <w:b/>
          <w:bCs/>
          <w:color w:val="000000"/>
        </w:rPr>
        <w:t xml:space="preserve">Table D2, </w:t>
      </w:r>
      <w:r w:rsidR="00A261CD" w:rsidRPr="00347825">
        <w:rPr>
          <w:rFonts w:ascii="Verdana" w:hAnsi="Verdana"/>
          <w:b/>
          <w:bCs/>
          <w:color w:val="000000"/>
        </w:rPr>
        <w:t>Base</w:t>
      </w:r>
      <w:r w:rsidR="00A922EB" w:rsidRPr="00347825">
        <w:rPr>
          <w:rFonts w:ascii="Verdana" w:hAnsi="Verdana"/>
          <w:b/>
          <w:bCs/>
          <w:color w:val="000000"/>
        </w:rPr>
        <w:t xml:space="preserve"> =</w:t>
      </w:r>
      <w:r w:rsidR="00A261CD" w:rsidRPr="00347825">
        <w:rPr>
          <w:rFonts w:ascii="Verdana" w:hAnsi="Verdana"/>
          <w:b/>
          <w:bCs/>
          <w:color w:val="000000"/>
        </w:rPr>
        <w:t xml:space="preserve"> 1</w:t>
      </w:r>
      <w:r w:rsidR="00B046A5">
        <w:rPr>
          <w:rFonts w:ascii="Verdana" w:hAnsi="Verdana"/>
          <w:b/>
          <w:bCs/>
          <w:color w:val="000000"/>
        </w:rPr>
        <w:t>47</w:t>
      </w:r>
      <w:r w:rsidR="00A261CD" w:rsidRPr="00347825">
        <w:rPr>
          <w:rFonts w:ascii="Verdana" w:hAnsi="Verdana"/>
          <w:b/>
          <w:bCs/>
          <w:color w:val="000000"/>
        </w:rPr>
        <w:t>,</w:t>
      </w:r>
      <w:r w:rsidR="00B046A5">
        <w:rPr>
          <w:rFonts w:ascii="Verdana" w:hAnsi="Verdana"/>
          <w:b/>
          <w:bCs/>
          <w:color w:val="000000"/>
        </w:rPr>
        <w:t>074</w:t>
      </w:r>
      <w:r w:rsidR="00A261CD" w:rsidRPr="00347825">
        <w:rPr>
          <w:rFonts w:ascii="Verdana" w:hAnsi="Verdana"/>
          <w:b/>
          <w:bCs/>
          <w:color w:val="000000"/>
        </w:rPr>
        <w:t>)</w:t>
      </w:r>
    </w:p>
    <w:p w14:paraId="3EBC0AB3" w14:textId="77777777" w:rsidR="00C07D97" w:rsidRPr="00347825" w:rsidRDefault="00C07D97" w:rsidP="00A261CD">
      <w:pPr>
        <w:rPr>
          <w:rFonts w:ascii="Verdana" w:hAnsi="Verdana"/>
          <w:b/>
          <w:bCs/>
          <w:color w:val="000000"/>
        </w:rPr>
      </w:pPr>
    </w:p>
    <w:p w14:paraId="16237AE0" w14:textId="07170949" w:rsidR="0063179B" w:rsidRPr="00BD3820" w:rsidRDefault="00C07D97" w:rsidP="00C07D97">
      <w:pPr>
        <w:jc w:val="center"/>
        <w:rPr>
          <w:rFonts w:ascii="Verdana" w:hAnsi="Verdana"/>
          <w:color w:val="000000"/>
        </w:rPr>
      </w:pPr>
      <w:r>
        <w:rPr>
          <w:rFonts w:ascii="Verdana" w:hAnsi="Verdana"/>
          <w:noProof/>
          <w:color w:val="000000"/>
        </w:rPr>
        <w:drawing>
          <wp:inline distT="0" distB="0" distL="0" distR="0" wp14:anchorId="131F6ECA" wp14:editId="4EB25012">
            <wp:extent cx="6448425" cy="3143250"/>
            <wp:effectExtent l="19050" t="19050" r="28575" b="1905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6461343" cy="3149547"/>
                    </a:xfrm>
                    <a:prstGeom prst="rect">
                      <a:avLst/>
                    </a:prstGeom>
                    <a:noFill/>
                    <a:ln w="9525" cmpd="sng">
                      <a:solidFill>
                        <a:srgbClr val="1F497D"/>
                      </a:solidFill>
                      <a:miter lim="800000"/>
                      <a:headEnd/>
                      <a:tailEnd/>
                    </a:ln>
                    <a:effectLst/>
                  </pic:spPr>
                </pic:pic>
              </a:graphicData>
            </a:graphic>
          </wp:inline>
        </w:drawing>
      </w:r>
    </w:p>
    <w:p w14:paraId="7168A1B8" w14:textId="77777777" w:rsidR="00AB17D3" w:rsidRPr="00BD3820" w:rsidRDefault="00AB17D3" w:rsidP="009D453D">
      <w:pPr>
        <w:rPr>
          <w:rFonts w:ascii="Verdana" w:hAnsi="Verdana"/>
          <w:color w:val="000000"/>
        </w:rPr>
      </w:pPr>
    </w:p>
    <w:p w14:paraId="561103D5" w14:textId="58C1A0D1" w:rsidR="00AB17D3" w:rsidRPr="00BD3820" w:rsidRDefault="00A261CD" w:rsidP="00345AA5">
      <w:pPr>
        <w:pStyle w:val="ListParagraph"/>
        <w:numPr>
          <w:ilvl w:val="0"/>
          <w:numId w:val="10"/>
        </w:numPr>
        <w:ind w:left="360"/>
        <w:rPr>
          <w:rFonts w:ascii="Verdana" w:hAnsi="Verdana"/>
          <w:color w:val="000000"/>
        </w:rPr>
      </w:pPr>
      <w:r w:rsidRPr="00BD3820">
        <w:rPr>
          <w:rFonts w:ascii="Verdana" w:hAnsi="Verdana"/>
          <w:color w:val="000000"/>
        </w:rPr>
        <w:t>Of all the male incidents that were risk rated, 3</w:t>
      </w:r>
      <w:r w:rsidR="00AB17D3" w:rsidRPr="00BD3820">
        <w:rPr>
          <w:rFonts w:ascii="Verdana" w:hAnsi="Verdana"/>
          <w:color w:val="000000"/>
        </w:rPr>
        <w:t>8.6</w:t>
      </w:r>
      <w:r w:rsidRPr="00BD3820">
        <w:rPr>
          <w:rFonts w:ascii="Verdana" w:hAnsi="Verdana"/>
          <w:color w:val="000000"/>
        </w:rPr>
        <w:t xml:space="preserve">% </w:t>
      </w:r>
      <w:r w:rsidR="00AB17D3" w:rsidRPr="00BD3820">
        <w:rPr>
          <w:rFonts w:ascii="Verdana" w:hAnsi="Verdana"/>
          <w:color w:val="000000"/>
        </w:rPr>
        <w:t>(5</w:t>
      </w:r>
      <w:r w:rsidR="005C3BD3">
        <w:rPr>
          <w:rFonts w:ascii="Verdana" w:hAnsi="Verdana"/>
          <w:color w:val="000000"/>
        </w:rPr>
        <w:t>6</w:t>
      </w:r>
      <w:r w:rsidR="00AB17D3" w:rsidRPr="00BD3820">
        <w:rPr>
          <w:rFonts w:ascii="Verdana" w:hAnsi="Verdana"/>
          <w:color w:val="000000"/>
        </w:rPr>
        <w:t>,</w:t>
      </w:r>
      <w:r w:rsidR="005C3BD3">
        <w:rPr>
          <w:rFonts w:ascii="Verdana" w:hAnsi="Verdana"/>
          <w:color w:val="000000"/>
        </w:rPr>
        <w:t>746</w:t>
      </w:r>
      <w:r w:rsidR="00AB17D3" w:rsidRPr="00BD3820">
        <w:rPr>
          <w:rFonts w:ascii="Verdana" w:hAnsi="Verdana"/>
          <w:color w:val="000000"/>
        </w:rPr>
        <w:t xml:space="preserve">) </w:t>
      </w:r>
      <w:r w:rsidRPr="00BD3820">
        <w:rPr>
          <w:rFonts w:ascii="Verdana" w:hAnsi="Verdana"/>
          <w:color w:val="000000"/>
        </w:rPr>
        <w:t>of these were attributable to men compared to 5</w:t>
      </w:r>
      <w:r w:rsidR="00AB17D3" w:rsidRPr="00BD3820">
        <w:rPr>
          <w:rFonts w:ascii="Verdana" w:hAnsi="Verdana"/>
          <w:color w:val="000000"/>
        </w:rPr>
        <w:t>9</w:t>
      </w:r>
      <w:r w:rsidR="007A7B60">
        <w:rPr>
          <w:rFonts w:ascii="Verdana" w:hAnsi="Verdana"/>
          <w:color w:val="000000"/>
        </w:rPr>
        <w:t>.0</w:t>
      </w:r>
      <w:r w:rsidRPr="00BD3820">
        <w:rPr>
          <w:rFonts w:ascii="Verdana" w:hAnsi="Verdana"/>
          <w:color w:val="000000"/>
        </w:rPr>
        <w:t>%</w:t>
      </w:r>
      <w:r w:rsidR="00AB17D3" w:rsidRPr="00BD3820">
        <w:rPr>
          <w:rFonts w:ascii="Verdana" w:hAnsi="Verdana"/>
          <w:color w:val="000000"/>
        </w:rPr>
        <w:t xml:space="preserve"> (</w:t>
      </w:r>
      <w:r w:rsidR="007A7B60">
        <w:rPr>
          <w:rFonts w:ascii="Verdana" w:hAnsi="Verdana"/>
          <w:color w:val="000000"/>
        </w:rPr>
        <w:t>86</w:t>
      </w:r>
      <w:r w:rsidR="00E75CE3">
        <w:rPr>
          <w:rFonts w:ascii="Verdana" w:hAnsi="Verdana"/>
          <w:color w:val="000000"/>
        </w:rPr>
        <w:t>,</w:t>
      </w:r>
      <w:r w:rsidR="007A7B60">
        <w:rPr>
          <w:rFonts w:ascii="Verdana" w:hAnsi="Verdana"/>
          <w:color w:val="000000"/>
        </w:rPr>
        <w:t>702</w:t>
      </w:r>
      <w:r w:rsidR="00AB17D3" w:rsidRPr="00BD3820">
        <w:rPr>
          <w:rFonts w:ascii="Verdana" w:hAnsi="Verdana"/>
          <w:color w:val="000000"/>
        </w:rPr>
        <w:t>)</w:t>
      </w:r>
      <w:r w:rsidRPr="00BD3820">
        <w:rPr>
          <w:rFonts w:ascii="Verdana" w:hAnsi="Verdana"/>
          <w:color w:val="000000"/>
        </w:rPr>
        <w:t xml:space="preserve"> to boys</w:t>
      </w:r>
      <w:r w:rsidR="009D453D" w:rsidRPr="00BD3820">
        <w:rPr>
          <w:rFonts w:ascii="Verdana" w:hAnsi="Verdana"/>
          <w:color w:val="000000"/>
        </w:rPr>
        <w:t xml:space="preserve">. </w:t>
      </w:r>
      <w:r w:rsidR="003B62F0">
        <w:rPr>
          <w:rFonts w:ascii="Verdana" w:hAnsi="Verdana"/>
          <w:color w:val="000000"/>
        </w:rPr>
        <w:t>2</w:t>
      </w:r>
      <w:r w:rsidR="002726A5" w:rsidRPr="00BD3820">
        <w:rPr>
          <w:rFonts w:ascii="Verdana" w:hAnsi="Verdana"/>
          <w:color w:val="000000"/>
        </w:rPr>
        <w:t>.5% (</w:t>
      </w:r>
      <w:r w:rsidR="003B62F0">
        <w:rPr>
          <w:rFonts w:ascii="Verdana" w:hAnsi="Verdana"/>
          <w:color w:val="000000"/>
        </w:rPr>
        <w:t>3</w:t>
      </w:r>
      <w:r w:rsidR="002726A5" w:rsidRPr="00BD3820">
        <w:rPr>
          <w:rFonts w:ascii="Verdana" w:hAnsi="Verdana"/>
          <w:color w:val="000000"/>
        </w:rPr>
        <w:t>,</w:t>
      </w:r>
      <w:r w:rsidR="003B62F0">
        <w:rPr>
          <w:rFonts w:ascii="Verdana" w:hAnsi="Verdana"/>
          <w:color w:val="000000"/>
        </w:rPr>
        <w:t>626</w:t>
      </w:r>
      <w:r w:rsidR="002726A5" w:rsidRPr="00BD3820">
        <w:rPr>
          <w:rFonts w:ascii="Verdana" w:hAnsi="Verdana"/>
          <w:color w:val="000000"/>
        </w:rPr>
        <w:t xml:space="preserve">) of missing incidents were of unknown </w:t>
      </w:r>
      <w:r w:rsidR="00BA79EF">
        <w:rPr>
          <w:rFonts w:ascii="Verdana" w:hAnsi="Verdana"/>
          <w:color w:val="000000"/>
        </w:rPr>
        <w:t>age</w:t>
      </w:r>
      <w:r w:rsidR="002726A5" w:rsidRPr="00BD3820">
        <w:rPr>
          <w:rFonts w:ascii="Verdana" w:hAnsi="Verdana"/>
          <w:color w:val="000000"/>
        </w:rPr>
        <w:t xml:space="preserve"> </w:t>
      </w:r>
    </w:p>
    <w:p w14:paraId="65CCE31C" w14:textId="77777777" w:rsidR="00AB17D3" w:rsidRPr="00BD3820" w:rsidRDefault="00AB17D3" w:rsidP="002726A5">
      <w:pPr>
        <w:rPr>
          <w:rFonts w:ascii="Verdana" w:hAnsi="Verdana"/>
          <w:color w:val="000000"/>
        </w:rPr>
      </w:pPr>
    </w:p>
    <w:p w14:paraId="0031961F" w14:textId="64DD4CF7" w:rsidR="002726A5" w:rsidRPr="00BD3820" w:rsidRDefault="00A261CD" w:rsidP="00707925">
      <w:pPr>
        <w:pStyle w:val="ListParagraph"/>
        <w:numPr>
          <w:ilvl w:val="0"/>
          <w:numId w:val="10"/>
        </w:numPr>
        <w:ind w:left="360"/>
        <w:rPr>
          <w:rFonts w:ascii="Verdana" w:hAnsi="Verdana"/>
          <w:color w:val="000000"/>
        </w:rPr>
      </w:pPr>
      <w:r w:rsidRPr="00BD3820">
        <w:rPr>
          <w:rFonts w:ascii="Verdana" w:hAnsi="Verdana"/>
          <w:color w:val="000000"/>
        </w:rPr>
        <w:t xml:space="preserve">When considering just the </w:t>
      </w:r>
      <w:r w:rsidR="009D453D" w:rsidRPr="00BD3820">
        <w:rPr>
          <w:rFonts w:ascii="Verdana" w:hAnsi="Verdana"/>
          <w:color w:val="000000"/>
        </w:rPr>
        <w:t>high</w:t>
      </w:r>
      <w:r w:rsidR="00707925">
        <w:rPr>
          <w:rFonts w:ascii="Verdana" w:hAnsi="Verdana"/>
          <w:color w:val="000000"/>
        </w:rPr>
        <w:t xml:space="preserve"> </w:t>
      </w:r>
      <w:r w:rsidRPr="00BD3820">
        <w:rPr>
          <w:rFonts w:ascii="Verdana" w:hAnsi="Verdana"/>
          <w:color w:val="000000"/>
        </w:rPr>
        <w:t xml:space="preserve">risk incidents </w:t>
      </w:r>
      <w:r w:rsidR="002726A5" w:rsidRPr="00BD3820">
        <w:rPr>
          <w:rFonts w:ascii="Verdana" w:hAnsi="Verdana"/>
          <w:color w:val="000000"/>
        </w:rPr>
        <w:t xml:space="preserve">among males, </w:t>
      </w:r>
      <w:r w:rsidR="008151CD">
        <w:rPr>
          <w:rFonts w:ascii="Verdana" w:hAnsi="Verdana"/>
          <w:color w:val="000000"/>
        </w:rPr>
        <w:t>69</w:t>
      </w:r>
      <w:r w:rsidR="002726A5" w:rsidRPr="00BD3820">
        <w:rPr>
          <w:rFonts w:ascii="Verdana" w:hAnsi="Verdana"/>
          <w:color w:val="000000"/>
        </w:rPr>
        <w:t>.</w:t>
      </w:r>
      <w:r w:rsidR="008151CD">
        <w:rPr>
          <w:rFonts w:ascii="Verdana" w:hAnsi="Verdana"/>
          <w:color w:val="000000"/>
        </w:rPr>
        <w:t>7</w:t>
      </w:r>
      <w:r w:rsidRPr="00BD3820">
        <w:rPr>
          <w:rFonts w:ascii="Verdana" w:hAnsi="Verdana"/>
          <w:color w:val="000000"/>
        </w:rPr>
        <w:t xml:space="preserve">% </w:t>
      </w:r>
      <w:r w:rsidR="002726A5" w:rsidRPr="00BD3820">
        <w:rPr>
          <w:rFonts w:ascii="Verdana" w:hAnsi="Verdana"/>
          <w:color w:val="000000"/>
        </w:rPr>
        <w:t>(12,</w:t>
      </w:r>
      <w:r w:rsidR="008151CD">
        <w:rPr>
          <w:rFonts w:ascii="Verdana" w:hAnsi="Verdana"/>
          <w:color w:val="000000"/>
        </w:rPr>
        <w:t>612</w:t>
      </w:r>
      <w:r w:rsidR="002726A5" w:rsidRPr="00BD3820">
        <w:rPr>
          <w:rFonts w:ascii="Verdana" w:hAnsi="Verdana"/>
          <w:color w:val="000000"/>
        </w:rPr>
        <w:t xml:space="preserve">) </w:t>
      </w:r>
      <w:r w:rsidRPr="00BD3820">
        <w:rPr>
          <w:rFonts w:ascii="Verdana" w:hAnsi="Verdana"/>
          <w:color w:val="000000"/>
        </w:rPr>
        <w:t>were attributable to men compared with just 2</w:t>
      </w:r>
      <w:r w:rsidR="00C16208">
        <w:rPr>
          <w:rFonts w:ascii="Verdana" w:hAnsi="Verdana"/>
          <w:color w:val="000000"/>
        </w:rPr>
        <w:t>8.0</w:t>
      </w:r>
      <w:r w:rsidRPr="00BD3820">
        <w:rPr>
          <w:rFonts w:ascii="Verdana" w:hAnsi="Verdana"/>
          <w:color w:val="000000"/>
        </w:rPr>
        <w:t xml:space="preserve">% </w:t>
      </w:r>
      <w:r w:rsidR="002726A5" w:rsidRPr="00BD3820">
        <w:rPr>
          <w:rFonts w:ascii="Verdana" w:hAnsi="Verdana"/>
          <w:color w:val="000000"/>
        </w:rPr>
        <w:t>(</w:t>
      </w:r>
      <w:r w:rsidR="00C16208">
        <w:rPr>
          <w:rFonts w:ascii="Verdana" w:hAnsi="Verdana"/>
          <w:color w:val="000000"/>
        </w:rPr>
        <w:t>5</w:t>
      </w:r>
      <w:r w:rsidR="002726A5" w:rsidRPr="00BD3820">
        <w:rPr>
          <w:rFonts w:ascii="Verdana" w:hAnsi="Verdana"/>
          <w:color w:val="000000"/>
        </w:rPr>
        <w:t>,</w:t>
      </w:r>
      <w:r w:rsidR="00C16208">
        <w:rPr>
          <w:rFonts w:ascii="Verdana" w:hAnsi="Verdana"/>
          <w:color w:val="000000"/>
        </w:rPr>
        <w:t>066</w:t>
      </w:r>
      <w:r w:rsidR="002726A5" w:rsidRPr="00BD3820">
        <w:rPr>
          <w:rFonts w:ascii="Verdana" w:hAnsi="Verdana"/>
          <w:color w:val="000000"/>
        </w:rPr>
        <w:t xml:space="preserve">) </w:t>
      </w:r>
      <w:r w:rsidRPr="00BD3820">
        <w:rPr>
          <w:rFonts w:ascii="Verdana" w:hAnsi="Verdana"/>
          <w:color w:val="000000"/>
        </w:rPr>
        <w:t>to boys.</w:t>
      </w:r>
      <w:r w:rsidR="00073B4D" w:rsidRPr="00BD3820">
        <w:rPr>
          <w:rFonts w:ascii="Verdana" w:hAnsi="Verdana"/>
          <w:color w:val="000000"/>
        </w:rPr>
        <w:t xml:space="preserve"> There were also </w:t>
      </w:r>
      <w:r w:rsidR="00385F18">
        <w:rPr>
          <w:rFonts w:ascii="Verdana" w:hAnsi="Verdana"/>
          <w:color w:val="000000"/>
        </w:rPr>
        <w:t>2</w:t>
      </w:r>
      <w:r w:rsidR="00073B4D" w:rsidRPr="00BD3820">
        <w:rPr>
          <w:rFonts w:ascii="Verdana" w:hAnsi="Verdana"/>
          <w:color w:val="000000"/>
        </w:rPr>
        <w:t>.</w:t>
      </w:r>
      <w:r w:rsidR="00385F18">
        <w:rPr>
          <w:rFonts w:ascii="Verdana" w:hAnsi="Verdana"/>
          <w:color w:val="000000"/>
        </w:rPr>
        <w:t>3</w:t>
      </w:r>
      <w:r w:rsidR="00073B4D" w:rsidRPr="00BD3820">
        <w:rPr>
          <w:rFonts w:ascii="Verdana" w:hAnsi="Verdana"/>
          <w:color w:val="000000"/>
        </w:rPr>
        <w:t>% (</w:t>
      </w:r>
      <w:r w:rsidR="00385F18">
        <w:rPr>
          <w:rFonts w:ascii="Verdana" w:hAnsi="Verdana"/>
          <w:color w:val="000000"/>
        </w:rPr>
        <w:t>412</w:t>
      </w:r>
      <w:r w:rsidR="00073B4D" w:rsidRPr="00BD3820">
        <w:rPr>
          <w:rFonts w:ascii="Verdana" w:hAnsi="Verdana"/>
          <w:color w:val="000000"/>
        </w:rPr>
        <w:t xml:space="preserve">) of incidents of unknown </w:t>
      </w:r>
      <w:r w:rsidR="00E12422">
        <w:rPr>
          <w:rFonts w:ascii="Verdana" w:hAnsi="Verdana"/>
          <w:color w:val="000000"/>
        </w:rPr>
        <w:t>age</w:t>
      </w:r>
      <w:r w:rsidR="00073B4D" w:rsidRPr="00BD3820">
        <w:rPr>
          <w:rFonts w:ascii="Verdana" w:hAnsi="Verdana"/>
          <w:color w:val="000000"/>
        </w:rPr>
        <w:t xml:space="preserve"> in this group </w:t>
      </w:r>
      <w:r w:rsidRPr="00BD3820">
        <w:rPr>
          <w:rFonts w:ascii="Verdana" w:hAnsi="Verdana"/>
          <w:color w:val="000000"/>
        </w:rPr>
        <w:t xml:space="preserve"> </w:t>
      </w:r>
    </w:p>
    <w:p w14:paraId="0958DACA" w14:textId="77777777" w:rsidR="002726A5" w:rsidRPr="00BD3820" w:rsidRDefault="002726A5" w:rsidP="002726A5">
      <w:pPr>
        <w:rPr>
          <w:rFonts w:ascii="Verdana" w:hAnsi="Verdana"/>
          <w:color w:val="000000"/>
        </w:rPr>
      </w:pPr>
    </w:p>
    <w:p w14:paraId="30CE1B5A" w14:textId="74DA5AEB" w:rsidR="002726A5" w:rsidRPr="00BD3820" w:rsidRDefault="00A261CD" w:rsidP="00707925">
      <w:pPr>
        <w:pStyle w:val="ListParagraph"/>
        <w:numPr>
          <w:ilvl w:val="0"/>
          <w:numId w:val="10"/>
        </w:numPr>
        <w:ind w:left="360"/>
        <w:rPr>
          <w:rFonts w:ascii="Verdana" w:hAnsi="Verdana"/>
          <w:color w:val="000000"/>
        </w:rPr>
      </w:pPr>
      <w:r w:rsidRPr="00BD3820">
        <w:rPr>
          <w:rFonts w:ascii="Verdana" w:hAnsi="Verdana"/>
          <w:color w:val="000000"/>
        </w:rPr>
        <w:t>For medium level risk incidents, men accounted for 3</w:t>
      </w:r>
      <w:r w:rsidR="001E01B4">
        <w:rPr>
          <w:rFonts w:ascii="Verdana" w:hAnsi="Verdana"/>
          <w:color w:val="000000"/>
        </w:rPr>
        <w:t>1</w:t>
      </w:r>
      <w:r w:rsidR="002726A5" w:rsidRPr="00BD3820">
        <w:rPr>
          <w:rFonts w:ascii="Verdana" w:hAnsi="Verdana"/>
          <w:color w:val="000000"/>
        </w:rPr>
        <w:t>.</w:t>
      </w:r>
      <w:r w:rsidR="001E01B4">
        <w:rPr>
          <w:rFonts w:ascii="Verdana" w:hAnsi="Verdana"/>
          <w:color w:val="000000"/>
        </w:rPr>
        <w:t>4</w:t>
      </w:r>
      <w:r w:rsidRPr="00BD3820">
        <w:rPr>
          <w:rFonts w:ascii="Verdana" w:hAnsi="Verdana"/>
          <w:color w:val="000000"/>
        </w:rPr>
        <w:t>%</w:t>
      </w:r>
      <w:r w:rsidR="002726A5" w:rsidRPr="00BD3820">
        <w:rPr>
          <w:rFonts w:ascii="Verdana" w:hAnsi="Verdana"/>
          <w:color w:val="000000"/>
        </w:rPr>
        <w:t xml:space="preserve"> (</w:t>
      </w:r>
      <w:r w:rsidR="00142165">
        <w:rPr>
          <w:rFonts w:ascii="Verdana" w:hAnsi="Verdana"/>
          <w:color w:val="000000"/>
        </w:rPr>
        <w:t>30</w:t>
      </w:r>
      <w:r w:rsidR="002726A5" w:rsidRPr="00BD3820">
        <w:rPr>
          <w:rFonts w:ascii="Verdana" w:hAnsi="Verdana"/>
          <w:color w:val="000000"/>
        </w:rPr>
        <w:t>,</w:t>
      </w:r>
      <w:r w:rsidR="00142165">
        <w:rPr>
          <w:rFonts w:ascii="Verdana" w:hAnsi="Verdana"/>
          <w:color w:val="000000"/>
        </w:rPr>
        <w:t>085</w:t>
      </w:r>
      <w:r w:rsidR="002726A5" w:rsidRPr="00BD3820">
        <w:rPr>
          <w:rFonts w:ascii="Verdana" w:hAnsi="Verdana"/>
          <w:color w:val="000000"/>
        </w:rPr>
        <w:t>)</w:t>
      </w:r>
      <w:r w:rsidRPr="00BD3820">
        <w:rPr>
          <w:rFonts w:ascii="Verdana" w:hAnsi="Verdana"/>
          <w:color w:val="000000"/>
        </w:rPr>
        <w:t xml:space="preserve"> </w:t>
      </w:r>
      <w:r w:rsidR="00595F41" w:rsidRPr="00BD3820">
        <w:rPr>
          <w:rFonts w:ascii="Verdana" w:hAnsi="Verdana"/>
          <w:color w:val="000000"/>
        </w:rPr>
        <w:t>of missing related inc</w:t>
      </w:r>
      <w:r w:rsidR="00A11395" w:rsidRPr="00BD3820">
        <w:rPr>
          <w:rFonts w:ascii="Verdana" w:hAnsi="Verdana"/>
          <w:color w:val="000000"/>
        </w:rPr>
        <w:t xml:space="preserve">idents </w:t>
      </w:r>
      <w:r w:rsidRPr="00BD3820">
        <w:rPr>
          <w:rFonts w:ascii="Verdana" w:hAnsi="Verdana"/>
          <w:color w:val="000000"/>
        </w:rPr>
        <w:t>compared to 6</w:t>
      </w:r>
      <w:r w:rsidR="00142165">
        <w:rPr>
          <w:rFonts w:ascii="Verdana" w:hAnsi="Verdana"/>
          <w:color w:val="000000"/>
        </w:rPr>
        <w:t>6</w:t>
      </w:r>
      <w:r w:rsidR="002726A5" w:rsidRPr="00BD3820">
        <w:rPr>
          <w:rFonts w:ascii="Verdana" w:hAnsi="Verdana"/>
          <w:color w:val="000000"/>
        </w:rPr>
        <w:t>.</w:t>
      </w:r>
      <w:r w:rsidR="00142165">
        <w:rPr>
          <w:rFonts w:ascii="Verdana" w:hAnsi="Verdana"/>
          <w:color w:val="000000"/>
        </w:rPr>
        <w:t>4</w:t>
      </w:r>
      <w:r w:rsidRPr="00BD3820">
        <w:rPr>
          <w:rFonts w:ascii="Verdana" w:hAnsi="Verdana"/>
          <w:color w:val="000000"/>
        </w:rPr>
        <w:t xml:space="preserve">% </w:t>
      </w:r>
      <w:r w:rsidR="002726A5" w:rsidRPr="00BD3820">
        <w:rPr>
          <w:rFonts w:ascii="Verdana" w:hAnsi="Verdana"/>
          <w:color w:val="000000"/>
        </w:rPr>
        <w:t>(6</w:t>
      </w:r>
      <w:r w:rsidR="00B05C9A">
        <w:rPr>
          <w:rFonts w:ascii="Verdana" w:hAnsi="Verdana"/>
          <w:color w:val="000000"/>
        </w:rPr>
        <w:t>3</w:t>
      </w:r>
      <w:r w:rsidR="002726A5" w:rsidRPr="00BD3820">
        <w:rPr>
          <w:rFonts w:ascii="Verdana" w:hAnsi="Verdana"/>
          <w:color w:val="000000"/>
        </w:rPr>
        <w:t>,</w:t>
      </w:r>
      <w:r w:rsidR="00B05C9A">
        <w:rPr>
          <w:rFonts w:ascii="Verdana" w:hAnsi="Verdana"/>
          <w:color w:val="000000"/>
        </w:rPr>
        <w:t>675</w:t>
      </w:r>
      <w:r w:rsidR="002726A5" w:rsidRPr="00BD3820">
        <w:rPr>
          <w:rFonts w:ascii="Verdana" w:hAnsi="Verdana"/>
          <w:color w:val="000000"/>
        </w:rPr>
        <w:t xml:space="preserve">) </w:t>
      </w:r>
      <w:r w:rsidRPr="00BD3820">
        <w:rPr>
          <w:rFonts w:ascii="Verdana" w:hAnsi="Verdana"/>
          <w:color w:val="000000"/>
        </w:rPr>
        <w:t>for boys</w:t>
      </w:r>
      <w:r w:rsidR="00415744">
        <w:rPr>
          <w:rFonts w:ascii="Verdana" w:hAnsi="Verdana"/>
          <w:color w:val="000000"/>
        </w:rPr>
        <w:t xml:space="preserve"> and </w:t>
      </w:r>
      <w:r w:rsidR="00B05C9A">
        <w:rPr>
          <w:rFonts w:ascii="Verdana" w:hAnsi="Verdana"/>
          <w:color w:val="000000"/>
        </w:rPr>
        <w:t>2.3</w:t>
      </w:r>
      <w:r w:rsidR="00073B4D" w:rsidRPr="00BD3820">
        <w:rPr>
          <w:rFonts w:ascii="Verdana" w:hAnsi="Verdana"/>
          <w:color w:val="000000"/>
        </w:rPr>
        <w:t>% (</w:t>
      </w:r>
      <w:r w:rsidR="00897139">
        <w:rPr>
          <w:rFonts w:ascii="Verdana" w:hAnsi="Verdana"/>
          <w:color w:val="000000"/>
        </w:rPr>
        <w:t>2</w:t>
      </w:r>
      <w:r w:rsidR="00073B4D" w:rsidRPr="00BD3820">
        <w:rPr>
          <w:rFonts w:ascii="Verdana" w:hAnsi="Verdana"/>
          <w:color w:val="000000"/>
        </w:rPr>
        <w:t>,1</w:t>
      </w:r>
      <w:r w:rsidR="00897139">
        <w:rPr>
          <w:rFonts w:ascii="Verdana" w:hAnsi="Verdana"/>
          <w:color w:val="000000"/>
        </w:rPr>
        <w:t>63</w:t>
      </w:r>
      <w:r w:rsidR="00073B4D" w:rsidRPr="00BD3820">
        <w:rPr>
          <w:rFonts w:ascii="Verdana" w:hAnsi="Verdana"/>
          <w:color w:val="000000"/>
        </w:rPr>
        <w:t xml:space="preserve">) of incidents </w:t>
      </w:r>
      <w:r w:rsidR="00683FE0">
        <w:rPr>
          <w:rFonts w:ascii="Verdana" w:hAnsi="Verdana"/>
          <w:color w:val="000000"/>
        </w:rPr>
        <w:t xml:space="preserve">were of </w:t>
      </w:r>
      <w:r w:rsidR="00073B4D" w:rsidRPr="00BD3820">
        <w:rPr>
          <w:rFonts w:ascii="Verdana" w:hAnsi="Verdana"/>
          <w:color w:val="000000"/>
        </w:rPr>
        <w:t xml:space="preserve">unknown </w:t>
      </w:r>
      <w:r w:rsidR="00E963BD">
        <w:rPr>
          <w:rFonts w:ascii="Verdana" w:hAnsi="Verdana"/>
          <w:color w:val="000000"/>
        </w:rPr>
        <w:t>age</w:t>
      </w:r>
    </w:p>
    <w:p w14:paraId="6DFC14BD" w14:textId="77777777" w:rsidR="002726A5" w:rsidRPr="00BD3820" w:rsidRDefault="002726A5" w:rsidP="002726A5">
      <w:pPr>
        <w:pStyle w:val="ListParagraph"/>
        <w:rPr>
          <w:rFonts w:ascii="Verdana" w:hAnsi="Verdana"/>
          <w:color w:val="000000"/>
        </w:rPr>
      </w:pPr>
    </w:p>
    <w:p w14:paraId="7AB48B6F" w14:textId="1AD343CC" w:rsidR="002726A5" w:rsidRPr="00BD3820" w:rsidRDefault="00AC0DA8" w:rsidP="00707925">
      <w:pPr>
        <w:pStyle w:val="ListParagraph"/>
        <w:numPr>
          <w:ilvl w:val="0"/>
          <w:numId w:val="10"/>
        </w:numPr>
        <w:ind w:left="360"/>
        <w:rPr>
          <w:rFonts w:ascii="Verdana" w:hAnsi="Verdana"/>
          <w:color w:val="000000"/>
        </w:rPr>
      </w:pPr>
      <w:r w:rsidRPr="00BD3820">
        <w:rPr>
          <w:rFonts w:ascii="Verdana" w:hAnsi="Verdana"/>
          <w:color w:val="000000"/>
        </w:rPr>
        <w:t>Among males</w:t>
      </w:r>
      <w:r w:rsidR="00D13B79" w:rsidRPr="00BD3820">
        <w:rPr>
          <w:rFonts w:ascii="Verdana" w:hAnsi="Verdana"/>
          <w:color w:val="000000"/>
        </w:rPr>
        <w:t>,</w:t>
      </w:r>
      <w:r w:rsidRPr="00BD3820">
        <w:rPr>
          <w:rFonts w:ascii="Verdana" w:hAnsi="Verdana"/>
          <w:color w:val="000000"/>
        </w:rPr>
        <w:t xml:space="preserve"> f</w:t>
      </w:r>
      <w:r w:rsidR="00E46587" w:rsidRPr="00BD3820">
        <w:rPr>
          <w:rFonts w:ascii="Verdana" w:hAnsi="Verdana"/>
          <w:color w:val="000000"/>
        </w:rPr>
        <w:t>or incidents rated low</w:t>
      </w:r>
      <w:r w:rsidR="00707925">
        <w:rPr>
          <w:rFonts w:ascii="Verdana" w:hAnsi="Verdana"/>
          <w:color w:val="000000"/>
        </w:rPr>
        <w:t xml:space="preserve"> risk</w:t>
      </w:r>
      <w:r w:rsidR="00E46587" w:rsidRPr="00BD3820">
        <w:rPr>
          <w:rFonts w:ascii="Verdana" w:hAnsi="Verdana"/>
          <w:color w:val="000000"/>
        </w:rPr>
        <w:t xml:space="preserve">, </w:t>
      </w:r>
      <w:r w:rsidR="00A261CD" w:rsidRPr="00BD3820">
        <w:rPr>
          <w:rFonts w:ascii="Verdana" w:hAnsi="Verdana"/>
          <w:color w:val="000000"/>
        </w:rPr>
        <w:t>men accounted for 5</w:t>
      </w:r>
      <w:r w:rsidR="00C76D9E">
        <w:rPr>
          <w:rFonts w:ascii="Verdana" w:hAnsi="Verdana"/>
          <w:color w:val="000000"/>
        </w:rPr>
        <w:t>3.3</w:t>
      </w:r>
      <w:r w:rsidR="00A261CD" w:rsidRPr="00BD3820">
        <w:rPr>
          <w:rFonts w:ascii="Verdana" w:hAnsi="Verdana"/>
          <w:color w:val="000000"/>
        </w:rPr>
        <w:t xml:space="preserve">% </w:t>
      </w:r>
      <w:r w:rsidR="002726A5" w:rsidRPr="00BD3820">
        <w:rPr>
          <w:rFonts w:ascii="Verdana" w:hAnsi="Verdana"/>
          <w:color w:val="000000"/>
        </w:rPr>
        <w:t>(</w:t>
      </w:r>
      <w:r w:rsidR="00C76D9E">
        <w:rPr>
          <w:rFonts w:ascii="Verdana" w:hAnsi="Verdana"/>
          <w:color w:val="000000"/>
        </w:rPr>
        <w:t>9</w:t>
      </w:r>
      <w:r w:rsidR="002726A5" w:rsidRPr="00BD3820">
        <w:rPr>
          <w:rFonts w:ascii="Verdana" w:hAnsi="Verdana"/>
          <w:color w:val="000000"/>
        </w:rPr>
        <w:t>,</w:t>
      </w:r>
      <w:r w:rsidR="00C76D9E">
        <w:rPr>
          <w:rFonts w:ascii="Verdana" w:hAnsi="Verdana"/>
          <w:color w:val="000000"/>
        </w:rPr>
        <w:t>801</w:t>
      </w:r>
      <w:r w:rsidR="002726A5" w:rsidRPr="00BD3820">
        <w:rPr>
          <w:rFonts w:ascii="Verdana" w:hAnsi="Verdana"/>
          <w:color w:val="000000"/>
        </w:rPr>
        <w:t xml:space="preserve">) </w:t>
      </w:r>
      <w:r w:rsidR="00A261CD" w:rsidRPr="00BD3820">
        <w:rPr>
          <w:rFonts w:ascii="Verdana" w:hAnsi="Verdana"/>
          <w:color w:val="000000"/>
        </w:rPr>
        <w:t xml:space="preserve">of missing incidents, compared to </w:t>
      </w:r>
      <w:r w:rsidR="00C76D9E">
        <w:rPr>
          <w:rFonts w:ascii="Verdana" w:hAnsi="Verdana"/>
          <w:color w:val="000000"/>
        </w:rPr>
        <w:t>42.8</w:t>
      </w:r>
      <w:r w:rsidR="00A261CD" w:rsidRPr="00BD3820">
        <w:rPr>
          <w:rFonts w:ascii="Verdana" w:hAnsi="Verdana"/>
          <w:color w:val="000000"/>
        </w:rPr>
        <w:t xml:space="preserve">% </w:t>
      </w:r>
      <w:r w:rsidR="002726A5" w:rsidRPr="00BD3820">
        <w:rPr>
          <w:rFonts w:ascii="Verdana" w:hAnsi="Verdana"/>
          <w:color w:val="000000"/>
        </w:rPr>
        <w:t>(7,</w:t>
      </w:r>
      <w:r w:rsidR="00236D66">
        <w:rPr>
          <w:rFonts w:ascii="Verdana" w:hAnsi="Verdana"/>
          <w:color w:val="000000"/>
        </w:rPr>
        <w:t>868</w:t>
      </w:r>
      <w:r w:rsidR="002726A5" w:rsidRPr="00BD3820">
        <w:rPr>
          <w:rFonts w:ascii="Verdana" w:hAnsi="Verdana"/>
          <w:color w:val="000000"/>
        </w:rPr>
        <w:t xml:space="preserve">) </w:t>
      </w:r>
      <w:r w:rsidR="00A261CD" w:rsidRPr="00BD3820">
        <w:rPr>
          <w:rFonts w:ascii="Verdana" w:hAnsi="Verdana"/>
          <w:color w:val="000000"/>
        </w:rPr>
        <w:t>for boys</w:t>
      </w:r>
      <w:r w:rsidR="00073B4D" w:rsidRPr="00BD3820">
        <w:rPr>
          <w:rFonts w:ascii="Verdana" w:hAnsi="Verdana"/>
          <w:color w:val="000000"/>
        </w:rPr>
        <w:t xml:space="preserve">, with </w:t>
      </w:r>
      <w:r w:rsidR="00236D66">
        <w:rPr>
          <w:rFonts w:ascii="Verdana" w:hAnsi="Verdana"/>
          <w:color w:val="000000"/>
        </w:rPr>
        <w:t>2</w:t>
      </w:r>
      <w:r w:rsidR="00073B4D" w:rsidRPr="00BD3820">
        <w:rPr>
          <w:rFonts w:ascii="Verdana" w:hAnsi="Verdana"/>
          <w:color w:val="000000"/>
        </w:rPr>
        <w:t>.</w:t>
      </w:r>
      <w:r w:rsidR="00236D66">
        <w:rPr>
          <w:rFonts w:ascii="Verdana" w:hAnsi="Verdana"/>
          <w:color w:val="000000"/>
        </w:rPr>
        <w:t>3</w:t>
      </w:r>
      <w:r w:rsidR="00073B4D" w:rsidRPr="00BD3820">
        <w:rPr>
          <w:rFonts w:ascii="Verdana" w:hAnsi="Verdana"/>
          <w:color w:val="000000"/>
        </w:rPr>
        <w:t>% (7</w:t>
      </w:r>
      <w:r w:rsidR="00236D66">
        <w:rPr>
          <w:rFonts w:ascii="Verdana" w:hAnsi="Verdana"/>
          <w:color w:val="000000"/>
        </w:rPr>
        <w:t>34</w:t>
      </w:r>
      <w:r w:rsidR="00073B4D" w:rsidRPr="00BD3820">
        <w:rPr>
          <w:rFonts w:ascii="Verdana" w:hAnsi="Verdana"/>
          <w:color w:val="000000"/>
        </w:rPr>
        <w:t xml:space="preserve">) of incidents </w:t>
      </w:r>
      <w:r w:rsidR="00707925">
        <w:rPr>
          <w:rFonts w:ascii="Verdana" w:hAnsi="Verdana"/>
          <w:color w:val="000000"/>
        </w:rPr>
        <w:t xml:space="preserve">where the </w:t>
      </w:r>
      <w:r w:rsidR="00E963BD">
        <w:rPr>
          <w:rFonts w:ascii="Verdana" w:hAnsi="Verdana"/>
          <w:color w:val="000000"/>
        </w:rPr>
        <w:t>age</w:t>
      </w:r>
      <w:r w:rsidR="00707925">
        <w:rPr>
          <w:rFonts w:ascii="Verdana" w:hAnsi="Verdana"/>
          <w:color w:val="000000"/>
        </w:rPr>
        <w:t xml:space="preserve"> was</w:t>
      </w:r>
      <w:r w:rsidR="00707925" w:rsidRPr="00BD3820">
        <w:rPr>
          <w:rFonts w:ascii="Verdana" w:hAnsi="Verdana"/>
          <w:color w:val="000000"/>
        </w:rPr>
        <w:t xml:space="preserve"> </w:t>
      </w:r>
      <w:r w:rsidR="00073B4D" w:rsidRPr="00BD3820">
        <w:rPr>
          <w:rFonts w:ascii="Verdana" w:hAnsi="Verdana"/>
          <w:color w:val="000000"/>
        </w:rPr>
        <w:t xml:space="preserve">unknown </w:t>
      </w:r>
    </w:p>
    <w:p w14:paraId="7B5611CA" w14:textId="77777777" w:rsidR="002726A5" w:rsidRPr="00BD3820" w:rsidRDefault="002726A5" w:rsidP="002726A5">
      <w:pPr>
        <w:pStyle w:val="ListParagraph"/>
        <w:rPr>
          <w:rFonts w:ascii="Verdana" w:hAnsi="Verdana"/>
          <w:color w:val="000000"/>
        </w:rPr>
      </w:pPr>
    </w:p>
    <w:p w14:paraId="5588AA70" w14:textId="4C3C55F3" w:rsidR="00776231" w:rsidRPr="00C426D6" w:rsidRDefault="00A261CD" w:rsidP="00C426D6">
      <w:pPr>
        <w:pStyle w:val="ListParagraph"/>
        <w:numPr>
          <w:ilvl w:val="0"/>
          <w:numId w:val="10"/>
        </w:numPr>
        <w:ind w:left="360"/>
        <w:rPr>
          <w:rFonts w:ascii="Verdana" w:hAnsi="Verdana"/>
          <w:color w:val="000000"/>
        </w:rPr>
      </w:pPr>
      <w:r w:rsidRPr="00BD3820">
        <w:rPr>
          <w:rFonts w:ascii="Verdana" w:hAnsi="Verdana"/>
          <w:color w:val="000000"/>
        </w:rPr>
        <w:t xml:space="preserve">For </w:t>
      </w:r>
      <w:r w:rsidR="00C61F9A">
        <w:rPr>
          <w:rFonts w:ascii="Verdana" w:hAnsi="Verdana"/>
          <w:color w:val="000000"/>
        </w:rPr>
        <w:t xml:space="preserve">male incidents </w:t>
      </w:r>
      <w:r w:rsidRPr="00BD3820">
        <w:rPr>
          <w:rFonts w:ascii="Verdana" w:hAnsi="Verdana"/>
          <w:color w:val="000000"/>
        </w:rPr>
        <w:t>considered to be of no apparent risk, there were 2</w:t>
      </w:r>
      <w:r w:rsidR="001460AE">
        <w:rPr>
          <w:rFonts w:ascii="Verdana" w:hAnsi="Verdana"/>
          <w:color w:val="000000"/>
        </w:rPr>
        <w:t>9.0</w:t>
      </w:r>
      <w:r w:rsidRPr="00BD3820">
        <w:rPr>
          <w:rFonts w:ascii="Verdana" w:hAnsi="Verdana"/>
          <w:color w:val="000000"/>
        </w:rPr>
        <w:t>%</w:t>
      </w:r>
      <w:r w:rsidR="00073B4D" w:rsidRPr="00BD3820">
        <w:rPr>
          <w:rFonts w:ascii="Verdana" w:hAnsi="Verdana"/>
          <w:color w:val="000000"/>
        </w:rPr>
        <w:t xml:space="preserve"> (</w:t>
      </w:r>
      <w:r w:rsidR="001460AE">
        <w:rPr>
          <w:rFonts w:ascii="Verdana" w:hAnsi="Verdana"/>
          <w:color w:val="000000"/>
        </w:rPr>
        <w:t>4,24</w:t>
      </w:r>
      <w:r w:rsidR="00073B4D" w:rsidRPr="00BD3820">
        <w:rPr>
          <w:rFonts w:ascii="Verdana" w:hAnsi="Verdana"/>
          <w:color w:val="000000"/>
        </w:rPr>
        <w:t>8)</w:t>
      </w:r>
      <w:r w:rsidRPr="00BD3820">
        <w:rPr>
          <w:rFonts w:ascii="Verdana" w:hAnsi="Verdana"/>
          <w:color w:val="000000"/>
        </w:rPr>
        <w:t xml:space="preserve"> </w:t>
      </w:r>
      <w:r w:rsidR="00073B4D" w:rsidRPr="00BD3820">
        <w:rPr>
          <w:rFonts w:ascii="Verdana" w:hAnsi="Verdana"/>
          <w:color w:val="000000"/>
        </w:rPr>
        <w:t xml:space="preserve">attributable to </w:t>
      </w:r>
      <w:r w:rsidRPr="00BD3820">
        <w:rPr>
          <w:rFonts w:ascii="Verdana" w:hAnsi="Verdana"/>
          <w:color w:val="000000"/>
        </w:rPr>
        <w:t xml:space="preserve">men </w:t>
      </w:r>
      <w:r w:rsidR="009D453D" w:rsidRPr="00BD3820">
        <w:rPr>
          <w:rFonts w:ascii="Verdana" w:hAnsi="Verdana"/>
          <w:color w:val="000000"/>
        </w:rPr>
        <w:t xml:space="preserve">compared </w:t>
      </w:r>
      <w:r w:rsidRPr="00BD3820">
        <w:rPr>
          <w:rFonts w:ascii="Verdana" w:hAnsi="Verdana"/>
          <w:color w:val="000000"/>
        </w:rPr>
        <w:t xml:space="preserve">to </w:t>
      </w:r>
      <w:r w:rsidR="003D3509">
        <w:rPr>
          <w:rFonts w:ascii="Verdana" w:hAnsi="Verdana"/>
          <w:color w:val="000000"/>
        </w:rPr>
        <w:t>68.9</w:t>
      </w:r>
      <w:r w:rsidRPr="00BD3820">
        <w:rPr>
          <w:rFonts w:ascii="Verdana" w:hAnsi="Verdana"/>
          <w:color w:val="000000"/>
        </w:rPr>
        <w:t xml:space="preserve">% </w:t>
      </w:r>
      <w:r w:rsidR="00073B4D" w:rsidRPr="00BD3820">
        <w:rPr>
          <w:rFonts w:ascii="Verdana" w:hAnsi="Verdana"/>
          <w:color w:val="000000"/>
        </w:rPr>
        <w:t>(</w:t>
      </w:r>
      <w:r w:rsidR="003D3509">
        <w:rPr>
          <w:rFonts w:ascii="Verdana" w:hAnsi="Verdana"/>
          <w:color w:val="000000"/>
        </w:rPr>
        <w:t>10</w:t>
      </w:r>
      <w:r w:rsidR="00073B4D" w:rsidRPr="00BD3820">
        <w:rPr>
          <w:rFonts w:ascii="Verdana" w:hAnsi="Verdana"/>
          <w:color w:val="000000"/>
        </w:rPr>
        <w:t>,</w:t>
      </w:r>
      <w:r w:rsidR="003D3509">
        <w:rPr>
          <w:rFonts w:ascii="Verdana" w:hAnsi="Verdana"/>
          <w:color w:val="000000"/>
        </w:rPr>
        <w:t>093</w:t>
      </w:r>
      <w:r w:rsidR="00073B4D" w:rsidRPr="00BD3820">
        <w:rPr>
          <w:rFonts w:ascii="Verdana" w:hAnsi="Verdana"/>
          <w:color w:val="000000"/>
        </w:rPr>
        <w:t xml:space="preserve">) </w:t>
      </w:r>
      <w:r w:rsidRPr="00BD3820">
        <w:rPr>
          <w:rFonts w:ascii="Verdana" w:hAnsi="Verdana"/>
          <w:color w:val="000000"/>
        </w:rPr>
        <w:t>for boys</w:t>
      </w:r>
      <w:r w:rsidR="00073B4D" w:rsidRPr="00BD3820">
        <w:rPr>
          <w:rFonts w:ascii="Verdana" w:hAnsi="Verdana"/>
          <w:color w:val="000000"/>
        </w:rPr>
        <w:t>. There were also 2.</w:t>
      </w:r>
      <w:r w:rsidR="003D3509">
        <w:rPr>
          <w:rFonts w:ascii="Verdana" w:hAnsi="Verdana"/>
          <w:color w:val="000000"/>
        </w:rPr>
        <w:t>2</w:t>
      </w:r>
      <w:r w:rsidR="00073B4D" w:rsidRPr="00BD3820">
        <w:rPr>
          <w:rFonts w:ascii="Verdana" w:hAnsi="Verdana"/>
          <w:color w:val="000000"/>
        </w:rPr>
        <w:t>% (</w:t>
      </w:r>
      <w:r w:rsidR="00E0650D">
        <w:rPr>
          <w:rFonts w:ascii="Verdana" w:hAnsi="Verdana"/>
          <w:color w:val="000000"/>
        </w:rPr>
        <w:t>317</w:t>
      </w:r>
      <w:r w:rsidR="00073B4D" w:rsidRPr="00BD3820">
        <w:rPr>
          <w:rFonts w:ascii="Verdana" w:hAnsi="Verdana"/>
          <w:color w:val="000000"/>
        </w:rPr>
        <w:t xml:space="preserve">) of incidents of unknown </w:t>
      </w:r>
      <w:r w:rsidR="00E963BD">
        <w:rPr>
          <w:rFonts w:ascii="Verdana" w:hAnsi="Verdana"/>
          <w:color w:val="000000"/>
        </w:rPr>
        <w:t>age</w:t>
      </w:r>
      <w:r w:rsidR="00073B4D" w:rsidRPr="00BD3820">
        <w:rPr>
          <w:rFonts w:ascii="Verdana" w:hAnsi="Verdana"/>
          <w:color w:val="000000"/>
        </w:rPr>
        <w:t xml:space="preserve"> in this group</w:t>
      </w:r>
      <w:r w:rsidR="00C426D6">
        <w:rPr>
          <w:rFonts w:ascii="Verdana" w:hAnsi="Verdana"/>
          <w:color w:val="000000"/>
        </w:rPr>
        <w:t>.</w:t>
      </w:r>
    </w:p>
    <w:p w14:paraId="3F221C51" w14:textId="77777777" w:rsidR="00776231" w:rsidRDefault="00776231" w:rsidP="009225BC">
      <w:pPr>
        <w:rPr>
          <w:rFonts w:ascii="Verdana" w:hAnsi="Verdana"/>
          <w:b/>
          <w:bCs/>
          <w:color w:val="000000"/>
        </w:rPr>
      </w:pPr>
    </w:p>
    <w:p w14:paraId="1AA53628" w14:textId="77777777" w:rsidR="00776231" w:rsidRDefault="00776231" w:rsidP="009225BC">
      <w:pPr>
        <w:rPr>
          <w:rFonts w:ascii="Verdana" w:hAnsi="Verdana"/>
          <w:b/>
          <w:bCs/>
          <w:color w:val="000000"/>
        </w:rPr>
      </w:pPr>
    </w:p>
    <w:p w14:paraId="3901DA6B" w14:textId="5C03228F" w:rsidR="009225BC" w:rsidRPr="00347825" w:rsidRDefault="009225BC" w:rsidP="009225BC">
      <w:pPr>
        <w:rPr>
          <w:rFonts w:ascii="Verdana" w:hAnsi="Verdana"/>
          <w:b/>
          <w:bCs/>
          <w:color w:val="000000"/>
        </w:rPr>
      </w:pPr>
      <w:r w:rsidRPr="00347825">
        <w:rPr>
          <w:rFonts w:ascii="Verdana" w:hAnsi="Verdana"/>
          <w:b/>
          <w:bCs/>
          <w:color w:val="000000"/>
        </w:rPr>
        <w:t xml:space="preserve">Figure </w:t>
      </w:r>
      <w:r w:rsidR="002B53E3" w:rsidRPr="00347825">
        <w:rPr>
          <w:rFonts w:ascii="Verdana" w:hAnsi="Verdana"/>
          <w:b/>
          <w:bCs/>
          <w:color w:val="000000"/>
        </w:rPr>
        <w:t>1</w:t>
      </w:r>
      <w:r w:rsidR="00C93FAA">
        <w:rPr>
          <w:rFonts w:ascii="Verdana" w:hAnsi="Verdana"/>
          <w:b/>
          <w:bCs/>
          <w:color w:val="000000"/>
        </w:rPr>
        <w:t>3</w:t>
      </w:r>
      <w:r w:rsidRPr="00347825">
        <w:rPr>
          <w:rFonts w:ascii="Verdana" w:hAnsi="Verdana"/>
          <w:b/>
          <w:bCs/>
          <w:color w:val="000000"/>
        </w:rPr>
        <w:t xml:space="preserve">: </w:t>
      </w:r>
      <w:r w:rsidR="00205399" w:rsidRPr="00347825">
        <w:rPr>
          <w:rFonts w:ascii="Verdana" w:hAnsi="Verdana"/>
          <w:b/>
          <w:bCs/>
          <w:color w:val="000000"/>
        </w:rPr>
        <w:t>Distribution of all transgender incidents by age, for each risk level in E&amp;W</w:t>
      </w:r>
      <w:r w:rsidRPr="00347825">
        <w:rPr>
          <w:rFonts w:ascii="Verdana" w:hAnsi="Verdana"/>
          <w:b/>
          <w:bCs/>
          <w:color w:val="000000"/>
        </w:rPr>
        <w:t xml:space="preserve"> (Table D2, Base = 3</w:t>
      </w:r>
      <w:r w:rsidR="00B046A5">
        <w:rPr>
          <w:rFonts w:ascii="Verdana" w:hAnsi="Verdana"/>
          <w:b/>
          <w:bCs/>
          <w:color w:val="000000"/>
        </w:rPr>
        <w:t>71</w:t>
      </w:r>
      <w:r w:rsidRPr="00347825">
        <w:rPr>
          <w:rFonts w:ascii="Verdana" w:hAnsi="Verdana"/>
          <w:b/>
          <w:bCs/>
          <w:color w:val="000000"/>
        </w:rPr>
        <w:t>)</w:t>
      </w:r>
    </w:p>
    <w:p w14:paraId="17250D85" w14:textId="1E1B8588" w:rsidR="009225BC" w:rsidRDefault="009225BC" w:rsidP="009225BC">
      <w:pPr>
        <w:rPr>
          <w:rFonts w:ascii="Verdana" w:hAnsi="Verdana"/>
          <w:color w:val="000000"/>
        </w:rPr>
      </w:pPr>
    </w:p>
    <w:p w14:paraId="20DE7F49" w14:textId="14F8645E" w:rsidR="00D178FD" w:rsidRPr="00D178FD" w:rsidRDefault="00D178FD" w:rsidP="00D178FD">
      <w:pPr>
        <w:jc w:val="center"/>
        <w:rPr>
          <w:rFonts w:ascii="Verdana" w:hAnsi="Verdana"/>
          <w:color w:val="000000"/>
        </w:rPr>
      </w:pPr>
      <w:r>
        <w:rPr>
          <w:rFonts w:ascii="Verdana" w:hAnsi="Verdana"/>
          <w:noProof/>
          <w:color w:val="000000"/>
        </w:rPr>
        <w:drawing>
          <wp:inline distT="0" distB="0" distL="0" distR="0" wp14:anchorId="4A869E41" wp14:editId="5842FCC4">
            <wp:extent cx="6378575" cy="3232150"/>
            <wp:effectExtent l="19050" t="19050" r="22225" b="2540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6407678" cy="3246897"/>
                    </a:xfrm>
                    <a:prstGeom prst="rect">
                      <a:avLst/>
                    </a:prstGeom>
                    <a:noFill/>
                    <a:ln w="9525" cmpd="sng">
                      <a:solidFill>
                        <a:srgbClr val="1F497D"/>
                      </a:solidFill>
                      <a:miter lim="800000"/>
                      <a:headEnd/>
                      <a:tailEnd/>
                    </a:ln>
                    <a:effectLst/>
                  </pic:spPr>
                </pic:pic>
              </a:graphicData>
            </a:graphic>
          </wp:inline>
        </w:drawing>
      </w:r>
    </w:p>
    <w:p w14:paraId="099E7846" w14:textId="77777777" w:rsidR="009225BC" w:rsidRPr="00341866" w:rsidRDefault="009225BC" w:rsidP="009225BC">
      <w:pPr>
        <w:rPr>
          <w:rFonts w:ascii="Verdana" w:hAnsi="Verdana"/>
          <w:color w:val="000000"/>
        </w:rPr>
      </w:pPr>
    </w:p>
    <w:p w14:paraId="1F78BFB1" w14:textId="0D0C8EFF" w:rsidR="009225BC" w:rsidRPr="00BD3820" w:rsidRDefault="009225BC" w:rsidP="00345AA5">
      <w:pPr>
        <w:pStyle w:val="ListParagraph"/>
        <w:numPr>
          <w:ilvl w:val="0"/>
          <w:numId w:val="11"/>
        </w:numPr>
        <w:ind w:left="360"/>
        <w:rPr>
          <w:rFonts w:ascii="Verdana" w:hAnsi="Verdana"/>
          <w:color w:val="000000"/>
        </w:rPr>
      </w:pPr>
      <w:r w:rsidRPr="00BD3820">
        <w:rPr>
          <w:rFonts w:ascii="Verdana" w:hAnsi="Verdana"/>
          <w:color w:val="000000"/>
        </w:rPr>
        <w:t xml:space="preserve">For </w:t>
      </w:r>
      <w:r w:rsidR="00A66AA9">
        <w:rPr>
          <w:rFonts w:ascii="Verdana" w:hAnsi="Verdana"/>
          <w:color w:val="000000"/>
        </w:rPr>
        <w:t xml:space="preserve">all risk rated </w:t>
      </w:r>
      <w:r w:rsidR="00087952">
        <w:rPr>
          <w:rFonts w:ascii="Verdana" w:hAnsi="Verdana"/>
          <w:color w:val="000000"/>
        </w:rPr>
        <w:t xml:space="preserve">missing incidents related </w:t>
      </w:r>
      <w:r w:rsidRPr="00BD3820">
        <w:rPr>
          <w:rFonts w:ascii="Verdana" w:hAnsi="Verdana"/>
          <w:color w:val="000000"/>
        </w:rPr>
        <w:t>transgender individuals in E&amp;W</w:t>
      </w:r>
      <w:r w:rsidR="00087952">
        <w:rPr>
          <w:rFonts w:ascii="Verdana" w:hAnsi="Verdana"/>
          <w:color w:val="000000"/>
        </w:rPr>
        <w:t>,</w:t>
      </w:r>
      <w:r w:rsidR="00476AF9">
        <w:rPr>
          <w:rFonts w:ascii="Verdana" w:hAnsi="Verdana"/>
          <w:color w:val="000000"/>
        </w:rPr>
        <w:t xml:space="preserve"> </w:t>
      </w:r>
      <w:r w:rsidR="00CB61EC">
        <w:rPr>
          <w:rFonts w:ascii="Verdana" w:hAnsi="Verdana"/>
          <w:color w:val="000000"/>
        </w:rPr>
        <w:t>adults</w:t>
      </w:r>
      <w:r w:rsidRPr="00BD3820">
        <w:rPr>
          <w:rFonts w:ascii="Verdana" w:hAnsi="Verdana"/>
          <w:color w:val="000000"/>
        </w:rPr>
        <w:t xml:space="preserve"> </w:t>
      </w:r>
      <w:r w:rsidR="00476AF9">
        <w:rPr>
          <w:rFonts w:ascii="Verdana" w:hAnsi="Verdana"/>
          <w:color w:val="000000"/>
        </w:rPr>
        <w:t xml:space="preserve">represented </w:t>
      </w:r>
      <w:r w:rsidR="00C4687C">
        <w:rPr>
          <w:rFonts w:ascii="Verdana" w:hAnsi="Verdana"/>
          <w:color w:val="000000"/>
        </w:rPr>
        <w:t xml:space="preserve">30.7% (114) </w:t>
      </w:r>
      <w:r w:rsidR="00476AF9">
        <w:rPr>
          <w:rFonts w:ascii="Verdana" w:hAnsi="Verdana"/>
          <w:color w:val="000000"/>
        </w:rPr>
        <w:t xml:space="preserve">of incidents </w:t>
      </w:r>
      <w:r w:rsidRPr="00BD3820">
        <w:rPr>
          <w:rFonts w:ascii="Verdana" w:hAnsi="Verdana"/>
          <w:color w:val="000000"/>
        </w:rPr>
        <w:t>compare</w:t>
      </w:r>
      <w:r w:rsidR="00707925">
        <w:rPr>
          <w:rFonts w:ascii="Verdana" w:hAnsi="Verdana"/>
          <w:color w:val="000000"/>
        </w:rPr>
        <w:t>d</w:t>
      </w:r>
      <w:r w:rsidRPr="00BD3820">
        <w:rPr>
          <w:rFonts w:ascii="Verdana" w:hAnsi="Verdana"/>
          <w:color w:val="000000"/>
        </w:rPr>
        <w:t xml:space="preserve"> to</w:t>
      </w:r>
      <w:r w:rsidR="00994467">
        <w:rPr>
          <w:rFonts w:ascii="Verdana" w:hAnsi="Verdana"/>
          <w:color w:val="000000"/>
        </w:rPr>
        <w:t xml:space="preserve"> children at </w:t>
      </w:r>
      <w:r w:rsidR="00994467" w:rsidRPr="00BD3820">
        <w:rPr>
          <w:rFonts w:ascii="Verdana" w:hAnsi="Verdana"/>
          <w:color w:val="000000"/>
        </w:rPr>
        <w:t>6</w:t>
      </w:r>
      <w:r w:rsidR="00994467">
        <w:rPr>
          <w:rFonts w:ascii="Verdana" w:hAnsi="Verdana"/>
          <w:color w:val="000000"/>
        </w:rPr>
        <w:t>8</w:t>
      </w:r>
      <w:r w:rsidR="00994467" w:rsidRPr="00BD3820">
        <w:rPr>
          <w:rFonts w:ascii="Verdana" w:hAnsi="Verdana"/>
          <w:color w:val="000000"/>
        </w:rPr>
        <w:t>.</w:t>
      </w:r>
      <w:r w:rsidR="00994467">
        <w:rPr>
          <w:rFonts w:ascii="Verdana" w:hAnsi="Verdana"/>
          <w:color w:val="000000"/>
        </w:rPr>
        <w:t>7</w:t>
      </w:r>
      <w:r w:rsidR="00994467" w:rsidRPr="00BD3820">
        <w:rPr>
          <w:rFonts w:ascii="Verdana" w:hAnsi="Verdana"/>
          <w:color w:val="000000"/>
        </w:rPr>
        <w:t>% (2</w:t>
      </w:r>
      <w:r w:rsidR="00994467">
        <w:rPr>
          <w:rFonts w:ascii="Verdana" w:hAnsi="Verdana"/>
          <w:color w:val="000000"/>
        </w:rPr>
        <w:t>55</w:t>
      </w:r>
      <w:r w:rsidR="00994467" w:rsidRPr="00BD3820">
        <w:rPr>
          <w:rFonts w:ascii="Verdana" w:hAnsi="Verdana"/>
          <w:color w:val="000000"/>
        </w:rPr>
        <w:t>)</w:t>
      </w:r>
      <w:r w:rsidR="00994467">
        <w:rPr>
          <w:rFonts w:ascii="Verdana" w:hAnsi="Verdana"/>
          <w:color w:val="000000"/>
        </w:rPr>
        <w:t xml:space="preserve"> of incidents</w:t>
      </w:r>
      <w:r w:rsidR="00196AEF">
        <w:rPr>
          <w:rFonts w:ascii="Verdana" w:hAnsi="Verdana"/>
          <w:color w:val="000000"/>
        </w:rPr>
        <w:t>. 0.5% (2)</w:t>
      </w:r>
      <w:r w:rsidR="00B655F4">
        <w:rPr>
          <w:rFonts w:ascii="Verdana" w:hAnsi="Verdana"/>
          <w:color w:val="000000"/>
        </w:rPr>
        <w:t xml:space="preserve"> of incidents were of</w:t>
      </w:r>
      <w:r w:rsidR="003E640B">
        <w:rPr>
          <w:rFonts w:ascii="Verdana" w:hAnsi="Verdana"/>
          <w:color w:val="000000"/>
        </w:rPr>
        <w:t xml:space="preserve"> unknown age</w:t>
      </w:r>
      <w:r w:rsidR="00B655F4">
        <w:rPr>
          <w:rFonts w:ascii="Verdana" w:hAnsi="Verdana"/>
          <w:color w:val="000000"/>
        </w:rPr>
        <w:t xml:space="preserve"> </w:t>
      </w:r>
    </w:p>
    <w:p w14:paraId="765EADDB" w14:textId="07D63053" w:rsidR="009225BC" w:rsidRDefault="009225BC" w:rsidP="009225BC">
      <w:pPr>
        <w:rPr>
          <w:rFonts w:ascii="Verdana" w:hAnsi="Verdana"/>
          <w:color w:val="000000"/>
        </w:rPr>
      </w:pPr>
    </w:p>
    <w:p w14:paraId="2940B27B" w14:textId="1DF9922B" w:rsidR="009225BC" w:rsidRPr="00BD3820" w:rsidRDefault="009225BC" w:rsidP="00707925">
      <w:pPr>
        <w:pStyle w:val="ListParagraph"/>
        <w:numPr>
          <w:ilvl w:val="0"/>
          <w:numId w:val="11"/>
        </w:numPr>
        <w:ind w:left="360"/>
        <w:rPr>
          <w:rFonts w:ascii="Verdana" w:hAnsi="Verdana"/>
          <w:color w:val="000000"/>
        </w:rPr>
      </w:pPr>
      <w:r w:rsidRPr="00BD3820">
        <w:rPr>
          <w:rFonts w:ascii="Verdana" w:hAnsi="Verdana"/>
          <w:color w:val="000000"/>
        </w:rPr>
        <w:t xml:space="preserve">Of all the </w:t>
      </w:r>
      <w:r w:rsidR="0086599D" w:rsidRPr="00BD3820">
        <w:rPr>
          <w:rFonts w:ascii="Verdana" w:hAnsi="Verdana"/>
          <w:color w:val="000000"/>
        </w:rPr>
        <w:t>high</w:t>
      </w:r>
      <w:r w:rsidR="00707925">
        <w:rPr>
          <w:rFonts w:ascii="Verdana" w:hAnsi="Verdana"/>
          <w:color w:val="000000"/>
        </w:rPr>
        <w:t xml:space="preserve"> </w:t>
      </w:r>
      <w:r w:rsidR="0086599D" w:rsidRPr="00BD3820">
        <w:rPr>
          <w:rFonts w:ascii="Verdana" w:hAnsi="Verdana"/>
          <w:color w:val="000000"/>
        </w:rPr>
        <w:t>risk</w:t>
      </w:r>
      <w:r w:rsidRPr="00BD3820">
        <w:rPr>
          <w:rFonts w:ascii="Verdana" w:hAnsi="Verdana"/>
          <w:color w:val="000000"/>
        </w:rPr>
        <w:t xml:space="preserve"> </w:t>
      </w:r>
      <w:r w:rsidR="0086599D" w:rsidRPr="00BD3820">
        <w:rPr>
          <w:rFonts w:ascii="Verdana" w:hAnsi="Verdana"/>
          <w:color w:val="000000"/>
        </w:rPr>
        <w:t xml:space="preserve">rated </w:t>
      </w:r>
      <w:r w:rsidRPr="00BD3820">
        <w:rPr>
          <w:rFonts w:ascii="Verdana" w:hAnsi="Verdana"/>
          <w:color w:val="000000"/>
        </w:rPr>
        <w:t xml:space="preserve">incidents associated with transgender individuals, </w:t>
      </w:r>
      <w:r w:rsidR="006D5B62">
        <w:rPr>
          <w:rFonts w:ascii="Verdana" w:hAnsi="Verdana"/>
          <w:color w:val="000000"/>
        </w:rPr>
        <w:t>50.0</w:t>
      </w:r>
      <w:r w:rsidRPr="00BD3820">
        <w:rPr>
          <w:rFonts w:ascii="Verdana" w:hAnsi="Verdana"/>
          <w:color w:val="000000"/>
        </w:rPr>
        <w:t>% (3</w:t>
      </w:r>
      <w:r w:rsidR="006D5B62">
        <w:rPr>
          <w:rFonts w:ascii="Verdana" w:hAnsi="Verdana"/>
          <w:color w:val="000000"/>
        </w:rPr>
        <w:t>1</w:t>
      </w:r>
      <w:r w:rsidRPr="00BD3820">
        <w:rPr>
          <w:rFonts w:ascii="Verdana" w:hAnsi="Verdana"/>
          <w:color w:val="000000"/>
        </w:rPr>
        <w:t xml:space="preserve">) </w:t>
      </w:r>
      <w:r w:rsidR="0086599D" w:rsidRPr="00BD3820">
        <w:rPr>
          <w:rFonts w:ascii="Verdana" w:hAnsi="Verdana"/>
          <w:color w:val="000000"/>
        </w:rPr>
        <w:t xml:space="preserve">were </w:t>
      </w:r>
      <w:r w:rsidR="00707925">
        <w:rPr>
          <w:rFonts w:ascii="Verdana" w:hAnsi="Verdana"/>
          <w:color w:val="000000"/>
        </w:rPr>
        <w:t>for</w:t>
      </w:r>
      <w:r w:rsidR="0086599D" w:rsidRPr="00BD3820">
        <w:rPr>
          <w:rFonts w:ascii="Verdana" w:hAnsi="Verdana"/>
          <w:color w:val="000000"/>
        </w:rPr>
        <w:t xml:space="preserve"> adults</w:t>
      </w:r>
      <w:r w:rsidR="00C9451A">
        <w:rPr>
          <w:rFonts w:ascii="Verdana" w:hAnsi="Verdana"/>
          <w:color w:val="000000"/>
        </w:rPr>
        <w:t>,</w:t>
      </w:r>
      <w:r w:rsidR="0086599D" w:rsidRPr="00BD3820">
        <w:rPr>
          <w:rFonts w:ascii="Verdana" w:hAnsi="Verdana"/>
          <w:color w:val="000000"/>
        </w:rPr>
        <w:t xml:space="preserve"> </w:t>
      </w:r>
      <w:r w:rsidR="006D5B62">
        <w:rPr>
          <w:rFonts w:ascii="Verdana" w:hAnsi="Verdana"/>
          <w:color w:val="000000"/>
        </w:rPr>
        <w:t>46</w:t>
      </w:r>
      <w:r w:rsidR="0086599D" w:rsidRPr="00BD3820">
        <w:rPr>
          <w:rFonts w:ascii="Verdana" w:hAnsi="Verdana"/>
          <w:color w:val="000000"/>
        </w:rPr>
        <w:t>.</w:t>
      </w:r>
      <w:r w:rsidR="006D5B62">
        <w:rPr>
          <w:rFonts w:ascii="Verdana" w:hAnsi="Verdana"/>
          <w:color w:val="000000"/>
        </w:rPr>
        <w:t>8</w:t>
      </w:r>
      <w:r w:rsidR="0086599D" w:rsidRPr="00BD3820">
        <w:rPr>
          <w:rFonts w:ascii="Verdana" w:hAnsi="Verdana"/>
          <w:color w:val="000000"/>
        </w:rPr>
        <w:t>% (</w:t>
      </w:r>
      <w:r w:rsidR="002C13B8">
        <w:rPr>
          <w:rFonts w:ascii="Verdana" w:hAnsi="Verdana"/>
          <w:color w:val="000000"/>
        </w:rPr>
        <w:t>29</w:t>
      </w:r>
      <w:r w:rsidR="0086599D" w:rsidRPr="00BD3820">
        <w:rPr>
          <w:rFonts w:ascii="Verdana" w:hAnsi="Verdana"/>
          <w:color w:val="000000"/>
        </w:rPr>
        <w:t xml:space="preserve">) </w:t>
      </w:r>
      <w:r w:rsidR="00F176EC">
        <w:rPr>
          <w:rFonts w:ascii="Verdana" w:hAnsi="Verdana"/>
          <w:color w:val="000000"/>
        </w:rPr>
        <w:t xml:space="preserve">for </w:t>
      </w:r>
      <w:r w:rsidR="00F176EC" w:rsidRPr="00BD3820">
        <w:rPr>
          <w:rFonts w:ascii="Verdana" w:hAnsi="Verdana"/>
          <w:color w:val="000000"/>
        </w:rPr>
        <w:t>children</w:t>
      </w:r>
      <w:r w:rsidR="005A04F4">
        <w:rPr>
          <w:rFonts w:ascii="Verdana" w:hAnsi="Verdana"/>
          <w:color w:val="000000"/>
        </w:rPr>
        <w:t xml:space="preserve"> and 3.2% (2) of</w:t>
      </w:r>
      <w:r w:rsidR="008D71DD">
        <w:rPr>
          <w:rFonts w:ascii="Verdana" w:hAnsi="Verdana"/>
          <w:color w:val="000000"/>
        </w:rPr>
        <w:t xml:space="preserve"> incidents of </w:t>
      </w:r>
      <w:r w:rsidR="005A04F4">
        <w:rPr>
          <w:rFonts w:ascii="Verdana" w:hAnsi="Verdana"/>
          <w:color w:val="000000"/>
        </w:rPr>
        <w:t>unknown age</w:t>
      </w:r>
    </w:p>
    <w:p w14:paraId="320BDF58" w14:textId="77777777" w:rsidR="0086599D" w:rsidRPr="00BD3820" w:rsidRDefault="0086599D" w:rsidP="0086599D">
      <w:pPr>
        <w:pStyle w:val="ListParagraph"/>
        <w:rPr>
          <w:rFonts w:ascii="Verdana" w:hAnsi="Verdana"/>
          <w:color w:val="000000"/>
        </w:rPr>
      </w:pPr>
    </w:p>
    <w:p w14:paraId="0C83F176" w14:textId="1CC1BFFD" w:rsidR="0086599D" w:rsidRPr="00BD3820" w:rsidRDefault="0086599D" w:rsidP="00707925">
      <w:pPr>
        <w:pStyle w:val="ListParagraph"/>
        <w:numPr>
          <w:ilvl w:val="0"/>
          <w:numId w:val="11"/>
        </w:numPr>
        <w:ind w:left="360"/>
        <w:rPr>
          <w:rFonts w:ascii="Verdana" w:hAnsi="Verdana"/>
          <w:color w:val="000000"/>
        </w:rPr>
      </w:pPr>
      <w:r w:rsidRPr="00BD3820">
        <w:rPr>
          <w:rFonts w:ascii="Verdana" w:hAnsi="Verdana"/>
          <w:color w:val="000000"/>
        </w:rPr>
        <w:t xml:space="preserve">For medium </w:t>
      </w:r>
      <w:r w:rsidR="00E06B7F" w:rsidRPr="00BD3820">
        <w:rPr>
          <w:rFonts w:ascii="Verdana" w:hAnsi="Verdana"/>
          <w:color w:val="000000"/>
        </w:rPr>
        <w:t>risk,</w:t>
      </w:r>
      <w:r w:rsidRPr="00BD3820">
        <w:rPr>
          <w:rFonts w:ascii="Verdana" w:hAnsi="Verdana"/>
          <w:color w:val="000000"/>
        </w:rPr>
        <w:t xml:space="preserve"> the pattern was reversed</w:t>
      </w:r>
      <w:r w:rsidR="00707925">
        <w:rPr>
          <w:rFonts w:ascii="Verdana" w:hAnsi="Verdana"/>
          <w:color w:val="000000"/>
        </w:rPr>
        <w:t>,</w:t>
      </w:r>
      <w:r w:rsidRPr="00BD3820">
        <w:rPr>
          <w:rFonts w:ascii="Verdana" w:hAnsi="Verdana"/>
          <w:color w:val="000000"/>
        </w:rPr>
        <w:t xml:space="preserve"> with adult incidents at </w:t>
      </w:r>
      <w:r w:rsidR="00293C4E">
        <w:rPr>
          <w:rFonts w:ascii="Verdana" w:hAnsi="Verdana"/>
          <w:color w:val="000000"/>
        </w:rPr>
        <w:t>24</w:t>
      </w:r>
      <w:r w:rsidRPr="00BD3820">
        <w:rPr>
          <w:rFonts w:ascii="Verdana" w:hAnsi="Verdana"/>
          <w:color w:val="000000"/>
        </w:rPr>
        <w:t>.3% (</w:t>
      </w:r>
      <w:r w:rsidR="00F646B4">
        <w:rPr>
          <w:rFonts w:ascii="Verdana" w:hAnsi="Verdana"/>
          <w:color w:val="000000"/>
        </w:rPr>
        <w:t>6</w:t>
      </w:r>
      <w:r w:rsidRPr="00BD3820">
        <w:rPr>
          <w:rFonts w:ascii="Verdana" w:hAnsi="Verdana"/>
          <w:color w:val="000000"/>
        </w:rPr>
        <w:t xml:space="preserve">6) </w:t>
      </w:r>
      <w:r w:rsidR="00707925">
        <w:rPr>
          <w:rFonts w:ascii="Verdana" w:hAnsi="Verdana"/>
          <w:color w:val="000000"/>
        </w:rPr>
        <w:t xml:space="preserve">compared </w:t>
      </w:r>
      <w:r w:rsidRPr="00BD3820">
        <w:rPr>
          <w:rFonts w:ascii="Verdana" w:hAnsi="Verdana"/>
          <w:color w:val="000000"/>
        </w:rPr>
        <w:t xml:space="preserve">to children at </w:t>
      </w:r>
      <w:r w:rsidR="00F646B4">
        <w:rPr>
          <w:rFonts w:ascii="Verdana" w:hAnsi="Verdana"/>
          <w:color w:val="000000"/>
        </w:rPr>
        <w:t>75</w:t>
      </w:r>
      <w:r w:rsidRPr="00BD3820">
        <w:rPr>
          <w:rFonts w:ascii="Verdana" w:hAnsi="Verdana"/>
          <w:color w:val="000000"/>
        </w:rPr>
        <w:t>.7% (</w:t>
      </w:r>
      <w:r w:rsidR="00F646B4">
        <w:rPr>
          <w:rFonts w:ascii="Verdana" w:hAnsi="Verdana"/>
          <w:color w:val="000000"/>
        </w:rPr>
        <w:t>206</w:t>
      </w:r>
      <w:r w:rsidRPr="00BD3820">
        <w:rPr>
          <w:rFonts w:ascii="Verdana" w:hAnsi="Verdana"/>
          <w:color w:val="000000"/>
        </w:rPr>
        <w:t>)</w:t>
      </w:r>
    </w:p>
    <w:p w14:paraId="3CD30213" w14:textId="77777777" w:rsidR="0086599D" w:rsidRPr="00BD3820" w:rsidRDefault="0086599D" w:rsidP="0086599D">
      <w:pPr>
        <w:pStyle w:val="ListParagraph"/>
        <w:rPr>
          <w:rFonts w:ascii="Verdana" w:hAnsi="Verdana"/>
          <w:color w:val="000000"/>
        </w:rPr>
      </w:pPr>
    </w:p>
    <w:p w14:paraId="06037450" w14:textId="47EE3FE6" w:rsidR="0086599D" w:rsidRPr="00BD3820" w:rsidRDefault="00707925" w:rsidP="002331A2">
      <w:pPr>
        <w:pStyle w:val="ListParagraph"/>
        <w:numPr>
          <w:ilvl w:val="0"/>
          <w:numId w:val="11"/>
        </w:numPr>
        <w:ind w:left="360"/>
        <w:rPr>
          <w:rFonts w:ascii="Verdana" w:hAnsi="Verdana"/>
          <w:color w:val="000000"/>
        </w:rPr>
      </w:pPr>
      <w:r>
        <w:rPr>
          <w:rFonts w:ascii="Verdana" w:hAnsi="Verdana"/>
          <w:color w:val="000000"/>
        </w:rPr>
        <w:t>There were a small number of</w:t>
      </w:r>
      <w:r w:rsidRPr="00BD3820">
        <w:rPr>
          <w:rFonts w:ascii="Verdana" w:hAnsi="Verdana"/>
          <w:color w:val="000000"/>
        </w:rPr>
        <w:t xml:space="preserve"> </w:t>
      </w:r>
      <w:r w:rsidR="0086599D" w:rsidRPr="00BD3820">
        <w:rPr>
          <w:rFonts w:ascii="Verdana" w:hAnsi="Verdana"/>
          <w:color w:val="000000"/>
        </w:rPr>
        <w:t>low risk</w:t>
      </w:r>
      <w:r w:rsidR="00FA1ECB">
        <w:rPr>
          <w:rFonts w:ascii="Verdana" w:hAnsi="Verdana"/>
          <w:color w:val="000000"/>
        </w:rPr>
        <w:t xml:space="preserve"> </w:t>
      </w:r>
      <w:r w:rsidR="002331A2">
        <w:rPr>
          <w:rFonts w:ascii="Verdana" w:hAnsi="Verdana"/>
          <w:color w:val="000000"/>
        </w:rPr>
        <w:t>i</w:t>
      </w:r>
      <w:r>
        <w:rPr>
          <w:rFonts w:ascii="Verdana" w:hAnsi="Verdana"/>
          <w:color w:val="000000"/>
        </w:rPr>
        <w:t>ncidents</w:t>
      </w:r>
      <w:r w:rsidR="007A0947">
        <w:rPr>
          <w:rFonts w:ascii="Verdana" w:hAnsi="Verdana"/>
          <w:color w:val="000000"/>
        </w:rPr>
        <w:t xml:space="preserve"> for transgender </w:t>
      </w:r>
      <w:r w:rsidR="00114ED0">
        <w:rPr>
          <w:rFonts w:ascii="Verdana" w:hAnsi="Verdana"/>
          <w:color w:val="000000"/>
        </w:rPr>
        <w:t>individuals</w:t>
      </w:r>
      <w:r>
        <w:rPr>
          <w:rFonts w:ascii="Verdana" w:hAnsi="Verdana"/>
          <w:color w:val="000000"/>
        </w:rPr>
        <w:t xml:space="preserve">, </w:t>
      </w:r>
      <w:r w:rsidR="00437E85" w:rsidRPr="00BD3820">
        <w:rPr>
          <w:rFonts w:ascii="Verdana" w:hAnsi="Verdana"/>
          <w:color w:val="000000"/>
        </w:rPr>
        <w:t xml:space="preserve">with </w:t>
      </w:r>
      <w:r w:rsidR="000E649A">
        <w:rPr>
          <w:rFonts w:ascii="Verdana" w:hAnsi="Verdana"/>
          <w:color w:val="000000"/>
        </w:rPr>
        <w:t xml:space="preserve">both adult and children </w:t>
      </w:r>
      <w:r w:rsidR="00E276AE">
        <w:rPr>
          <w:rFonts w:ascii="Verdana" w:hAnsi="Verdana"/>
          <w:color w:val="000000"/>
        </w:rPr>
        <w:t xml:space="preserve">each </w:t>
      </w:r>
      <w:r w:rsidR="00F14BA4">
        <w:rPr>
          <w:rFonts w:ascii="Verdana" w:hAnsi="Verdana"/>
          <w:color w:val="000000"/>
        </w:rPr>
        <w:t>at</w:t>
      </w:r>
      <w:r w:rsidR="00E276AE">
        <w:rPr>
          <w:rFonts w:ascii="Verdana" w:hAnsi="Verdana"/>
          <w:color w:val="000000"/>
        </w:rPr>
        <w:t xml:space="preserve"> 50% (10) of </w:t>
      </w:r>
      <w:r w:rsidR="00696E4D">
        <w:rPr>
          <w:rFonts w:ascii="Verdana" w:hAnsi="Verdana"/>
          <w:color w:val="000000"/>
        </w:rPr>
        <w:t xml:space="preserve">all low risk </w:t>
      </w:r>
      <w:r w:rsidR="00585BFA">
        <w:rPr>
          <w:rFonts w:ascii="Verdana" w:hAnsi="Verdana"/>
          <w:color w:val="000000"/>
        </w:rPr>
        <w:t xml:space="preserve">transgender </w:t>
      </w:r>
      <w:r w:rsidR="00E276AE">
        <w:rPr>
          <w:rFonts w:ascii="Verdana" w:hAnsi="Verdana"/>
          <w:color w:val="000000"/>
        </w:rPr>
        <w:t>incidents</w:t>
      </w:r>
    </w:p>
    <w:p w14:paraId="4D91D9A2" w14:textId="77777777" w:rsidR="00437E85" w:rsidRPr="00BD3820" w:rsidRDefault="00437E85" w:rsidP="00437E85">
      <w:pPr>
        <w:pStyle w:val="ListParagraph"/>
        <w:rPr>
          <w:rFonts w:ascii="Verdana" w:hAnsi="Verdana"/>
          <w:color w:val="000000"/>
        </w:rPr>
      </w:pPr>
    </w:p>
    <w:p w14:paraId="6F56FB02" w14:textId="4ED99094" w:rsidR="00437E85" w:rsidRPr="00BD3820" w:rsidRDefault="002331A2" w:rsidP="002331A2">
      <w:pPr>
        <w:pStyle w:val="ListParagraph"/>
        <w:numPr>
          <w:ilvl w:val="0"/>
          <w:numId w:val="11"/>
        </w:numPr>
        <w:ind w:left="360"/>
        <w:rPr>
          <w:rFonts w:ascii="Verdana" w:hAnsi="Verdana"/>
          <w:color w:val="000000"/>
        </w:rPr>
      </w:pPr>
      <w:r>
        <w:rPr>
          <w:rFonts w:ascii="Verdana" w:hAnsi="Verdana"/>
          <w:color w:val="000000"/>
        </w:rPr>
        <w:t xml:space="preserve">No apparent risk </w:t>
      </w:r>
      <w:r w:rsidR="00E9645F" w:rsidRPr="00BD3820">
        <w:rPr>
          <w:rFonts w:ascii="Verdana" w:hAnsi="Verdana"/>
          <w:color w:val="000000"/>
        </w:rPr>
        <w:t>i</w:t>
      </w:r>
      <w:r w:rsidR="00437E85" w:rsidRPr="00BD3820">
        <w:rPr>
          <w:rFonts w:ascii="Verdana" w:hAnsi="Verdana"/>
          <w:color w:val="000000"/>
        </w:rPr>
        <w:t xml:space="preserve">ncidents </w:t>
      </w:r>
      <w:r w:rsidR="00310765" w:rsidRPr="00BD3820">
        <w:rPr>
          <w:rFonts w:ascii="Verdana" w:hAnsi="Verdana"/>
          <w:color w:val="000000"/>
        </w:rPr>
        <w:t>relat</w:t>
      </w:r>
      <w:r w:rsidR="00707925">
        <w:rPr>
          <w:rFonts w:ascii="Verdana" w:hAnsi="Verdana"/>
          <w:color w:val="000000"/>
        </w:rPr>
        <w:t>ing</w:t>
      </w:r>
      <w:r w:rsidR="00310765" w:rsidRPr="00BD3820">
        <w:rPr>
          <w:rFonts w:ascii="Verdana" w:hAnsi="Verdana"/>
          <w:color w:val="000000"/>
        </w:rPr>
        <w:t xml:space="preserve"> to transgender individuals</w:t>
      </w:r>
      <w:r w:rsidR="00437E85" w:rsidRPr="00BD3820">
        <w:rPr>
          <w:rFonts w:ascii="Verdana" w:hAnsi="Verdana"/>
          <w:color w:val="000000"/>
        </w:rPr>
        <w:t xml:space="preserve"> were </w:t>
      </w:r>
      <w:r w:rsidR="00707925">
        <w:rPr>
          <w:rFonts w:ascii="Verdana" w:hAnsi="Verdana"/>
          <w:color w:val="000000"/>
        </w:rPr>
        <w:t>greater</w:t>
      </w:r>
      <w:r w:rsidR="00707925" w:rsidRPr="00BD3820">
        <w:rPr>
          <w:rFonts w:ascii="Verdana" w:hAnsi="Verdana"/>
          <w:color w:val="000000"/>
        </w:rPr>
        <w:t xml:space="preserve"> </w:t>
      </w:r>
      <w:r w:rsidR="00707925">
        <w:rPr>
          <w:rFonts w:ascii="Verdana" w:hAnsi="Verdana"/>
          <w:color w:val="000000"/>
        </w:rPr>
        <w:t>for</w:t>
      </w:r>
      <w:r w:rsidR="00437E85" w:rsidRPr="00BD3820">
        <w:rPr>
          <w:rFonts w:ascii="Verdana" w:hAnsi="Verdana"/>
          <w:color w:val="000000"/>
        </w:rPr>
        <w:t xml:space="preserve"> children at </w:t>
      </w:r>
      <w:r w:rsidR="00A902AF">
        <w:rPr>
          <w:rFonts w:ascii="Verdana" w:hAnsi="Verdana"/>
          <w:color w:val="000000"/>
        </w:rPr>
        <w:t>58</w:t>
      </w:r>
      <w:r w:rsidR="00437E85" w:rsidRPr="00BD3820">
        <w:rPr>
          <w:rFonts w:ascii="Verdana" w:hAnsi="Verdana"/>
          <w:color w:val="000000"/>
        </w:rPr>
        <w:t>.</w:t>
      </w:r>
      <w:r w:rsidR="00A902AF">
        <w:rPr>
          <w:rFonts w:ascii="Verdana" w:hAnsi="Verdana"/>
          <w:color w:val="000000"/>
        </w:rPr>
        <w:t>8</w:t>
      </w:r>
      <w:r w:rsidR="00437E85" w:rsidRPr="00BD3820">
        <w:rPr>
          <w:rFonts w:ascii="Verdana" w:hAnsi="Verdana"/>
          <w:color w:val="000000"/>
        </w:rPr>
        <w:t>% (</w:t>
      </w:r>
      <w:r w:rsidR="00A902AF">
        <w:rPr>
          <w:rFonts w:ascii="Verdana" w:hAnsi="Verdana"/>
          <w:color w:val="000000"/>
        </w:rPr>
        <w:t>10</w:t>
      </w:r>
      <w:r w:rsidR="00437E85" w:rsidRPr="00BD3820">
        <w:rPr>
          <w:rFonts w:ascii="Verdana" w:hAnsi="Verdana"/>
          <w:color w:val="000000"/>
        </w:rPr>
        <w:t xml:space="preserve">) compared </w:t>
      </w:r>
      <w:r w:rsidR="00707925">
        <w:rPr>
          <w:rFonts w:ascii="Verdana" w:hAnsi="Verdana"/>
          <w:color w:val="000000"/>
        </w:rPr>
        <w:t>with</w:t>
      </w:r>
      <w:r w:rsidR="00707925" w:rsidRPr="00BD3820">
        <w:rPr>
          <w:rFonts w:ascii="Verdana" w:hAnsi="Verdana"/>
          <w:color w:val="000000"/>
        </w:rPr>
        <w:t xml:space="preserve"> </w:t>
      </w:r>
      <w:r w:rsidR="00437E85" w:rsidRPr="00BD3820">
        <w:rPr>
          <w:rFonts w:ascii="Verdana" w:hAnsi="Verdana"/>
          <w:color w:val="000000"/>
        </w:rPr>
        <w:t xml:space="preserve">adults at </w:t>
      </w:r>
      <w:r w:rsidR="00B471E0">
        <w:rPr>
          <w:rFonts w:ascii="Verdana" w:hAnsi="Verdana"/>
          <w:color w:val="000000"/>
        </w:rPr>
        <w:t>41.2</w:t>
      </w:r>
      <w:r w:rsidR="00437E85" w:rsidRPr="00BD3820">
        <w:rPr>
          <w:rFonts w:ascii="Verdana" w:hAnsi="Verdana"/>
          <w:color w:val="000000"/>
        </w:rPr>
        <w:t>% (</w:t>
      </w:r>
      <w:r w:rsidR="00FA0FD2">
        <w:rPr>
          <w:rFonts w:ascii="Verdana" w:hAnsi="Verdana"/>
          <w:color w:val="000000"/>
        </w:rPr>
        <w:t>7</w:t>
      </w:r>
      <w:r w:rsidR="00437E85" w:rsidRPr="00BD3820">
        <w:rPr>
          <w:rFonts w:ascii="Verdana" w:hAnsi="Verdana"/>
          <w:color w:val="000000"/>
        </w:rPr>
        <w:t>)</w:t>
      </w:r>
    </w:p>
    <w:p w14:paraId="66044C75" w14:textId="77777777" w:rsidR="00776231" w:rsidRDefault="00776231">
      <w:pPr>
        <w:rPr>
          <w:rFonts w:ascii="Verdana" w:hAnsi="Verdana"/>
          <w:b/>
          <w:bCs/>
          <w:color w:val="7D6A55"/>
          <w:sz w:val="28"/>
          <w:szCs w:val="28"/>
        </w:rPr>
      </w:pPr>
      <w:r>
        <w:rPr>
          <w:rFonts w:ascii="Verdana" w:hAnsi="Verdana"/>
          <w:b/>
          <w:bCs/>
          <w:color w:val="7D6A55"/>
          <w:sz w:val="28"/>
          <w:szCs w:val="28"/>
        </w:rPr>
        <w:br w:type="page"/>
      </w:r>
    </w:p>
    <w:p w14:paraId="2016C957" w14:textId="4F1B5121" w:rsidR="000642E3" w:rsidRDefault="0058542A" w:rsidP="0058542A">
      <w:pPr>
        <w:rPr>
          <w:rFonts w:ascii="Verdana" w:hAnsi="Verdana"/>
          <w:b/>
          <w:bCs/>
          <w:color w:val="7D6A55"/>
          <w:sz w:val="28"/>
          <w:szCs w:val="28"/>
        </w:rPr>
      </w:pPr>
      <w:r w:rsidRPr="00F4753F">
        <w:rPr>
          <w:rFonts w:ascii="Verdana" w:hAnsi="Verdana"/>
          <w:b/>
          <w:bCs/>
          <w:color w:val="7D6A55"/>
          <w:sz w:val="28"/>
          <w:szCs w:val="28"/>
        </w:rPr>
        <w:lastRenderedPageBreak/>
        <w:t>Missing from Care</w:t>
      </w:r>
      <w:r w:rsidR="00D81EA9">
        <w:rPr>
          <w:rFonts w:ascii="Verdana" w:hAnsi="Verdana"/>
          <w:b/>
          <w:bCs/>
          <w:color w:val="7D6A55"/>
          <w:sz w:val="28"/>
          <w:szCs w:val="28"/>
        </w:rPr>
        <w:t xml:space="preserve"> (Table F1)</w:t>
      </w:r>
    </w:p>
    <w:p w14:paraId="2536D723" w14:textId="77777777" w:rsidR="00FA1ECB" w:rsidRPr="00F4753F" w:rsidRDefault="00FA1ECB" w:rsidP="0058542A">
      <w:pPr>
        <w:rPr>
          <w:rFonts w:ascii="Verdana" w:hAnsi="Verdana"/>
          <w:b/>
          <w:bCs/>
          <w:color w:val="7D6A55"/>
          <w:sz w:val="28"/>
          <w:szCs w:val="28"/>
        </w:rPr>
      </w:pPr>
    </w:p>
    <w:p w14:paraId="43E82CF6" w14:textId="03F08404" w:rsidR="004031FC" w:rsidRPr="007C0DB1" w:rsidRDefault="004031FC" w:rsidP="00FA1ECB">
      <w:pPr>
        <w:rPr>
          <w:rFonts w:ascii="Verdana" w:hAnsi="Verdana"/>
          <w:color w:val="7D6A55"/>
        </w:rPr>
      </w:pPr>
      <w:r w:rsidRPr="007C0DB1">
        <w:rPr>
          <w:rFonts w:ascii="Verdana" w:hAnsi="Verdana"/>
          <w:color w:val="000000"/>
        </w:rPr>
        <w:t>The data in this section is based on full data supplied by 2</w:t>
      </w:r>
      <w:r w:rsidR="000417BB" w:rsidRPr="007C0DB1">
        <w:rPr>
          <w:rFonts w:ascii="Verdana" w:hAnsi="Verdana"/>
          <w:color w:val="000000"/>
        </w:rPr>
        <w:t>7</w:t>
      </w:r>
      <w:r w:rsidRPr="007C0DB1">
        <w:rPr>
          <w:rFonts w:ascii="Verdana" w:hAnsi="Verdana"/>
          <w:color w:val="000000"/>
        </w:rPr>
        <w:t xml:space="preserve"> forces</w:t>
      </w:r>
      <w:r w:rsidR="00FA1ECB" w:rsidRPr="007C0DB1">
        <w:rPr>
          <w:rFonts w:ascii="Verdana" w:hAnsi="Verdana"/>
          <w:color w:val="000000"/>
        </w:rPr>
        <w:t>. A</w:t>
      </w:r>
      <w:r w:rsidRPr="007C0DB1">
        <w:rPr>
          <w:rFonts w:ascii="Verdana" w:hAnsi="Verdana"/>
          <w:color w:val="000000"/>
        </w:rPr>
        <w:t>s already highlighted</w:t>
      </w:r>
      <w:r w:rsidR="00317CD2" w:rsidRPr="007C0DB1">
        <w:rPr>
          <w:rFonts w:ascii="Verdana" w:hAnsi="Verdana"/>
          <w:color w:val="000000"/>
        </w:rPr>
        <w:t>,</w:t>
      </w:r>
      <w:r w:rsidRPr="007C0DB1">
        <w:rPr>
          <w:rFonts w:ascii="Verdana" w:hAnsi="Verdana"/>
          <w:color w:val="000000"/>
        </w:rPr>
        <w:t xml:space="preserve"> not all forces had systems or </w:t>
      </w:r>
      <w:r w:rsidR="00317CD2" w:rsidRPr="007C0DB1">
        <w:rPr>
          <w:rFonts w:ascii="Verdana" w:hAnsi="Verdana"/>
          <w:color w:val="000000"/>
        </w:rPr>
        <w:t xml:space="preserve">the </w:t>
      </w:r>
      <w:r w:rsidRPr="007C0DB1">
        <w:rPr>
          <w:rFonts w:ascii="Verdana" w:hAnsi="Verdana"/>
          <w:color w:val="000000"/>
        </w:rPr>
        <w:t>reporting capability to provide this data. Forces that provided partial data have been excluded but are included in Table F1</w:t>
      </w:r>
      <w:r w:rsidR="00910F1C">
        <w:rPr>
          <w:rFonts w:ascii="Verdana" w:hAnsi="Verdana"/>
          <w:color w:val="000000"/>
        </w:rPr>
        <w:t xml:space="preserve"> of the statistical table</w:t>
      </w:r>
      <w:r w:rsidR="006D29C4">
        <w:rPr>
          <w:rFonts w:ascii="Verdana" w:hAnsi="Verdana"/>
          <w:color w:val="000000"/>
        </w:rPr>
        <w:t>s</w:t>
      </w:r>
      <w:r w:rsidRPr="007C0DB1">
        <w:rPr>
          <w:rFonts w:ascii="Verdana" w:hAnsi="Verdana"/>
          <w:color w:val="000000"/>
        </w:rPr>
        <w:t xml:space="preserve">. </w:t>
      </w:r>
      <w:r w:rsidR="00CB77D0" w:rsidRPr="007C0DB1">
        <w:rPr>
          <w:rFonts w:ascii="Verdana" w:hAnsi="Verdana"/>
          <w:color w:val="000000"/>
        </w:rPr>
        <w:t xml:space="preserve">By examining the </w:t>
      </w:r>
      <w:r w:rsidR="00B015B8" w:rsidRPr="007C0DB1">
        <w:rPr>
          <w:rFonts w:ascii="Verdana" w:hAnsi="Verdana"/>
          <w:color w:val="000000"/>
        </w:rPr>
        <w:t xml:space="preserve">ratio of </w:t>
      </w:r>
      <w:r w:rsidR="00CB77D0" w:rsidRPr="007C0DB1">
        <w:rPr>
          <w:rFonts w:ascii="Verdana" w:hAnsi="Verdana"/>
          <w:color w:val="000000"/>
        </w:rPr>
        <w:t xml:space="preserve">total </w:t>
      </w:r>
      <w:r w:rsidR="00B015B8" w:rsidRPr="007C0DB1">
        <w:rPr>
          <w:rFonts w:ascii="Verdana" w:hAnsi="Verdana"/>
          <w:color w:val="000000"/>
        </w:rPr>
        <w:t>number of incidents</w:t>
      </w:r>
      <w:r w:rsidR="00BD6854" w:rsidRPr="007C0DB1">
        <w:rPr>
          <w:rFonts w:ascii="Verdana" w:hAnsi="Verdana"/>
          <w:color w:val="000000"/>
        </w:rPr>
        <w:t xml:space="preserve"> to the total number of individuals </w:t>
      </w:r>
      <w:r w:rsidR="00C40AA2" w:rsidRPr="007C0DB1">
        <w:rPr>
          <w:rFonts w:ascii="Verdana" w:hAnsi="Verdana"/>
          <w:color w:val="000000"/>
        </w:rPr>
        <w:t xml:space="preserve">by care </w:t>
      </w:r>
      <w:r w:rsidR="002357FB" w:rsidRPr="007C0DB1">
        <w:rPr>
          <w:rFonts w:ascii="Verdana" w:hAnsi="Verdana"/>
          <w:color w:val="000000"/>
        </w:rPr>
        <w:t>status</w:t>
      </w:r>
      <w:r w:rsidR="00BD6854" w:rsidRPr="007C0DB1">
        <w:rPr>
          <w:rFonts w:ascii="Verdana" w:hAnsi="Verdana"/>
          <w:color w:val="000000"/>
        </w:rPr>
        <w:t>, we can</w:t>
      </w:r>
      <w:r w:rsidR="007F7BB4" w:rsidRPr="007C0DB1">
        <w:rPr>
          <w:rFonts w:ascii="Verdana" w:hAnsi="Verdana"/>
          <w:color w:val="000000"/>
        </w:rPr>
        <w:t xml:space="preserve"> </w:t>
      </w:r>
      <w:r w:rsidR="0022765A" w:rsidRPr="007C0DB1">
        <w:rPr>
          <w:rFonts w:ascii="Verdana" w:hAnsi="Verdana"/>
          <w:color w:val="000000"/>
        </w:rPr>
        <w:t xml:space="preserve">ascertain how many </w:t>
      </w:r>
      <w:r w:rsidR="00D07DBD" w:rsidRPr="007C0DB1">
        <w:rPr>
          <w:rFonts w:ascii="Verdana" w:hAnsi="Verdana"/>
          <w:color w:val="000000"/>
        </w:rPr>
        <w:t xml:space="preserve">incidents </w:t>
      </w:r>
      <w:r w:rsidR="00511706" w:rsidRPr="007C0DB1">
        <w:rPr>
          <w:rFonts w:ascii="Verdana" w:hAnsi="Verdana"/>
          <w:color w:val="000000"/>
        </w:rPr>
        <w:t xml:space="preserve">on average </w:t>
      </w:r>
      <w:r w:rsidR="00F62F70" w:rsidRPr="007C0DB1">
        <w:rPr>
          <w:rFonts w:ascii="Verdana" w:hAnsi="Verdana"/>
          <w:color w:val="000000"/>
        </w:rPr>
        <w:t xml:space="preserve">are attributable to </w:t>
      </w:r>
      <w:r w:rsidR="00FA1A80" w:rsidRPr="007C0DB1">
        <w:rPr>
          <w:rFonts w:ascii="Verdana" w:hAnsi="Verdana"/>
          <w:color w:val="000000"/>
        </w:rPr>
        <w:t>repeat</w:t>
      </w:r>
      <w:r w:rsidR="001B6082" w:rsidRPr="007C0DB1">
        <w:rPr>
          <w:rFonts w:ascii="Verdana" w:hAnsi="Verdana"/>
          <w:color w:val="000000"/>
        </w:rPr>
        <w:t xml:space="preserve"> missing people.</w:t>
      </w:r>
      <w:r w:rsidR="00FA1A80" w:rsidRPr="007C0DB1">
        <w:rPr>
          <w:rFonts w:ascii="Verdana" w:hAnsi="Verdana"/>
          <w:color w:val="000000"/>
        </w:rPr>
        <w:t xml:space="preserve"> </w:t>
      </w:r>
      <w:r w:rsidR="00B015B8" w:rsidRPr="007C0DB1">
        <w:rPr>
          <w:rFonts w:ascii="Verdana" w:hAnsi="Verdana"/>
          <w:color w:val="000000"/>
        </w:rPr>
        <w:t xml:space="preserve"> </w:t>
      </w:r>
    </w:p>
    <w:p w14:paraId="3D11ABA4" w14:textId="77777777" w:rsidR="004031FC" w:rsidRPr="007C0DB1" w:rsidRDefault="004031FC" w:rsidP="0058542A">
      <w:pPr>
        <w:rPr>
          <w:rFonts w:ascii="Verdana" w:hAnsi="Verdana"/>
          <w:b/>
          <w:bCs/>
          <w:color w:val="7D6A55"/>
        </w:rPr>
      </w:pPr>
    </w:p>
    <w:p w14:paraId="69F276FC" w14:textId="2557BAA9" w:rsidR="00762A3E" w:rsidRPr="007C0DB1" w:rsidRDefault="00762A3E" w:rsidP="00317CD2">
      <w:pPr>
        <w:rPr>
          <w:rFonts w:ascii="Verdana" w:hAnsi="Verdana"/>
          <w:b/>
          <w:color w:val="000000"/>
        </w:rPr>
      </w:pPr>
      <w:r w:rsidRPr="007C0DB1">
        <w:rPr>
          <w:rFonts w:ascii="Verdana" w:hAnsi="Verdana"/>
          <w:b/>
          <w:color w:val="000000"/>
        </w:rPr>
        <w:t xml:space="preserve">Table </w:t>
      </w:r>
      <w:r w:rsidR="003F6CE7" w:rsidRPr="007C0DB1">
        <w:rPr>
          <w:rFonts w:ascii="Verdana" w:hAnsi="Verdana"/>
          <w:b/>
          <w:color w:val="000000"/>
        </w:rPr>
        <w:t>6</w:t>
      </w:r>
      <w:r w:rsidRPr="007C0DB1">
        <w:rPr>
          <w:rFonts w:ascii="Verdana" w:hAnsi="Verdana"/>
          <w:b/>
          <w:color w:val="000000"/>
        </w:rPr>
        <w:t xml:space="preserve">: Total numbers of </w:t>
      </w:r>
      <w:r w:rsidR="00317CD2" w:rsidRPr="007C0DB1">
        <w:rPr>
          <w:rFonts w:ascii="Verdana" w:hAnsi="Verdana"/>
          <w:b/>
          <w:color w:val="000000"/>
        </w:rPr>
        <w:t xml:space="preserve">incidents </w:t>
      </w:r>
      <w:r w:rsidRPr="007C0DB1">
        <w:rPr>
          <w:rFonts w:ascii="Verdana" w:hAnsi="Verdana"/>
          <w:b/>
          <w:color w:val="000000"/>
        </w:rPr>
        <w:t xml:space="preserve">and </w:t>
      </w:r>
      <w:r w:rsidR="00317CD2" w:rsidRPr="007C0DB1">
        <w:rPr>
          <w:rFonts w:ascii="Verdana" w:hAnsi="Verdana"/>
          <w:b/>
          <w:color w:val="000000"/>
        </w:rPr>
        <w:t xml:space="preserve">individuals </w:t>
      </w:r>
      <w:r w:rsidRPr="007C0DB1">
        <w:rPr>
          <w:rFonts w:ascii="Verdana" w:hAnsi="Verdana"/>
          <w:b/>
          <w:color w:val="000000"/>
        </w:rPr>
        <w:t xml:space="preserve">by </w:t>
      </w:r>
      <w:r w:rsidR="00317CD2" w:rsidRPr="007C0DB1">
        <w:rPr>
          <w:rFonts w:ascii="Verdana" w:hAnsi="Verdana"/>
          <w:b/>
          <w:color w:val="000000"/>
        </w:rPr>
        <w:t>care</w:t>
      </w:r>
      <w:r w:rsidR="007E12CF" w:rsidRPr="007C0DB1">
        <w:rPr>
          <w:rFonts w:ascii="Verdana" w:hAnsi="Verdana"/>
          <w:b/>
          <w:color w:val="000000"/>
        </w:rPr>
        <w:t xml:space="preserve"> status</w:t>
      </w:r>
    </w:p>
    <w:p w14:paraId="31A0ACF4" w14:textId="32740F61" w:rsidR="00CE7433" w:rsidRPr="007C0DB1" w:rsidRDefault="00CE7433" w:rsidP="00317CD2">
      <w:pPr>
        <w:rPr>
          <w:rFonts w:ascii="Verdana" w:hAnsi="Verdana"/>
          <w:b/>
          <w:color w:val="000000"/>
        </w:rPr>
      </w:pPr>
    </w:p>
    <w:p w14:paraId="297EC60B" w14:textId="21A0C406" w:rsidR="00AC4689" w:rsidRPr="00E37E45" w:rsidRDefault="00AC4689" w:rsidP="00317CD2">
      <w:pPr>
        <w:rPr>
          <w:rFonts w:ascii="Verdana" w:hAnsi="Verdana"/>
          <w:b/>
          <w:color w:val="000000"/>
        </w:rPr>
      </w:pPr>
      <w:r w:rsidRPr="00E37E45">
        <w:rPr>
          <w:rFonts w:ascii="Verdana" w:hAnsi="Verdana"/>
          <w:b/>
          <w:color w:val="000000"/>
          <w:u w:val="single"/>
        </w:rPr>
        <w:t>2019/20</w:t>
      </w:r>
      <w:r w:rsidR="00E37E45">
        <w:rPr>
          <w:rFonts w:ascii="Verdana" w:hAnsi="Verdana"/>
          <w:b/>
          <w:color w:val="000000"/>
        </w:rPr>
        <w:t xml:space="preserve"> (</w:t>
      </w:r>
      <w:r w:rsidR="00C43BB6" w:rsidRPr="00E37E45">
        <w:rPr>
          <w:rFonts w:ascii="Verdana" w:hAnsi="Verdana"/>
          <w:b/>
          <w:color w:val="000000"/>
        </w:rPr>
        <w:t>27 Forces</w:t>
      </w:r>
      <w:r w:rsidR="00E37E45">
        <w:rPr>
          <w:rFonts w:ascii="Verdana" w:hAnsi="Verdana"/>
          <w:b/>
          <w:color w:val="000000"/>
        </w:rPr>
        <w:t>)</w:t>
      </w:r>
      <w:r w:rsidR="009701CC" w:rsidRPr="00E37E45">
        <w:rPr>
          <w:rFonts w:ascii="Verdana" w:hAnsi="Verdana"/>
          <w:b/>
          <w:color w:val="000000"/>
        </w:rPr>
        <w:t xml:space="preserve"> </w:t>
      </w:r>
    </w:p>
    <w:p w14:paraId="36056BC2" w14:textId="77777777" w:rsidR="009701CC" w:rsidRPr="007C0DB1" w:rsidRDefault="009701CC" w:rsidP="00317CD2">
      <w:pPr>
        <w:rPr>
          <w:rFonts w:ascii="Verdana" w:hAnsi="Verdana"/>
          <w:b/>
          <w:color w:val="000000"/>
        </w:rPr>
      </w:pPr>
    </w:p>
    <w:tbl>
      <w:tblPr>
        <w:tblW w:w="9940" w:type="dxa"/>
        <w:tblLook w:val="04A0" w:firstRow="1" w:lastRow="0" w:firstColumn="1" w:lastColumn="0" w:noHBand="0" w:noVBand="1"/>
      </w:tblPr>
      <w:tblGrid>
        <w:gridCol w:w="1608"/>
        <w:gridCol w:w="1608"/>
        <w:gridCol w:w="1608"/>
        <w:gridCol w:w="1900"/>
        <w:gridCol w:w="1608"/>
        <w:gridCol w:w="1608"/>
      </w:tblGrid>
      <w:tr w:rsidR="00CE7433" w:rsidRPr="00F24F58" w14:paraId="605E7E5C" w14:textId="77777777" w:rsidTr="00CE7433">
        <w:trPr>
          <w:trHeight w:val="772"/>
        </w:trPr>
        <w:tc>
          <w:tcPr>
            <w:tcW w:w="1608" w:type="dxa"/>
            <w:tcBorders>
              <w:top w:val="single" w:sz="4" w:space="0" w:color="auto"/>
              <w:left w:val="single" w:sz="4" w:space="0" w:color="auto"/>
              <w:bottom w:val="single" w:sz="4" w:space="0" w:color="auto"/>
              <w:right w:val="single" w:sz="4" w:space="0" w:color="auto"/>
            </w:tcBorders>
            <w:shd w:val="clear" w:color="000000" w:fill="7D6A55"/>
            <w:vAlign w:val="center"/>
            <w:hideMark/>
          </w:tcPr>
          <w:p w14:paraId="2DB75C76" w14:textId="77777777" w:rsidR="00CE7433" w:rsidRPr="00F24F58" w:rsidRDefault="00CE7433">
            <w:pPr>
              <w:rPr>
                <w:rFonts w:ascii="Verdana" w:hAnsi="Verdana"/>
                <w:b/>
                <w:bCs/>
                <w:color w:val="FFFFFF"/>
                <w:sz w:val="22"/>
                <w:szCs w:val="22"/>
              </w:rPr>
            </w:pPr>
            <w:r w:rsidRPr="00F24F58">
              <w:rPr>
                <w:rFonts w:ascii="Verdana" w:hAnsi="Verdana"/>
                <w:b/>
                <w:bCs/>
                <w:color w:val="FFFFFF"/>
                <w:sz w:val="22"/>
                <w:szCs w:val="22"/>
              </w:rPr>
              <w:t>Incident / Individual</w:t>
            </w:r>
          </w:p>
        </w:tc>
        <w:tc>
          <w:tcPr>
            <w:tcW w:w="1608" w:type="dxa"/>
            <w:tcBorders>
              <w:top w:val="single" w:sz="4" w:space="0" w:color="auto"/>
              <w:left w:val="nil"/>
              <w:bottom w:val="single" w:sz="4" w:space="0" w:color="auto"/>
              <w:right w:val="single" w:sz="4" w:space="0" w:color="auto"/>
            </w:tcBorders>
            <w:shd w:val="clear" w:color="000000" w:fill="7D6A55"/>
            <w:vAlign w:val="center"/>
            <w:hideMark/>
          </w:tcPr>
          <w:p w14:paraId="6E62EB43" w14:textId="77777777" w:rsidR="00CE7433" w:rsidRPr="00F24F58" w:rsidRDefault="00CE7433">
            <w:pPr>
              <w:jc w:val="center"/>
              <w:rPr>
                <w:rFonts w:ascii="Verdana" w:hAnsi="Verdana"/>
                <w:b/>
                <w:bCs/>
                <w:color w:val="FFFFFF"/>
                <w:sz w:val="22"/>
                <w:szCs w:val="22"/>
              </w:rPr>
            </w:pPr>
            <w:r w:rsidRPr="00F24F58">
              <w:rPr>
                <w:rFonts w:ascii="Verdana" w:hAnsi="Verdana"/>
                <w:b/>
                <w:bCs/>
                <w:color w:val="FFFFFF"/>
                <w:sz w:val="22"/>
                <w:szCs w:val="22"/>
              </w:rPr>
              <w:t>In Care</w:t>
            </w:r>
          </w:p>
        </w:tc>
        <w:tc>
          <w:tcPr>
            <w:tcW w:w="1608" w:type="dxa"/>
            <w:tcBorders>
              <w:top w:val="single" w:sz="4" w:space="0" w:color="auto"/>
              <w:left w:val="nil"/>
              <w:bottom w:val="single" w:sz="4" w:space="0" w:color="auto"/>
              <w:right w:val="single" w:sz="4" w:space="0" w:color="auto"/>
            </w:tcBorders>
            <w:shd w:val="clear" w:color="000000" w:fill="7D6A55"/>
            <w:vAlign w:val="center"/>
            <w:hideMark/>
          </w:tcPr>
          <w:p w14:paraId="63E865B8" w14:textId="77777777" w:rsidR="00CE7433" w:rsidRPr="00F24F58" w:rsidRDefault="00CE7433">
            <w:pPr>
              <w:jc w:val="center"/>
              <w:rPr>
                <w:rFonts w:ascii="Verdana" w:hAnsi="Verdana"/>
                <w:b/>
                <w:bCs/>
                <w:color w:val="FFFFFF"/>
                <w:sz w:val="22"/>
                <w:szCs w:val="22"/>
              </w:rPr>
            </w:pPr>
            <w:r w:rsidRPr="00F24F58">
              <w:rPr>
                <w:rFonts w:ascii="Verdana" w:hAnsi="Verdana"/>
                <w:b/>
                <w:bCs/>
                <w:color w:val="FFFFFF"/>
                <w:sz w:val="22"/>
                <w:szCs w:val="22"/>
              </w:rPr>
              <w:t>In Care %</w:t>
            </w:r>
          </w:p>
        </w:tc>
        <w:tc>
          <w:tcPr>
            <w:tcW w:w="1900" w:type="dxa"/>
            <w:tcBorders>
              <w:top w:val="single" w:sz="4" w:space="0" w:color="auto"/>
              <w:left w:val="nil"/>
              <w:bottom w:val="single" w:sz="4" w:space="0" w:color="auto"/>
              <w:right w:val="single" w:sz="4" w:space="0" w:color="auto"/>
            </w:tcBorders>
            <w:shd w:val="clear" w:color="000000" w:fill="7D6A55"/>
            <w:vAlign w:val="center"/>
            <w:hideMark/>
          </w:tcPr>
          <w:p w14:paraId="659331C3" w14:textId="0FF6B027" w:rsidR="00CE7433" w:rsidRPr="00F24F58" w:rsidRDefault="00CE7433">
            <w:pPr>
              <w:jc w:val="center"/>
              <w:rPr>
                <w:rFonts w:ascii="Verdana" w:hAnsi="Verdana"/>
                <w:b/>
                <w:bCs/>
                <w:color w:val="FFFFFF"/>
                <w:sz w:val="22"/>
                <w:szCs w:val="22"/>
              </w:rPr>
            </w:pPr>
            <w:r w:rsidRPr="00F24F58">
              <w:rPr>
                <w:rFonts w:ascii="Verdana" w:hAnsi="Verdana"/>
                <w:b/>
                <w:bCs/>
                <w:color w:val="FFFFFF"/>
                <w:sz w:val="22"/>
                <w:szCs w:val="22"/>
              </w:rPr>
              <w:t xml:space="preserve">Not in </w:t>
            </w:r>
            <w:r w:rsidR="007B5DE4">
              <w:rPr>
                <w:rFonts w:ascii="Verdana" w:hAnsi="Verdana"/>
                <w:b/>
                <w:bCs/>
                <w:color w:val="FFFFFF"/>
                <w:sz w:val="22"/>
                <w:szCs w:val="22"/>
              </w:rPr>
              <w:t>C</w:t>
            </w:r>
            <w:r w:rsidRPr="00F24F58">
              <w:rPr>
                <w:rFonts w:ascii="Verdana" w:hAnsi="Verdana"/>
                <w:b/>
                <w:bCs/>
                <w:color w:val="FFFFFF"/>
                <w:sz w:val="22"/>
                <w:szCs w:val="22"/>
              </w:rPr>
              <w:t>are</w:t>
            </w:r>
          </w:p>
        </w:tc>
        <w:tc>
          <w:tcPr>
            <w:tcW w:w="1608" w:type="dxa"/>
            <w:tcBorders>
              <w:top w:val="single" w:sz="4" w:space="0" w:color="auto"/>
              <w:left w:val="nil"/>
              <w:bottom w:val="single" w:sz="4" w:space="0" w:color="auto"/>
              <w:right w:val="single" w:sz="4" w:space="0" w:color="auto"/>
            </w:tcBorders>
            <w:shd w:val="clear" w:color="000000" w:fill="7D6A55"/>
            <w:vAlign w:val="center"/>
            <w:hideMark/>
          </w:tcPr>
          <w:p w14:paraId="5AE8F196" w14:textId="77777777" w:rsidR="00CE7433" w:rsidRPr="00F24F58" w:rsidRDefault="00CE7433">
            <w:pPr>
              <w:jc w:val="center"/>
              <w:rPr>
                <w:rFonts w:ascii="Verdana" w:hAnsi="Verdana"/>
                <w:b/>
                <w:bCs/>
                <w:color w:val="FFFFFF"/>
                <w:sz w:val="22"/>
                <w:szCs w:val="22"/>
              </w:rPr>
            </w:pPr>
            <w:r w:rsidRPr="00F24F58">
              <w:rPr>
                <w:rFonts w:ascii="Verdana" w:hAnsi="Verdana"/>
                <w:b/>
                <w:bCs/>
                <w:color w:val="FFFFFF"/>
                <w:sz w:val="22"/>
                <w:szCs w:val="22"/>
              </w:rPr>
              <w:t>Not in Care %</w:t>
            </w:r>
          </w:p>
        </w:tc>
        <w:tc>
          <w:tcPr>
            <w:tcW w:w="1608" w:type="dxa"/>
            <w:tcBorders>
              <w:top w:val="single" w:sz="4" w:space="0" w:color="auto"/>
              <w:left w:val="nil"/>
              <w:bottom w:val="single" w:sz="4" w:space="0" w:color="auto"/>
              <w:right w:val="single" w:sz="4" w:space="0" w:color="auto"/>
            </w:tcBorders>
            <w:shd w:val="clear" w:color="000000" w:fill="7D6A55"/>
            <w:vAlign w:val="center"/>
            <w:hideMark/>
          </w:tcPr>
          <w:p w14:paraId="3588E8FA" w14:textId="77777777" w:rsidR="00CE7433" w:rsidRPr="00F24F58" w:rsidRDefault="00CE7433">
            <w:pPr>
              <w:jc w:val="center"/>
              <w:rPr>
                <w:rFonts w:ascii="Verdana" w:hAnsi="Verdana"/>
                <w:b/>
                <w:bCs/>
                <w:color w:val="FFFFFF"/>
                <w:sz w:val="22"/>
                <w:szCs w:val="22"/>
              </w:rPr>
            </w:pPr>
            <w:r w:rsidRPr="00F24F58">
              <w:rPr>
                <w:rFonts w:ascii="Verdana" w:hAnsi="Verdana"/>
                <w:b/>
                <w:bCs/>
                <w:color w:val="FFFFFF"/>
                <w:sz w:val="22"/>
                <w:szCs w:val="22"/>
              </w:rPr>
              <w:t>Grand Total</w:t>
            </w:r>
          </w:p>
        </w:tc>
      </w:tr>
      <w:tr w:rsidR="00CE7433" w:rsidRPr="00F24F58" w14:paraId="6DD0C268" w14:textId="77777777" w:rsidTr="00CE7433">
        <w:trPr>
          <w:trHeight w:val="524"/>
        </w:trPr>
        <w:tc>
          <w:tcPr>
            <w:tcW w:w="1608" w:type="dxa"/>
            <w:tcBorders>
              <w:top w:val="nil"/>
              <w:left w:val="single" w:sz="4" w:space="0" w:color="auto"/>
              <w:bottom w:val="single" w:sz="4" w:space="0" w:color="auto"/>
              <w:right w:val="single" w:sz="4" w:space="0" w:color="auto"/>
            </w:tcBorders>
            <w:shd w:val="clear" w:color="auto" w:fill="auto"/>
            <w:vAlign w:val="center"/>
            <w:hideMark/>
          </w:tcPr>
          <w:p w14:paraId="24226A76" w14:textId="77777777" w:rsidR="00CE7433" w:rsidRPr="00F24F58" w:rsidRDefault="00CE7433">
            <w:pPr>
              <w:rPr>
                <w:rFonts w:ascii="Verdana" w:hAnsi="Verdana"/>
                <w:b/>
                <w:bCs/>
                <w:color w:val="000000"/>
                <w:sz w:val="22"/>
                <w:szCs w:val="22"/>
              </w:rPr>
            </w:pPr>
            <w:r w:rsidRPr="00F24F58">
              <w:rPr>
                <w:rFonts w:ascii="Verdana" w:hAnsi="Verdana"/>
                <w:b/>
                <w:bCs/>
                <w:color w:val="000000"/>
                <w:sz w:val="22"/>
                <w:szCs w:val="22"/>
              </w:rPr>
              <w:t>Incidents</w:t>
            </w:r>
          </w:p>
        </w:tc>
        <w:tc>
          <w:tcPr>
            <w:tcW w:w="1608" w:type="dxa"/>
            <w:tcBorders>
              <w:top w:val="nil"/>
              <w:left w:val="nil"/>
              <w:bottom w:val="single" w:sz="4" w:space="0" w:color="auto"/>
              <w:right w:val="single" w:sz="4" w:space="0" w:color="auto"/>
            </w:tcBorders>
            <w:shd w:val="clear" w:color="auto" w:fill="auto"/>
            <w:noWrap/>
            <w:vAlign w:val="center"/>
            <w:hideMark/>
          </w:tcPr>
          <w:p w14:paraId="575AFEF1" w14:textId="77777777" w:rsidR="00CE7433" w:rsidRPr="00F24F58" w:rsidRDefault="00CE7433">
            <w:pPr>
              <w:jc w:val="center"/>
              <w:rPr>
                <w:rFonts w:ascii="Verdana" w:hAnsi="Verdana" w:cs="Arial"/>
                <w:color w:val="000000"/>
                <w:sz w:val="22"/>
                <w:szCs w:val="22"/>
              </w:rPr>
            </w:pPr>
            <w:r w:rsidRPr="00F24F58">
              <w:rPr>
                <w:rFonts w:ascii="Verdana" w:hAnsi="Verdana" w:cs="Arial"/>
                <w:color w:val="000000"/>
                <w:sz w:val="22"/>
                <w:szCs w:val="22"/>
              </w:rPr>
              <w:t>62,784</w:t>
            </w:r>
          </w:p>
        </w:tc>
        <w:tc>
          <w:tcPr>
            <w:tcW w:w="1608" w:type="dxa"/>
            <w:tcBorders>
              <w:top w:val="nil"/>
              <w:left w:val="nil"/>
              <w:bottom w:val="single" w:sz="4" w:space="0" w:color="auto"/>
              <w:right w:val="single" w:sz="4" w:space="0" w:color="auto"/>
            </w:tcBorders>
            <w:shd w:val="clear" w:color="auto" w:fill="auto"/>
            <w:noWrap/>
            <w:vAlign w:val="center"/>
            <w:hideMark/>
          </w:tcPr>
          <w:p w14:paraId="58F347BB" w14:textId="77777777" w:rsidR="00CE7433" w:rsidRPr="00F24F58" w:rsidRDefault="00CE7433">
            <w:pPr>
              <w:jc w:val="center"/>
              <w:rPr>
                <w:rFonts w:ascii="Verdana" w:hAnsi="Verdana" w:cs="Arial"/>
                <w:color w:val="000000"/>
                <w:sz w:val="22"/>
                <w:szCs w:val="22"/>
              </w:rPr>
            </w:pPr>
            <w:r w:rsidRPr="00F24F58">
              <w:rPr>
                <w:rFonts w:ascii="Verdana" w:hAnsi="Verdana" w:cs="Arial"/>
                <w:color w:val="000000"/>
                <w:sz w:val="22"/>
                <w:szCs w:val="22"/>
              </w:rPr>
              <w:t>32%</w:t>
            </w:r>
          </w:p>
        </w:tc>
        <w:tc>
          <w:tcPr>
            <w:tcW w:w="1900" w:type="dxa"/>
            <w:tcBorders>
              <w:top w:val="nil"/>
              <w:left w:val="nil"/>
              <w:bottom w:val="single" w:sz="4" w:space="0" w:color="auto"/>
              <w:right w:val="single" w:sz="4" w:space="0" w:color="auto"/>
            </w:tcBorders>
            <w:shd w:val="clear" w:color="auto" w:fill="auto"/>
            <w:noWrap/>
            <w:vAlign w:val="center"/>
            <w:hideMark/>
          </w:tcPr>
          <w:p w14:paraId="0813A528" w14:textId="77777777" w:rsidR="00CE7433" w:rsidRPr="00F24F58" w:rsidRDefault="00CE7433">
            <w:pPr>
              <w:jc w:val="center"/>
              <w:rPr>
                <w:rFonts w:ascii="Verdana" w:hAnsi="Verdana" w:cs="Arial"/>
                <w:color w:val="000000"/>
                <w:sz w:val="22"/>
                <w:szCs w:val="22"/>
              </w:rPr>
            </w:pPr>
            <w:r w:rsidRPr="00F24F58">
              <w:rPr>
                <w:rFonts w:ascii="Verdana" w:hAnsi="Verdana" w:cs="Arial"/>
                <w:color w:val="000000"/>
                <w:sz w:val="22"/>
                <w:szCs w:val="22"/>
              </w:rPr>
              <w:t>136,485</w:t>
            </w:r>
          </w:p>
        </w:tc>
        <w:tc>
          <w:tcPr>
            <w:tcW w:w="1608" w:type="dxa"/>
            <w:tcBorders>
              <w:top w:val="nil"/>
              <w:left w:val="nil"/>
              <w:bottom w:val="single" w:sz="4" w:space="0" w:color="auto"/>
              <w:right w:val="single" w:sz="4" w:space="0" w:color="auto"/>
            </w:tcBorders>
            <w:shd w:val="clear" w:color="auto" w:fill="auto"/>
            <w:noWrap/>
            <w:vAlign w:val="center"/>
            <w:hideMark/>
          </w:tcPr>
          <w:p w14:paraId="74B3A94C" w14:textId="77777777" w:rsidR="00CE7433" w:rsidRPr="00F24F58" w:rsidRDefault="00CE7433">
            <w:pPr>
              <w:jc w:val="center"/>
              <w:rPr>
                <w:rFonts w:ascii="Verdana" w:hAnsi="Verdana" w:cs="Arial"/>
                <w:color w:val="000000"/>
                <w:sz w:val="22"/>
                <w:szCs w:val="22"/>
              </w:rPr>
            </w:pPr>
            <w:r w:rsidRPr="00F24F58">
              <w:rPr>
                <w:rFonts w:ascii="Verdana" w:hAnsi="Verdana" w:cs="Arial"/>
                <w:color w:val="000000"/>
                <w:sz w:val="22"/>
                <w:szCs w:val="22"/>
              </w:rPr>
              <w:t>68%</w:t>
            </w:r>
          </w:p>
        </w:tc>
        <w:tc>
          <w:tcPr>
            <w:tcW w:w="1608" w:type="dxa"/>
            <w:tcBorders>
              <w:top w:val="nil"/>
              <w:left w:val="nil"/>
              <w:bottom w:val="single" w:sz="4" w:space="0" w:color="auto"/>
              <w:right w:val="single" w:sz="4" w:space="0" w:color="auto"/>
            </w:tcBorders>
            <w:shd w:val="clear" w:color="auto" w:fill="auto"/>
            <w:noWrap/>
            <w:vAlign w:val="center"/>
            <w:hideMark/>
          </w:tcPr>
          <w:p w14:paraId="2B72CA89" w14:textId="77777777" w:rsidR="00CE7433" w:rsidRPr="00F24F58" w:rsidRDefault="00CE7433">
            <w:pPr>
              <w:jc w:val="center"/>
              <w:rPr>
                <w:rFonts w:ascii="Verdana" w:hAnsi="Verdana" w:cs="Arial"/>
                <w:color w:val="000000"/>
                <w:sz w:val="22"/>
                <w:szCs w:val="22"/>
              </w:rPr>
            </w:pPr>
            <w:r w:rsidRPr="00F24F58">
              <w:rPr>
                <w:rFonts w:ascii="Verdana" w:hAnsi="Verdana" w:cs="Arial"/>
                <w:color w:val="000000"/>
                <w:sz w:val="22"/>
                <w:szCs w:val="22"/>
              </w:rPr>
              <w:t>199,269</w:t>
            </w:r>
          </w:p>
        </w:tc>
      </w:tr>
      <w:tr w:rsidR="00CE7433" w:rsidRPr="00F24F58" w14:paraId="78DFEB9D" w14:textId="77777777" w:rsidTr="00CE7433">
        <w:trPr>
          <w:trHeight w:val="524"/>
        </w:trPr>
        <w:tc>
          <w:tcPr>
            <w:tcW w:w="1608" w:type="dxa"/>
            <w:tcBorders>
              <w:top w:val="nil"/>
              <w:left w:val="single" w:sz="4" w:space="0" w:color="auto"/>
              <w:bottom w:val="single" w:sz="4" w:space="0" w:color="auto"/>
              <w:right w:val="single" w:sz="4" w:space="0" w:color="auto"/>
            </w:tcBorders>
            <w:shd w:val="clear" w:color="auto" w:fill="auto"/>
            <w:vAlign w:val="center"/>
            <w:hideMark/>
          </w:tcPr>
          <w:p w14:paraId="7CBF0B69" w14:textId="77777777" w:rsidR="00CE7433" w:rsidRPr="00F24F58" w:rsidRDefault="00CE7433">
            <w:pPr>
              <w:rPr>
                <w:rFonts w:ascii="Verdana" w:hAnsi="Verdana"/>
                <w:b/>
                <w:bCs/>
                <w:color w:val="000000"/>
                <w:sz w:val="22"/>
                <w:szCs w:val="22"/>
              </w:rPr>
            </w:pPr>
            <w:r w:rsidRPr="00F24F58">
              <w:rPr>
                <w:rFonts w:ascii="Verdana" w:hAnsi="Verdana"/>
                <w:b/>
                <w:bCs/>
                <w:color w:val="000000"/>
                <w:sz w:val="22"/>
                <w:szCs w:val="22"/>
              </w:rPr>
              <w:t>Individuals</w:t>
            </w:r>
          </w:p>
        </w:tc>
        <w:tc>
          <w:tcPr>
            <w:tcW w:w="1608" w:type="dxa"/>
            <w:tcBorders>
              <w:top w:val="nil"/>
              <w:left w:val="nil"/>
              <w:bottom w:val="single" w:sz="4" w:space="0" w:color="auto"/>
              <w:right w:val="single" w:sz="4" w:space="0" w:color="auto"/>
            </w:tcBorders>
            <w:shd w:val="clear" w:color="auto" w:fill="auto"/>
            <w:noWrap/>
            <w:vAlign w:val="center"/>
            <w:hideMark/>
          </w:tcPr>
          <w:p w14:paraId="4825B042" w14:textId="77777777" w:rsidR="00CE7433" w:rsidRPr="00F24F58" w:rsidRDefault="00CE7433">
            <w:pPr>
              <w:jc w:val="center"/>
              <w:rPr>
                <w:rFonts w:ascii="Verdana" w:hAnsi="Verdana" w:cs="Arial"/>
                <w:color w:val="000000"/>
                <w:sz w:val="22"/>
                <w:szCs w:val="22"/>
              </w:rPr>
            </w:pPr>
            <w:r w:rsidRPr="00F24F58">
              <w:rPr>
                <w:rFonts w:ascii="Verdana" w:hAnsi="Verdana" w:cs="Arial"/>
                <w:color w:val="000000"/>
                <w:sz w:val="22"/>
                <w:szCs w:val="22"/>
              </w:rPr>
              <w:t>16,200</w:t>
            </w:r>
          </w:p>
        </w:tc>
        <w:tc>
          <w:tcPr>
            <w:tcW w:w="1608" w:type="dxa"/>
            <w:tcBorders>
              <w:top w:val="nil"/>
              <w:left w:val="nil"/>
              <w:bottom w:val="single" w:sz="4" w:space="0" w:color="auto"/>
              <w:right w:val="single" w:sz="4" w:space="0" w:color="auto"/>
            </w:tcBorders>
            <w:shd w:val="clear" w:color="auto" w:fill="auto"/>
            <w:noWrap/>
            <w:vAlign w:val="center"/>
            <w:hideMark/>
          </w:tcPr>
          <w:p w14:paraId="68E7AA38" w14:textId="77777777" w:rsidR="00CE7433" w:rsidRPr="00F24F58" w:rsidRDefault="00CE7433">
            <w:pPr>
              <w:jc w:val="center"/>
              <w:rPr>
                <w:rFonts w:ascii="Verdana" w:hAnsi="Verdana" w:cs="Arial"/>
                <w:color w:val="000000"/>
                <w:sz w:val="22"/>
                <w:szCs w:val="22"/>
              </w:rPr>
            </w:pPr>
            <w:r w:rsidRPr="00F24F58">
              <w:rPr>
                <w:rFonts w:ascii="Verdana" w:hAnsi="Verdana" w:cs="Arial"/>
                <w:color w:val="000000"/>
                <w:sz w:val="22"/>
                <w:szCs w:val="22"/>
              </w:rPr>
              <w:t>16%</w:t>
            </w:r>
          </w:p>
        </w:tc>
        <w:tc>
          <w:tcPr>
            <w:tcW w:w="1900" w:type="dxa"/>
            <w:tcBorders>
              <w:top w:val="nil"/>
              <w:left w:val="nil"/>
              <w:bottom w:val="single" w:sz="4" w:space="0" w:color="auto"/>
              <w:right w:val="single" w:sz="4" w:space="0" w:color="auto"/>
            </w:tcBorders>
            <w:shd w:val="clear" w:color="auto" w:fill="auto"/>
            <w:noWrap/>
            <w:vAlign w:val="center"/>
            <w:hideMark/>
          </w:tcPr>
          <w:p w14:paraId="1A7A02CF" w14:textId="77777777" w:rsidR="00CE7433" w:rsidRPr="00F24F58" w:rsidRDefault="00CE7433">
            <w:pPr>
              <w:jc w:val="center"/>
              <w:rPr>
                <w:rFonts w:ascii="Verdana" w:hAnsi="Verdana" w:cs="Arial"/>
                <w:color w:val="000000"/>
                <w:sz w:val="22"/>
                <w:szCs w:val="22"/>
              </w:rPr>
            </w:pPr>
            <w:r w:rsidRPr="00F24F58">
              <w:rPr>
                <w:rFonts w:ascii="Verdana" w:hAnsi="Verdana" w:cs="Arial"/>
                <w:color w:val="000000"/>
                <w:sz w:val="22"/>
                <w:szCs w:val="22"/>
              </w:rPr>
              <w:t>82,316</w:t>
            </w:r>
          </w:p>
        </w:tc>
        <w:tc>
          <w:tcPr>
            <w:tcW w:w="1608" w:type="dxa"/>
            <w:tcBorders>
              <w:top w:val="nil"/>
              <w:left w:val="nil"/>
              <w:bottom w:val="single" w:sz="4" w:space="0" w:color="auto"/>
              <w:right w:val="single" w:sz="4" w:space="0" w:color="auto"/>
            </w:tcBorders>
            <w:shd w:val="clear" w:color="auto" w:fill="auto"/>
            <w:noWrap/>
            <w:vAlign w:val="center"/>
            <w:hideMark/>
          </w:tcPr>
          <w:p w14:paraId="55CA7838" w14:textId="77777777" w:rsidR="00CE7433" w:rsidRPr="00F24F58" w:rsidRDefault="00CE7433">
            <w:pPr>
              <w:jc w:val="center"/>
              <w:rPr>
                <w:rFonts w:ascii="Verdana" w:hAnsi="Verdana" w:cs="Arial"/>
                <w:color w:val="000000"/>
                <w:sz w:val="22"/>
                <w:szCs w:val="22"/>
              </w:rPr>
            </w:pPr>
            <w:r w:rsidRPr="00F24F58">
              <w:rPr>
                <w:rFonts w:ascii="Verdana" w:hAnsi="Verdana" w:cs="Arial"/>
                <w:color w:val="000000"/>
                <w:sz w:val="22"/>
                <w:szCs w:val="22"/>
              </w:rPr>
              <w:t>84%</w:t>
            </w:r>
          </w:p>
        </w:tc>
        <w:tc>
          <w:tcPr>
            <w:tcW w:w="1608" w:type="dxa"/>
            <w:tcBorders>
              <w:top w:val="nil"/>
              <w:left w:val="nil"/>
              <w:bottom w:val="single" w:sz="4" w:space="0" w:color="auto"/>
              <w:right w:val="single" w:sz="4" w:space="0" w:color="auto"/>
            </w:tcBorders>
            <w:shd w:val="clear" w:color="auto" w:fill="auto"/>
            <w:noWrap/>
            <w:vAlign w:val="center"/>
            <w:hideMark/>
          </w:tcPr>
          <w:p w14:paraId="5372DEF3" w14:textId="77777777" w:rsidR="00CE7433" w:rsidRPr="00F24F58" w:rsidRDefault="00CE7433">
            <w:pPr>
              <w:jc w:val="center"/>
              <w:rPr>
                <w:rFonts w:ascii="Verdana" w:hAnsi="Verdana" w:cs="Arial"/>
                <w:color w:val="000000"/>
                <w:sz w:val="22"/>
                <w:szCs w:val="22"/>
              </w:rPr>
            </w:pPr>
            <w:r w:rsidRPr="00F24F58">
              <w:rPr>
                <w:rFonts w:ascii="Verdana" w:hAnsi="Verdana" w:cs="Arial"/>
                <w:color w:val="000000"/>
                <w:sz w:val="22"/>
                <w:szCs w:val="22"/>
              </w:rPr>
              <w:t>98,516</w:t>
            </w:r>
          </w:p>
        </w:tc>
      </w:tr>
      <w:tr w:rsidR="00CE7433" w:rsidRPr="00F24F58" w14:paraId="2F2C4C8C" w14:textId="77777777" w:rsidTr="00CE7433">
        <w:trPr>
          <w:trHeight w:val="524"/>
        </w:trPr>
        <w:tc>
          <w:tcPr>
            <w:tcW w:w="1608" w:type="dxa"/>
            <w:tcBorders>
              <w:top w:val="nil"/>
              <w:left w:val="single" w:sz="4" w:space="0" w:color="auto"/>
              <w:bottom w:val="single" w:sz="4" w:space="0" w:color="auto"/>
              <w:right w:val="single" w:sz="4" w:space="0" w:color="auto"/>
            </w:tcBorders>
            <w:shd w:val="clear" w:color="auto" w:fill="auto"/>
            <w:vAlign w:val="center"/>
            <w:hideMark/>
          </w:tcPr>
          <w:p w14:paraId="415ECFFC" w14:textId="77777777" w:rsidR="00CE7433" w:rsidRPr="00F24F58" w:rsidRDefault="00CE7433">
            <w:pPr>
              <w:rPr>
                <w:rFonts w:ascii="Verdana" w:hAnsi="Verdana"/>
                <w:b/>
                <w:bCs/>
                <w:color w:val="000000"/>
                <w:sz w:val="22"/>
                <w:szCs w:val="22"/>
              </w:rPr>
            </w:pPr>
            <w:r w:rsidRPr="00F24F58">
              <w:rPr>
                <w:rFonts w:ascii="Verdana" w:hAnsi="Verdana"/>
                <w:b/>
                <w:bCs/>
                <w:color w:val="000000"/>
                <w:sz w:val="22"/>
                <w:szCs w:val="22"/>
              </w:rPr>
              <w:t>Ratio</w:t>
            </w:r>
          </w:p>
        </w:tc>
        <w:tc>
          <w:tcPr>
            <w:tcW w:w="1608" w:type="dxa"/>
            <w:tcBorders>
              <w:top w:val="nil"/>
              <w:left w:val="nil"/>
              <w:bottom w:val="single" w:sz="4" w:space="0" w:color="auto"/>
              <w:right w:val="single" w:sz="4" w:space="0" w:color="auto"/>
            </w:tcBorders>
            <w:shd w:val="clear" w:color="auto" w:fill="auto"/>
            <w:noWrap/>
            <w:vAlign w:val="center"/>
            <w:hideMark/>
          </w:tcPr>
          <w:p w14:paraId="6D5DCA64" w14:textId="77777777" w:rsidR="00CE7433" w:rsidRPr="00F24F58" w:rsidRDefault="00CE7433">
            <w:pPr>
              <w:jc w:val="center"/>
              <w:rPr>
                <w:rFonts w:ascii="Verdana" w:hAnsi="Verdana" w:cs="Arial"/>
                <w:color w:val="000000"/>
                <w:sz w:val="22"/>
                <w:szCs w:val="22"/>
              </w:rPr>
            </w:pPr>
            <w:r w:rsidRPr="00F24F58">
              <w:rPr>
                <w:rFonts w:ascii="Verdana" w:hAnsi="Verdana" w:cs="Arial"/>
                <w:color w:val="000000"/>
                <w:sz w:val="22"/>
                <w:szCs w:val="22"/>
              </w:rPr>
              <w:t>3.9</w:t>
            </w:r>
          </w:p>
        </w:tc>
        <w:tc>
          <w:tcPr>
            <w:tcW w:w="1608" w:type="dxa"/>
            <w:tcBorders>
              <w:top w:val="nil"/>
              <w:left w:val="nil"/>
              <w:bottom w:val="single" w:sz="4" w:space="0" w:color="auto"/>
              <w:right w:val="single" w:sz="4" w:space="0" w:color="auto"/>
            </w:tcBorders>
            <w:shd w:val="clear" w:color="auto" w:fill="auto"/>
            <w:noWrap/>
            <w:vAlign w:val="center"/>
            <w:hideMark/>
          </w:tcPr>
          <w:p w14:paraId="422A41FC" w14:textId="77777777" w:rsidR="00CE7433" w:rsidRPr="00F24F58" w:rsidRDefault="00CE7433">
            <w:pPr>
              <w:jc w:val="center"/>
              <w:rPr>
                <w:rFonts w:ascii="Verdana" w:hAnsi="Verdana" w:cs="Arial"/>
                <w:color w:val="000000"/>
                <w:sz w:val="22"/>
                <w:szCs w:val="22"/>
              </w:rPr>
            </w:pPr>
            <w:r w:rsidRPr="00F24F58">
              <w:rPr>
                <w:rFonts w:ascii="Verdana" w:hAnsi="Verdana" w:cs="Arial"/>
                <w:color w:val="000000"/>
                <w:sz w:val="22"/>
                <w:szCs w:val="22"/>
              </w:rPr>
              <w:t>-</w:t>
            </w:r>
          </w:p>
        </w:tc>
        <w:tc>
          <w:tcPr>
            <w:tcW w:w="1900" w:type="dxa"/>
            <w:tcBorders>
              <w:top w:val="nil"/>
              <w:left w:val="nil"/>
              <w:bottom w:val="single" w:sz="4" w:space="0" w:color="auto"/>
              <w:right w:val="single" w:sz="4" w:space="0" w:color="auto"/>
            </w:tcBorders>
            <w:shd w:val="clear" w:color="auto" w:fill="auto"/>
            <w:noWrap/>
            <w:vAlign w:val="center"/>
            <w:hideMark/>
          </w:tcPr>
          <w:p w14:paraId="6A322A80" w14:textId="77777777" w:rsidR="00CE7433" w:rsidRPr="00F24F58" w:rsidRDefault="00CE7433">
            <w:pPr>
              <w:jc w:val="center"/>
              <w:rPr>
                <w:rFonts w:ascii="Verdana" w:hAnsi="Verdana" w:cs="Arial"/>
                <w:color w:val="000000"/>
                <w:sz w:val="22"/>
                <w:szCs w:val="22"/>
              </w:rPr>
            </w:pPr>
            <w:r w:rsidRPr="00F24F58">
              <w:rPr>
                <w:rFonts w:ascii="Verdana" w:hAnsi="Verdana" w:cs="Arial"/>
                <w:color w:val="000000"/>
                <w:sz w:val="22"/>
                <w:szCs w:val="22"/>
              </w:rPr>
              <w:t>1.7</w:t>
            </w:r>
          </w:p>
        </w:tc>
        <w:tc>
          <w:tcPr>
            <w:tcW w:w="1608" w:type="dxa"/>
            <w:tcBorders>
              <w:top w:val="nil"/>
              <w:left w:val="nil"/>
              <w:bottom w:val="single" w:sz="4" w:space="0" w:color="auto"/>
              <w:right w:val="single" w:sz="4" w:space="0" w:color="auto"/>
            </w:tcBorders>
            <w:shd w:val="clear" w:color="auto" w:fill="auto"/>
            <w:noWrap/>
            <w:vAlign w:val="center"/>
            <w:hideMark/>
          </w:tcPr>
          <w:p w14:paraId="2195550E" w14:textId="77777777" w:rsidR="00CE7433" w:rsidRPr="00F24F58" w:rsidRDefault="00CE7433">
            <w:pPr>
              <w:jc w:val="center"/>
              <w:rPr>
                <w:rFonts w:ascii="Verdana" w:hAnsi="Verdana" w:cs="Arial"/>
                <w:color w:val="000000"/>
                <w:sz w:val="22"/>
                <w:szCs w:val="22"/>
              </w:rPr>
            </w:pPr>
            <w:r w:rsidRPr="00F24F58">
              <w:rPr>
                <w:rFonts w:ascii="Verdana" w:hAnsi="Verdana" w:cs="Arial"/>
                <w:color w:val="000000"/>
                <w:sz w:val="22"/>
                <w:szCs w:val="22"/>
              </w:rPr>
              <w:t>-</w:t>
            </w:r>
          </w:p>
        </w:tc>
        <w:tc>
          <w:tcPr>
            <w:tcW w:w="1608" w:type="dxa"/>
            <w:tcBorders>
              <w:top w:val="nil"/>
              <w:left w:val="nil"/>
              <w:bottom w:val="single" w:sz="4" w:space="0" w:color="auto"/>
              <w:right w:val="single" w:sz="4" w:space="0" w:color="auto"/>
            </w:tcBorders>
            <w:shd w:val="clear" w:color="auto" w:fill="auto"/>
            <w:noWrap/>
            <w:vAlign w:val="center"/>
            <w:hideMark/>
          </w:tcPr>
          <w:p w14:paraId="78ECCAC8" w14:textId="77777777" w:rsidR="00CE7433" w:rsidRPr="00F24F58" w:rsidRDefault="00CE7433">
            <w:pPr>
              <w:jc w:val="center"/>
              <w:rPr>
                <w:rFonts w:ascii="Verdana" w:hAnsi="Verdana" w:cs="Arial"/>
                <w:color w:val="000000"/>
                <w:sz w:val="22"/>
                <w:szCs w:val="22"/>
              </w:rPr>
            </w:pPr>
            <w:r w:rsidRPr="00F24F58">
              <w:rPr>
                <w:rFonts w:ascii="Verdana" w:hAnsi="Verdana" w:cs="Arial"/>
                <w:color w:val="000000"/>
                <w:sz w:val="22"/>
                <w:szCs w:val="22"/>
              </w:rPr>
              <w:t>2.0</w:t>
            </w:r>
          </w:p>
        </w:tc>
      </w:tr>
    </w:tbl>
    <w:p w14:paraId="15CB9B88" w14:textId="1098CCD4" w:rsidR="00762A3E" w:rsidRPr="007C0DB1" w:rsidRDefault="00762A3E" w:rsidP="00762A3E">
      <w:pPr>
        <w:rPr>
          <w:rFonts w:ascii="Verdana" w:hAnsi="Verdana"/>
          <w:bCs/>
          <w:color w:val="000000"/>
          <w:highlight w:val="yellow"/>
        </w:rPr>
      </w:pPr>
    </w:p>
    <w:p w14:paraId="070E718E" w14:textId="57D257F0" w:rsidR="00CE7433" w:rsidRPr="00E37E45" w:rsidRDefault="009701CC" w:rsidP="00762A3E">
      <w:pPr>
        <w:rPr>
          <w:rFonts w:ascii="Verdana" w:hAnsi="Verdana"/>
          <w:b/>
          <w:color w:val="000000"/>
        </w:rPr>
      </w:pPr>
      <w:r w:rsidRPr="00E37E45">
        <w:rPr>
          <w:rFonts w:ascii="Verdana" w:hAnsi="Verdana"/>
          <w:b/>
          <w:color w:val="000000"/>
          <w:u w:val="single"/>
        </w:rPr>
        <w:t>2018/2019</w:t>
      </w:r>
      <w:r w:rsidR="00C43BB6" w:rsidRPr="00E37E45">
        <w:rPr>
          <w:rFonts w:ascii="Verdana" w:hAnsi="Verdana"/>
          <w:b/>
          <w:color w:val="000000"/>
        </w:rPr>
        <w:t xml:space="preserve"> (29 Forces)</w:t>
      </w:r>
    </w:p>
    <w:p w14:paraId="05A95143" w14:textId="77777777" w:rsidR="00CE7433" w:rsidRPr="007C0DB1" w:rsidRDefault="00CE7433" w:rsidP="00762A3E">
      <w:pPr>
        <w:rPr>
          <w:rFonts w:ascii="Verdana" w:hAnsi="Verdana"/>
          <w:bCs/>
          <w:color w:val="000000"/>
          <w:highlight w:val="yellow"/>
        </w:rPr>
      </w:pPr>
    </w:p>
    <w:tbl>
      <w:tblPr>
        <w:tblW w:w="9996" w:type="dxa"/>
        <w:tblLook w:val="04A0" w:firstRow="1" w:lastRow="0" w:firstColumn="1" w:lastColumn="0" w:noHBand="0" w:noVBand="1"/>
      </w:tblPr>
      <w:tblGrid>
        <w:gridCol w:w="1666"/>
        <w:gridCol w:w="1666"/>
        <w:gridCol w:w="1666"/>
        <w:gridCol w:w="1666"/>
        <w:gridCol w:w="1666"/>
        <w:gridCol w:w="1666"/>
      </w:tblGrid>
      <w:tr w:rsidR="00762A3E" w:rsidRPr="00F24F58" w14:paraId="47C5F1BE" w14:textId="77777777" w:rsidTr="009701CC">
        <w:trPr>
          <w:trHeight w:val="906"/>
        </w:trPr>
        <w:tc>
          <w:tcPr>
            <w:tcW w:w="1666" w:type="dxa"/>
            <w:tcBorders>
              <w:top w:val="single" w:sz="4" w:space="0" w:color="auto"/>
              <w:left w:val="single" w:sz="4" w:space="0" w:color="auto"/>
              <w:bottom w:val="single" w:sz="4" w:space="0" w:color="auto"/>
              <w:right w:val="single" w:sz="4" w:space="0" w:color="auto"/>
            </w:tcBorders>
            <w:shd w:val="clear" w:color="000000" w:fill="7D6A55"/>
            <w:vAlign w:val="center"/>
            <w:hideMark/>
          </w:tcPr>
          <w:p w14:paraId="3F1A7F28" w14:textId="77777777" w:rsidR="00762A3E" w:rsidRPr="00F24F58" w:rsidRDefault="00762A3E" w:rsidP="00BA7EF6">
            <w:pPr>
              <w:rPr>
                <w:rFonts w:ascii="Verdana" w:hAnsi="Verdana"/>
                <w:b/>
                <w:bCs/>
                <w:color w:val="FFFFFF"/>
                <w:sz w:val="22"/>
                <w:szCs w:val="22"/>
              </w:rPr>
            </w:pPr>
            <w:r w:rsidRPr="00F24F58">
              <w:rPr>
                <w:rFonts w:ascii="Verdana" w:hAnsi="Verdana"/>
                <w:b/>
                <w:bCs/>
                <w:color w:val="FFFFFF"/>
                <w:sz w:val="22"/>
                <w:szCs w:val="22"/>
              </w:rPr>
              <w:t>Incident / Individual</w:t>
            </w:r>
          </w:p>
        </w:tc>
        <w:tc>
          <w:tcPr>
            <w:tcW w:w="1666" w:type="dxa"/>
            <w:tcBorders>
              <w:top w:val="single" w:sz="4" w:space="0" w:color="auto"/>
              <w:left w:val="nil"/>
              <w:bottom w:val="single" w:sz="4" w:space="0" w:color="auto"/>
              <w:right w:val="single" w:sz="4" w:space="0" w:color="auto"/>
            </w:tcBorders>
            <w:shd w:val="clear" w:color="000000" w:fill="7D6A55"/>
            <w:vAlign w:val="center"/>
            <w:hideMark/>
          </w:tcPr>
          <w:p w14:paraId="768CF7B2" w14:textId="77777777" w:rsidR="00762A3E" w:rsidRPr="00F24F58" w:rsidRDefault="00762A3E" w:rsidP="00BA7EF6">
            <w:pPr>
              <w:jc w:val="center"/>
              <w:rPr>
                <w:rFonts w:ascii="Verdana" w:hAnsi="Verdana"/>
                <w:b/>
                <w:bCs/>
                <w:color w:val="FFFFFF"/>
                <w:sz w:val="22"/>
                <w:szCs w:val="22"/>
              </w:rPr>
            </w:pPr>
            <w:r w:rsidRPr="00F24F58">
              <w:rPr>
                <w:rFonts w:ascii="Verdana" w:hAnsi="Verdana"/>
                <w:b/>
                <w:bCs/>
                <w:color w:val="FFFFFF"/>
                <w:sz w:val="22"/>
                <w:szCs w:val="22"/>
              </w:rPr>
              <w:t>In Care</w:t>
            </w:r>
          </w:p>
        </w:tc>
        <w:tc>
          <w:tcPr>
            <w:tcW w:w="1666" w:type="dxa"/>
            <w:tcBorders>
              <w:top w:val="single" w:sz="4" w:space="0" w:color="auto"/>
              <w:left w:val="nil"/>
              <w:bottom w:val="single" w:sz="4" w:space="0" w:color="auto"/>
              <w:right w:val="single" w:sz="4" w:space="0" w:color="auto"/>
            </w:tcBorders>
            <w:shd w:val="clear" w:color="000000" w:fill="7D6A55"/>
            <w:vAlign w:val="center"/>
            <w:hideMark/>
          </w:tcPr>
          <w:p w14:paraId="19076386" w14:textId="77777777" w:rsidR="00762A3E" w:rsidRPr="00F24F58" w:rsidRDefault="00762A3E" w:rsidP="00BA7EF6">
            <w:pPr>
              <w:jc w:val="center"/>
              <w:rPr>
                <w:rFonts w:ascii="Verdana" w:hAnsi="Verdana"/>
                <w:b/>
                <w:bCs/>
                <w:color w:val="FFFFFF"/>
                <w:sz w:val="22"/>
                <w:szCs w:val="22"/>
              </w:rPr>
            </w:pPr>
            <w:r w:rsidRPr="00F24F58">
              <w:rPr>
                <w:rFonts w:ascii="Verdana" w:hAnsi="Verdana"/>
                <w:b/>
                <w:bCs/>
                <w:color w:val="FFFFFF"/>
                <w:sz w:val="22"/>
                <w:szCs w:val="22"/>
              </w:rPr>
              <w:t>In Care %</w:t>
            </w:r>
          </w:p>
        </w:tc>
        <w:tc>
          <w:tcPr>
            <w:tcW w:w="1666" w:type="dxa"/>
            <w:tcBorders>
              <w:top w:val="single" w:sz="4" w:space="0" w:color="auto"/>
              <w:left w:val="nil"/>
              <w:bottom w:val="single" w:sz="4" w:space="0" w:color="auto"/>
              <w:right w:val="single" w:sz="4" w:space="0" w:color="auto"/>
            </w:tcBorders>
            <w:shd w:val="clear" w:color="000000" w:fill="7D6A55"/>
            <w:vAlign w:val="center"/>
            <w:hideMark/>
          </w:tcPr>
          <w:p w14:paraId="4B81C8E5" w14:textId="21337047" w:rsidR="00762A3E" w:rsidRPr="00F24F58" w:rsidRDefault="00762A3E" w:rsidP="00BA7EF6">
            <w:pPr>
              <w:jc w:val="center"/>
              <w:rPr>
                <w:rFonts w:ascii="Verdana" w:hAnsi="Verdana"/>
                <w:b/>
                <w:bCs/>
                <w:color w:val="FFFFFF"/>
                <w:sz w:val="22"/>
                <w:szCs w:val="22"/>
              </w:rPr>
            </w:pPr>
            <w:r w:rsidRPr="00F24F58">
              <w:rPr>
                <w:rFonts w:ascii="Verdana" w:hAnsi="Verdana"/>
                <w:b/>
                <w:bCs/>
                <w:color w:val="FFFFFF"/>
                <w:sz w:val="22"/>
                <w:szCs w:val="22"/>
              </w:rPr>
              <w:t xml:space="preserve">Not in </w:t>
            </w:r>
            <w:r w:rsidR="00481BF3">
              <w:rPr>
                <w:rFonts w:ascii="Verdana" w:hAnsi="Verdana"/>
                <w:b/>
                <w:bCs/>
                <w:color w:val="FFFFFF"/>
                <w:sz w:val="22"/>
                <w:szCs w:val="22"/>
              </w:rPr>
              <w:t>C</w:t>
            </w:r>
            <w:r w:rsidRPr="00F24F58">
              <w:rPr>
                <w:rFonts w:ascii="Verdana" w:hAnsi="Verdana"/>
                <w:b/>
                <w:bCs/>
                <w:color w:val="FFFFFF"/>
                <w:sz w:val="22"/>
                <w:szCs w:val="22"/>
              </w:rPr>
              <w:t>are</w:t>
            </w:r>
          </w:p>
        </w:tc>
        <w:tc>
          <w:tcPr>
            <w:tcW w:w="1666" w:type="dxa"/>
            <w:tcBorders>
              <w:top w:val="single" w:sz="4" w:space="0" w:color="auto"/>
              <w:left w:val="nil"/>
              <w:bottom w:val="single" w:sz="4" w:space="0" w:color="auto"/>
              <w:right w:val="single" w:sz="4" w:space="0" w:color="auto"/>
            </w:tcBorders>
            <w:shd w:val="clear" w:color="000000" w:fill="7D6A55"/>
            <w:vAlign w:val="center"/>
            <w:hideMark/>
          </w:tcPr>
          <w:p w14:paraId="4D04E264" w14:textId="77777777" w:rsidR="00762A3E" w:rsidRPr="00F24F58" w:rsidRDefault="00762A3E" w:rsidP="00BA7EF6">
            <w:pPr>
              <w:jc w:val="center"/>
              <w:rPr>
                <w:rFonts w:ascii="Verdana" w:hAnsi="Verdana"/>
                <w:b/>
                <w:bCs/>
                <w:color w:val="FFFFFF"/>
                <w:sz w:val="22"/>
                <w:szCs w:val="22"/>
              </w:rPr>
            </w:pPr>
            <w:r w:rsidRPr="00F24F58">
              <w:rPr>
                <w:rFonts w:ascii="Verdana" w:hAnsi="Verdana"/>
                <w:b/>
                <w:bCs/>
                <w:color w:val="FFFFFF"/>
                <w:sz w:val="22"/>
                <w:szCs w:val="22"/>
              </w:rPr>
              <w:t>Not in Care %</w:t>
            </w:r>
          </w:p>
        </w:tc>
        <w:tc>
          <w:tcPr>
            <w:tcW w:w="1666" w:type="dxa"/>
            <w:tcBorders>
              <w:top w:val="single" w:sz="4" w:space="0" w:color="auto"/>
              <w:left w:val="nil"/>
              <w:bottom w:val="single" w:sz="4" w:space="0" w:color="auto"/>
              <w:right w:val="single" w:sz="4" w:space="0" w:color="auto"/>
            </w:tcBorders>
            <w:shd w:val="clear" w:color="000000" w:fill="7D6A55"/>
            <w:vAlign w:val="center"/>
            <w:hideMark/>
          </w:tcPr>
          <w:p w14:paraId="4F6DF111" w14:textId="77777777" w:rsidR="00762A3E" w:rsidRPr="00F24F58" w:rsidRDefault="00762A3E" w:rsidP="00BA7EF6">
            <w:pPr>
              <w:jc w:val="center"/>
              <w:rPr>
                <w:rFonts w:ascii="Verdana" w:hAnsi="Verdana"/>
                <w:b/>
                <w:bCs/>
                <w:color w:val="FFFFFF"/>
                <w:sz w:val="22"/>
                <w:szCs w:val="22"/>
              </w:rPr>
            </w:pPr>
            <w:r w:rsidRPr="00F24F58">
              <w:rPr>
                <w:rFonts w:ascii="Verdana" w:hAnsi="Verdana"/>
                <w:b/>
                <w:bCs/>
                <w:color w:val="FFFFFF"/>
                <w:sz w:val="22"/>
                <w:szCs w:val="22"/>
              </w:rPr>
              <w:t>Grand Total</w:t>
            </w:r>
          </w:p>
        </w:tc>
      </w:tr>
      <w:tr w:rsidR="00762A3E" w:rsidRPr="00F24F58" w14:paraId="7D20DD0A" w14:textId="77777777" w:rsidTr="009701CC">
        <w:trPr>
          <w:trHeight w:val="614"/>
        </w:trPr>
        <w:tc>
          <w:tcPr>
            <w:tcW w:w="1666" w:type="dxa"/>
            <w:tcBorders>
              <w:top w:val="nil"/>
              <w:left w:val="single" w:sz="4" w:space="0" w:color="auto"/>
              <w:bottom w:val="single" w:sz="4" w:space="0" w:color="auto"/>
              <w:right w:val="single" w:sz="4" w:space="0" w:color="auto"/>
            </w:tcBorders>
            <w:shd w:val="clear" w:color="auto" w:fill="auto"/>
            <w:vAlign w:val="center"/>
            <w:hideMark/>
          </w:tcPr>
          <w:p w14:paraId="0FD7D454" w14:textId="77777777" w:rsidR="00762A3E" w:rsidRPr="00F24F58" w:rsidRDefault="00762A3E" w:rsidP="00BA7EF6">
            <w:pPr>
              <w:rPr>
                <w:rFonts w:ascii="Verdana" w:hAnsi="Verdana"/>
                <w:b/>
                <w:bCs/>
                <w:color w:val="000000"/>
                <w:sz w:val="22"/>
                <w:szCs w:val="22"/>
              </w:rPr>
            </w:pPr>
            <w:r w:rsidRPr="00F24F58">
              <w:rPr>
                <w:rFonts w:ascii="Verdana" w:hAnsi="Verdana"/>
                <w:b/>
                <w:bCs/>
                <w:color w:val="000000"/>
                <w:sz w:val="22"/>
                <w:szCs w:val="22"/>
              </w:rPr>
              <w:t>Incidents</w:t>
            </w:r>
          </w:p>
        </w:tc>
        <w:tc>
          <w:tcPr>
            <w:tcW w:w="1666" w:type="dxa"/>
            <w:tcBorders>
              <w:top w:val="nil"/>
              <w:left w:val="nil"/>
              <w:bottom w:val="single" w:sz="4" w:space="0" w:color="auto"/>
              <w:right w:val="single" w:sz="4" w:space="0" w:color="auto"/>
            </w:tcBorders>
            <w:shd w:val="clear" w:color="auto" w:fill="auto"/>
            <w:noWrap/>
            <w:vAlign w:val="center"/>
            <w:hideMark/>
          </w:tcPr>
          <w:p w14:paraId="65F946DF" w14:textId="77777777" w:rsidR="00762A3E" w:rsidRPr="00F24F58" w:rsidRDefault="00762A3E" w:rsidP="00BA7EF6">
            <w:pPr>
              <w:jc w:val="center"/>
              <w:rPr>
                <w:rFonts w:ascii="Verdana" w:hAnsi="Verdana" w:cs="Arial"/>
                <w:color w:val="000000"/>
                <w:sz w:val="22"/>
                <w:szCs w:val="22"/>
              </w:rPr>
            </w:pPr>
            <w:r w:rsidRPr="00F24F58">
              <w:rPr>
                <w:rFonts w:ascii="Verdana" w:hAnsi="Verdana" w:cs="Arial"/>
                <w:color w:val="000000"/>
                <w:sz w:val="22"/>
                <w:szCs w:val="22"/>
              </w:rPr>
              <w:t>56,431</w:t>
            </w:r>
          </w:p>
        </w:tc>
        <w:tc>
          <w:tcPr>
            <w:tcW w:w="1666" w:type="dxa"/>
            <w:tcBorders>
              <w:top w:val="nil"/>
              <w:left w:val="nil"/>
              <w:bottom w:val="single" w:sz="4" w:space="0" w:color="auto"/>
              <w:right w:val="single" w:sz="4" w:space="0" w:color="auto"/>
            </w:tcBorders>
            <w:shd w:val="clear" w:color="auto" w:fill="auto"/>
            <w:noWrap/>
            <w:vAlign w:val="center"/>
            <w:hideMark/>
          </w:tcPr>
          <w:p w14:paraId="2720C73C" w14:textId="77777777" w:rsidR="00762A3E" w:rsidRPr="00F24F58" w:rsidRDefault="00762A3E" w:rsidP="00BA7EF6">
            <w:pPr>
              <w:jc w:val="center"/>
              <w:rPr>
                <w:rFonts w:ascii="Verdana" w:hAnsi="Verdana" w:cs="Arial"/>
                <w:color w:val="000000"/>
                <w:sz w:val="22"/>
                <w:szCs w:val="22"/>
              </w:rPr>
            </w:pPr>
            <w:r w:rsidRPr="00F24F58">
              <w:rPr>
                <w:rFonts w:ascii="Verdana" w:hAnsi="Verdana" w:cs="Arial"/>
                <w:color w:val="000000"/>
                <w:sz w:val="22"/>
                <w:szCs w:val="22"/>
              </w:rPr>
              <w:t>25%</w:t>
            </w:r>
          </w:p>
        </w:tc>
        <w:tc>
          <w:tcPr>
            <w:tcW w:w="1666" w:type="dxa"/>
            <w:tcBorders>
              <w:top w:val="nil"/>
              <w:left w:val="nil"/>
              <w:bottom w:val="single" w:sz="4" w:space="0" w:color="auto"/>
              <w:right w:val="single" w:sz="4" w:space="0" w:color="auto"/>
            </w:tcBorders>
            <w:shd w:val="clear" w:color="auto" w:fill="auto"/>
            <w:noWrap/>
            <w:vAlign w:val="center"/>
            <w:hideMark/>
          </w:tcPr>
          <w:p w14:paraId="2F8803B1" w14:textId="77777777" w:rsidR="00762A3E" w:rsidRPr="00F24F58" w:rsidRDefault="00762A3E" w:rsidP="00BA7EF6">
            <w:pPr>
              <w:jc w:val="center"/>
              <w:rPr>
                <w:rFonts w:ascii="Verdana" w:hAnsi="Verdana" w:cs="Arial"/>
                <w:color w:val="000000"/>
                <w:sz w:val="22"/>
                <w:szCs w:val="22"/>
              </w:rPr>
            </w:pPr>
            <w:r w:rsidRPr="00F24F58">
              <w:rPr>
                <w:rFonts w:ascii="Verdana" w:hAnsi="Verdana" w:cs="Arial"/>
                <w:color w:val="000000"/>
                <w:sz w:val="22"/>
                <w:szCs w:val="22"/>
              </w:rPr>
              <w:t>173,293</w:t>
            </w:r>
          </w:p>
        </w:tc>
        <w:tc>
          <w:tcPr>
            <w:tcW w:w="1666" w:type="dxa"/>
            <w:tcBorders>
              <w:top w:val="nil"/>
              <w:left w:val="nil"/>
              <w:bottom w:val="single" w:sz="4" w:space="0" w:color="auto"/>
              <w:right w:val="single" w:sz="4" w:space="0" w:color="auto"/>
            </w:tcBorders>
            <w:shd w:val="clear" w:color="auto" w:fill="auto"/>
            <w:noWrap/>
            <w:vAlign w:val="center"/>
            <w:hideMark/>
          </w:tcPr>
          <w:p w14:paraId="10026E4D" w14:textId="77777777" w:rsidR="00762A3E" w:rsidRPr="00F24F58" w:rsidRDefault="00762A3E" w:rsidP="00BA7EF6">
            <w:pPr>
              <w:jc w:val="center"/>
              <w:rPr>
                <w:rFonts w:ascii="Verdana" w:hAnsi="Verdana" w:cs="Arial"/>
                <w:color w:val="000000"/>
                <w:sz w:val="22"/>
                <w:szCs w:val="22"/>
              </w:rPr>
            </w:pPr>
            <w:r w:rsidRPr="00F24F58">
              <w:rPr>
                <w:rFonts w:ascii="Verdana" w:hAnsi="Verdana" w:cs="Arial"/>
                <w:color w:val="000000"/>
                <w:sz w:val="22"/>
                <w:szCs w:val="22"/>
              </w:rPr>
              <w:t>75%</w:t>
            </w:r>
          </w:p>
        </w:tc>
        <w:tc>
          <w:tcPr>
            <w:tcW w:w="1666" w:type="dxa"/>
            <w:tcBorders>
              <w:top w:val="nil"/>
              <w:left w:val="nil"/>
              <w:bottom w:val="single" w:sz="4" w:space="0" w:color="auto"/>
              <w:right w:val="single" w:sz="4" w:space="0" w:color="auto"/>
            </w:tcBorders>
            <w:shd w:val="clear" w:color="auto" w:fill="auto"/>
            <w:noWrap/>
            <w:vAlign w:val="center"/>
            <w:hideMark/>
          </w:tcPr>
          <w:p w14:paraId="484E4103" w14:textId="77777777" w:rsidR="00762A3E" w:rsidRPr="00F24F58" w:rsidRDefault="00762A3E" w:rsidP="00BA7EF6">
            <w:pPr>
              <w:jc w:val="center"/>
              <w:rPr>
                <w:rFonts w:ascii="Verdana" w:hAnsi="Verdana" w:cs="Arial"/>
                <w:color w:val="000000"/>
                <w:sz w:val="22"/>
                <w:szCs w:val="22"/>
              </w:rPr>
            </w:pPr>
            <w:r w:rsidRPr="00F24F58">
              <w:rPr>
                <w:rFonts w:ascii="Verdana" w:hAnsi="Verdana" w:cs="Arial"/>
                <w:color w:val="000000"/>
                <w:sz w:val="22"/>
                <w:szCs w:val="22"/>
              </w:rPr>
              <w:t>229,724</w:t>
            </w:r>
          </w:p>
        </w:tc>
      </w:tr>
      <w:tr w:rsidR="00762A3E" w:rsidRPr="00F24F58" w14:paraId="070B0E49" w14:textId="77777777" w:rsidTr="009701CC">
        <w:trPr>
          <w:trHeight w:val="647"/>
        </w:trPr>
        <w:tc>
          <w:tcPr>
            <w:tcW w:w="1666" w:type="dxa"/>
            <w:tcBorders>
              <w:top w:val="nil"/>
              <w:left w:val="single" w:sz="4" w:space="0" w:color="auto"/>
              <w:bottom w:val="single" w:sz="4" w:space="0" w:color="auto"/>
              <w:right w:val="single" w:sz="4" w:space="0" w:color="auto"/>
            </w:tcBorders>
            <w:shd w:val="clear" w:color="auto" w:fill="auto"/>
            <w:vAlign w:val="center"/>
            <w:hideMark/>
          </w:tcPr>
          <w:p w14:paraId="70CCB760" w14:textId="77777777" w:rsidR="00762A3E" w:rsidRPr="00F24F58" w:rsidRDefault="00762A3E" w:rsidP="00BA7EF6">
            <w:pPr>
              <w:rPr>
                <w:rFonts w:ascii="Verdana" w:hAnsi="Verdana"/>
                <w:b/>
                <w:bCs/>
                <w:color w:val="000000"/>
                <w:sz w:val="22"/>
                <w:szCs w:val="22"/>
              </w:rPr>
            </w:pPr>
            <w:r w:rsidRPr="00F24F58">
              <w:rPr>
                <w:rFonts w:ascii="Verdana" w:hAnsi="Verdana"/>
                <w:b/>
                <w:bCs/>
                <w:color w:val="000000"/>
                <w:sz w:val="22"/>
                <w:szCs w:val="22"/>
              </w:rPr>
              <w:t>Individuals</w:t>
            </w:r>
          </w:p>
        </w:tc>
        <w:tc>
          <w:tcPr>
            <w:tcW w:w="1666" w:type="dxa"/>
            <w:tcBorders>
              <w:top w:val="nil"/>
              <w:left w:val="nil"/>
              <w:bottom w:val="single" w:sz="4" w:space="0" w:color="auto"/>
              <w:right w:val="single" w:sz="4" w:space="0" w:color="auto"/>
            </w:tcBorders>
            <w:shd w:val="clear" w:color="auto" w:fill="auto"/>
            <w:noWrap/>
            <w:vAlign w:val="center"/>
            <w:hideMark/>
          </w:tcPr>
          <w:p w14:paraId="78A3C9B2" w14:textId="77777777" w:rsidR="00762A3E" w:rsidRPr="00F24F58" w:rsidRDefault="00762A3E" w:rsidP="00BA7EF6">
            <w:pPr>
              <w:jc w:val="center"/>
              <w:rPr>
                <w:rFonts w:ascii="Verdana" w:hAnsi="Verdana" w:cs="Arial"/>
                <w:color w:val="000000"/>
                <w:sz w:val="22"/>
                <w:szCs w:val="22"/>
              </w:rPr>
            </w:pPr>
            <w:r w:rsidRPr="00F24F58">
              <w:rPr>
                <w:rFonts w:ascii="Verdana" w:hAnsi="Verdana" w:cs="Arial"/>
                <w:color w:val="000000"/>
                <w:sz w:val="22"/>
                <w:szCs w:val="22"/>
              </w:rPr>
              <w:t>12,289</w:t>
            </w:r>
          </w:p>
        </w:tc>
        <w:tc>
          <w:tcPr>
            <w:tcW w:w="1666" w:type="dxa"/>
            <w:tcBorders>
              <w:top w:val="nil"/>
              <w:left w:val="nil"/>
              <w:bottom w:val="single" w:sz="4" w:space="0" w:color="auto"/>
              <w:right w:val="single" w:sz="4" w:space="0" w:color="auto"/>
            </w:tcBorders>
            <w:shd w:val="clear" w:color="auto" w:fill="auto"/>
            <w:noWrap/>
            <w:vAlign w:val="center"/>
            <w:hideMark/>
          </w:tcPr>
          <w:p w14:paraId="3E7D9A31" w14:textId="77777777" w:rsidR="00762A3E" w:rsidRPr="00F24F58" w:rsidRDefault="00762A3E" w:rsidP="00BA7EF6">
            <w:pPr>
              <w:jc w:val="center"/>
              <w:rPr>
                <w:rFonts w:ascii="Verdana" w:hAnsi="Verdana" w:cs="Arial"/>
                <w:color w:val="000000"/>
                <w:sz w:val="22"/>
                <w:szCs w:val="22"/>
              </w:rPr>
            </w:pPr>
            <w:r w:rsidRPr="00F24F58">
              <w:rPr>
                <w:rFonts w:ascii="Verdana" w:hAnsi="Verdana" w:cs="Arial"/>
                <w:color w:val="000000"/>
                <w:sz w:val="22"/>
                <w:szCs w:val="22"/>
              </w:rPr>
              <w:t>10%</w:t>
            </w:r>
          </w:p>
        </w:tc>
        <w:tc>
          <w:tcPr>
            <w:tcW w:w="1666" w:type="dxa"/>
            <w:tcBorders>
              <w:top w:val="nil"/>
              <w:left w:val="nil"/>
              <w:bottom w:val="single" w:sz="4" w:space="0" w:color="auto"/>
              <w:right w:val="single" w:sz="4" w:space="0" w:color="auto"/>
            </w:tcBorders>
            <w:shd w:val="clear" w:color="auto" w:fill="auto"/>
            <w:noWrap/>
            <w:vAlign w:val="center"/>
            <w:hideMark/>
          </w:tcPr>
          <w:p w14:paraId="73910C42" w14:textId="77777777" w:rsidR="00762A3E" w:rsidRPr="00F24F58" w:rsidRDefault="00762A3E" w:rsidP="00BA7EF6">
            <w:pPr>
              <w:jc w:val="center"/>
              <w:rPr>
                <w:rFonts w:ascii="Verdana" w:hAnsi="Verdana" w:cs="Arial"/>
                <w:color w:val="000000"/>
                <w:sz w:val="22"/>
                <w:szCs w:val="22"/>
              </w:rPr>
            </w:pPr>
            <w:r w:rsidRPr="00F24F58">
              <w:rPr>
                <w:rFonts w:ascii="Verdana" w:hAnsi="Verdana" w:cs="Arial"/>
                <w:color w:val="000000"/>
                <w:sz w:val="22"/>
                <w:szCs w:val="22"/>
              </w:rPr>
              <w:t>105,621</w:t>
            </w:r>
          </w:p>
        </w:tc>
        <w:tc>
          <w:tcPr>
            <w:tcW w:w="1666" w:type="dxa"/>
            <w:tcBorders>
              <w:top w:val="nil"/>
              <w:left w:val="nil"/>
              <w:bottom w:val="single" w:sz="4" w:space="0" w:color="auto"/>
              <w:right w:val="single" w:sz="4" w:space="0" w:color="auto"/>
            </w:tcBorders>
            <w:shd w:val="clear" w:color="auto" w:fill="auto"/>
            <w:noWrap/>
            <w:vAlign w:val="center"/>
            <w:hideMark/>
          </w:tcPr>
          <w:p w14:paraId="1E90449A" w14:textId="77777777" w:rsidR="00762A3E" w:rsidRPr="00F24F58" w:rsidRDefault="00762A3E" w:rsidP="00BA7EF6">
            <w:pPr>
              <w:jc w:val="center"/>
              <w:rPr>
                <w:rFonts w:ascii="Verdana" w:hAnsi="Verdana" w:cs="Arial"/>
                <w:color w:val="000000"/>
                <w:sz w:val="22"/>
                <w:szCs w:val="22"/>
              </w:rPr>
            </w:pPr>
            <w:r w:rsidRPr="00F24F58">
              <w:rPr>
                <w:rFonts w:ascii="Verdana" w:hAnsi="Verdana" w:cs="Arial"/>
                <w:color w:val="000000"/>
                <w:sz w:val="22"/>
                <w:szCs w:val="22"/>
              </w:rPr>
              <w:t>90%</w:t>
            </w:r>
          </w:p>
        </w:tc>
        <w:tc>
          <w:tcPr>
            <w:tcW w:w="1666" w:type="dxa"/>
            <w:tcBorders>
              <w:top w:val="nil"/>
              <w:left w:val="nil"/>
              <w:bottom w:val="single" w:sz="4" w:space="0" w:color="auto"/>
              <w:right w:val="single" w:sz="4" w:space="0" w:color="auto"/>
            </w:tcBorders>
            <w:shd w:val="clear" w:color="auto" w:fill="auto"/>
            <w:noWrap/>
            <w:vAlign w:val="center"/>
            <w:hideMark/>
          </w:tcPr>
          <w:p w14:paraId="1FA48EE8" w14:textId="77777777" w:rsidR="00762A3E" w:rsidRPr="00F24F58" w:rsidRDefault="00762A3E" w:rsidP="00BA7EF6">
            <w:pPr>
              <w:jc w:val="center"/>
              <w:rPr>
                <w:rFonts w:ascii="Verdana" w:hAnsi="Verdana" w:cs="Arial"/>
                <w:color w:val="000000"/>
                <w:sz w:val="22"/>
                <w:szCs w:val="22"/>
              </w:rPr>
            </w:pPr>
            <w:r w:rsidRPr="00F24F58">
              <w:rPr>
                <w:rFonts w:ascii="Verdana" w:hAnsi="Verdana" w:cs="Arial"/>
                <w:color w:val="000000"/>
                <w:sz w:val="22"/>
                <w:szCs w:val="22"/>
              </w:rPr>
              <w:t>117,910</w:t>
            </w:r>
          </w:p>
        </w:tc>
      </w:tr>
      <w:tr w:rsidR="00762A3E" w:rsidRPr="00F24F58" w14:paraId="5784E6C8" w14:textId="77777777" w:rsidTr="009701CC">
        <w:trPr>
          <w:trHeight w:val="614"/>
        </w:trPr>
        <w:tc>
          <w:tcPr>
            <w:tcW w:w="1666" w:type="dxa"/>
            <w:tcBorders>
              <w:top w:val="nil"/>
              <w:left w:val="single" w:sz="4" w:space="0" w:color="auto"/>
              <w:bottom w:val="single" w:sz="4" w:space="0" w:color="auto"/>
              <w:right w:val="single" w:sz="4" w:space="0" w:color="auto"/>
            </w:tcBorders>
            <w:shd w:val="clear" w:color="auto" w:fill="auto"/>
            <w:vAlign w:val="center"/>
            <w:hideMark/>
          </w:tcPr>
          <w:p w14:paraId="4E2FBC3E" w14:textId="77777777" w:rsidR="00762A3E" w:rsidRPr="00F24F58" w:rsidRDefault="00762A3E" w:rsidP="00BA7EF6">
            <w:pPr>
              <w:rPr>
                <w:rFonts w:ascii="Verdana" w:hAnsi="Verdana"/>
                <w:b/>
                <w:bCs/>
                <w:color w:val="000000"/>
                <w:sz w:val="22"/>
                <w:szCs w:val="22"/>
              </w:rPr>
            </w:pPr>
            <w:r w:rsidRPr="00F24F58">
              <w:rPr>
                <w:rFonts w:ascii="Verdana" w:hAnsi="Verdana"/>
                <w:b/>
                <w:bCs/>
                <w:color w:val="000000"/>
                <w:sz w:val="22"/>
                <w:szCs w:val="22"/>
              </w:rPr>
              <w:t>Ratio</w:t>
            </w:r>
          </w:p>
        </w:tc>
        <w:tc>
          <w:tcPr>
            <w:tcW w:w="1666" w:type="dxa"/>
            <w:tcBorders>
              <w:top w:val="nil"/>
              <w:left w:val="nil"/>
              <w:bottom w:val="single" w:sz="4" w:space="0" w:color="auto"/>
              <w:right w:val="single" w:sz="4" w:space="0" w:color="auto"/>
            </w:tcBorders>
            <w:shd w:val="clear" w:color="auto" w:fill="auto"/>
            <w:noWrap/>
            <w:vAlign w:val="center"/>
            <w:hideMark/>
          </w:tcPr>
          <w:p w14:paraId="1855796E" w14:textId="77777777" w:rsidR="00762A3E" w:rsidRPr="00F24F58" w:rsidRDefault="00762A3E" w:rsidP="00BA7EF6">
            <w:pPr>
              <w:jc w:val="center"/>
              <w:rPr>
                <w:rFonts w:ascii="Verdana" w:hAnsi="Verdana" w:cs="Arial"/>
                <w:color w:val="000000"/>
                <w:sz w:val="22"/>
                <w:szCs w:val="22"/>
              </w:rPr>
            </w:pPr>
            <w:r w:rsidRPr="00F24F58">
              <w:rPr>
                <w:rFonts w:ascii="Verdana" w:hAnsi="Verdana" w:cs="Arial"/>
                <w:color w:val="000000"/>
                <w:sz w:val="22"/>
                <w:szCs w:val="22"/>
              </w:rPr>
              <w:t>4.6</w:t>
            </w:r>
          </w:p>
        </w:tc>
        <w:tc>
          <w:tcPr>
            <w:tcW w:w="1666" w:type="dxa"/>
            <w:tcBorders>
              <w:top w:val="nil"/>
              <w:left w:val="nil"/>
              <w:bottom w:val="single" w:sz="4" w:space="0" w:color="auto"/>
              <w:right w:val="single" w:sz="4" w:space="0" w:color="auto"/>
            </w:tcBorders>
            <w:shd w:val="clear" w:color="auto" w:fill="auto"/>
            <w:noWrap/>
            <w:vAlign w:val="center"/>
            <w:hideMark/>
          </w:tcPr>
          <w:p w14:paraId="222041D0" w14:textId="77777777" w:rsidR="00762A3E" w:rsidRPr="00F24F58" w:rsidRDefault="00762A3E" w:rsidP="00BA7EF6">
            <w:pPr>
              <w:jc w:val="center"/>
              <w:rPr>
                <w:rFonts w:ascii="Verdana" w:hAnsi="Verdana" w:cs="Arial"/>
                <w:color w:val="000000"/>
                <w:sz w:val="22"/>
                <w:szCs w:val="22"/>
              </w:rPr>
            </w:pPr>
            <w:r w:rsidRPr="00F24F58">
              <w:rPr>
                <w:rFonts w:ascii="Verdana" w:hAnsi="Verdana" w:cs="Arial"/>
                <w:color w:val="000000"/>
                <w:sz w:val="22"/>
                <w:szCs w:val="22"/>
              </w:rPr>
              <w:t>-</w:t>
            </w:r>
          </w:p>
        </w:tc>
        <w:tc>
          <w:tcPr>
            <w:tcW w:w="1666" w:type="dxa"/>
            <w:tcBorders>
              <w:top w:val="nil"/>
              <w:left w:val="nil"/>
              <w:bottom w:val="single" w:sz="4" w:space="0" w:color="auto"/>
              <w:right w:val="single" w:sz="4" w:space="0" w:color="auto"/>
            </w:tcBorders>
            <w:shd w:val="clear" w:color="auto" w:fill="auto"/>
            <w:noWrap/>
            <w:vAlign w:val="center"/>
            <w:hideMark/>
          </w:tcPr>
          <w:p w14:paraId="4A897BAA" w14:textId="77777777" w:rsidR="00762A3E" w:rsidRPr="00F24F58" w:rsidRDefault="00762A3E" w:rsidP="00BA7EF6">
            <w:pPr>
              <w:jc w:val="center"/>
              <w:rPr>
                <w:rFonts w:ascii="Verdana" w:hAnsi="Verdana" w:cs="Arial"/>
                <w:color w:val="000000"/>
                <w:sz w:val="22"/>
                <w:szCs w:val="22"/>
              </w:rPr>
            </w:pPr>
            <w:r w:rsidRPr="00F24F58">
              <w:rPr>
                <w:rFonts w:ascii="Verdana" w:hAnsi="Verdana" w:cs="Arial"/>
                <w:color w:val="000000"/>
                <w:sz w:val="22"/>
                <w:szCs w:val="22"/>
              </w:rPr>
              <w:t>1.6</w:t>
            </w:r>
          </w:p>
        </w:tc>
        <w:tc>
          <w:tcPr>
            <w:tcW w:w="1666" w:type="dxa"/>
            <w:tcBorders>
              <w:top w:val="nil"/>
              <w:left w:val="nil"/>
              <w:bottom w:val="single" w:sz="4" w:space="0" w:color="auto"/>
              <w:right w:val="single" w:sz="4" w:space="0" w:color="auto"/>
            </w:tcBorders>
            <w:shd w:val="clear" w:color="auto" w:fill="auto"/>
            <w:noWrap/>
            <w:vAlign w:val="center"/>
            <w:hideMark/>
          </w:tcPr>
          <w:p w14:paraId="1759FDF4" w14:textId="77777777" w:rsidR="00762A3E" w:rsidRPr="00F24F58" w:rsidRDefault="00762A3E" w:rsidP="00BA7EF6">
            <w:pPr>
              <w:jc w:val="center"/>
              <w:rPr>
                <w:rFonts w:ascii="Verdana" w:hAnsi="Verdana" w:cs="Arial"/>
                <w:color w:val="000000"/>
                <w:sz w:val="22"/>
                <w:szCs w:val="22"/>
              </w:rPr>
            </w:pPr>
            <w:r w:rsidRPr="00F24F58">
              <w:rPr>
                <w:rFonts w:ascii="Verdana" w:hAnsi="Verdana" w:cs="Arial"/>
                <w:color w:val="000000"/>
                <w:sz w:val="22"/>
                <w:szCs w:val="22"/>
              </w:rPr>
              <w:t>-</w:t>
            </w:r>
          </w:p>
        </w:tc>
        <w:tc>
          <w:tcPr>
            <w:tcW w:w="1666" w:type="dxa"/>
            <w:tcBorders>
              <w:top w:val="nil"/>
              <w:left w:val="nil"/>
              <w:bottom w:val="single" w:sz="4" w:space="0" w:color="auto"/>
              <w:right w:val="single" w:sz="4" w:space="0" w:color="auto"/>
            </w:tcBorders>
            <w:shd w:val="clear" w:color="auto" w:fill="auto"/>
            <w:noWrap/>
            <w:vAlign w:val="center"/>
            <w:hideMark/>
          </w:tcPr>
          <w:p w14:paraId="72704145" w14:textId="77777777" w:rsidR="00762A3E" w:rsidRPr="00F24F58" w:rsidRDefault="00762A3E" w:rsidP="00BA7EF6">
            <w:pPr>
              <w:jc w:val="center"/>
              <w:rPr>
                <w:rFonts w:ascii="Verdana" w:hAnsi="Verdana" w:cs="Arial"/>
                <w:color w:val="000000"/>
                <w:sz w:val="22"/>
                <w:szCs w:val="22"/>
              </w:rPr>
            </w:pPr>
            <w:r w:rsidRPr="00F24F58">
              <w:rPr>
                <w:rFonts w:ascii="Verdana" w:hAnsi="Verdana" w:cs="Arial"/>
                <w:color w:val="000000"/>
                <w:sz w:val="22"/>
                <w:szCs w:val="22"/>
              </w:rPr>
              <w:t>1.9</w:t>
            </w:r>
          </w:p>
        </w:tc>
      </w:tr>
    </w:tbl>
    <w:p w14:paraId="20966418" w14:textId="77777777" w:rsidR="00762A3E" w:rsidRPr="007C0DB1" w:rsidRDefault="00762A3E" w:rsidP="00762A3E">
      <w:pPr>
        <w:rPr>
          <w:rFonts w:ascii="Verdana" w:hAnsi="Verdana"/>
          <w:b/>
          <w:color w:val="000000"/>
          <w:highlight w:val="yellow"/>
        </w:rPr>
      </w:pPr>
    </w:p>
    <w:p w14:paraId="448AB39A" w14:textId="36BF07DD" w:rsidR="00762A3E" w:rsidRDefault="00762A3E" w:rsidP="00762A3E">
      <w:pPr>
        <w:rPr>
          <w:rFonts w:ascii="Verdana" w:hAnsi="Verdana"/>
          <w:color w:val="000000"/>
        </w:rPr>
      </w:pPr>
      <w:r w:rsidRPr="00BD3820">
        <w:rPr>
          <w:rFonts w:ascii="Verdana" w:hAnsi="Verdana"/>
          <w:color w:val="000000"/>
        </w:rPr>
        <w:t>Of the total numbers of incidents provided by 2</w:t>
      </w:r>
      <w:r w:rsidR="00575A04">
        <w:rPr>
          <w:rFonts w:ascii="Verdana" w:hAnsi="Verdana"/>
          <w:color w:val="000000"/>
        </w:rPr>
        <w:t>7</w:t>
      </w:r>
      <w:r w:rsidRPr="00BD3820">
        <w:rPr>
          <w:rFonts w:ascii="Verdana" w:hAnsi="Verdana"/>
          <w:color w:val="000000"/>
        </w:rPr>
        <w:t xml:space="preserve"> forces, </w:t>
      </w:r>
      <w:r w:rsidR="00CA7EF9">
        <w:rPr>
          <w:rFonts w:ascii="Verdana" w:hAnsi="Verdana"/>
          <w:color w:val="000000"/>
        </w:rPr>
        <w:t>32</w:t>
      </w:r>
      <w:r w:rsidRPr="00BD3820">
        <w:rPr>
          <w:rFonts w:ascii="Verdana" w:hAnsi="Verdana"/>
          <w:color w:val="000000"/>
        </w:rPr>
        <w:t>% of these were related to a care setting and represent</w:t>
      </w:r>
      <w:r w:rsidR="00BB0970" w:rsidRPr="00BD3820">
        <w:rPr>
          <w:rFonts w:ascii="Verdana" w:hAnsi="Verdana"/>
          <w:color w:val="000000"/>
        </w:rPr>
        <w:t>ed</w:t>
      </w:r>
      <w:r w:rsidRPr="00BD3820">
        <w:rPr>
          <w:rFonts w:ascii="Verdana" w:hAnsi="Verdana"/>
          <w:color w:val="000000"/>
        </w:rPr>
        <w:t xml:space="preserve"> 1</w:t>
      </w:r>
      <w:r w:rsidR="00CA7EF9">
        <w:rPr>
          <w:rFonts w:ascii="Verdana" w:hAnsi="Verdana"/>
          <w:color w:val="000000"/>
        </w:rPr>
        <w:t>6</w:t>
      </w:r>
      <w:r w:rsidRPr="00BD3820">
        <w:rPr>
          <w:rFonts w:ascii="Verdana" w:hAnsi="Verdana"/>
          <w:color w:val="000000"/>
        </w:rPr>
        <w:t xml:space="preserve">% of all individuals who were reported missing during the year. </w:t>
      </w:r>
    </w:p>
    <w:p w14:paraId="599D7F87" w14:textId="0A323A82" w:rsidR="001F765A" w:rsidRDefault="001F765A" w:rsidP="00762A3E">
      <w:pPr>
        <w:rPr>
          <w:rFonts w:ascii="Verdana" w:hAnsi="Verdana"/>
          <w:color w:val="000000"/>
        </w:rPr>
      </w:pPr>
    </w:p>
    <w:p w14:paraId="1E2A4CFD" w14:textId="12485DFB" w:rsidR="00C342C8" w:rsidRDefault="001F765A" w:rsidP="00762A3E">
      <w:pPr>
        <w:rPr>
          <w:rFonts w:ascii="Verdana" w:hAnsi="Verdana"/>
          <w:color w:val="000000"/>
        </w:rPr>
      </w:pPr>
      <w:r>
        <w:rPr>
          <w:rFonts w:ascii="Verdana" w:hAnsi="Verdana"/>
          <w:color w:val="000000"/>
        </w:rPr>
        <w:t>The</w:t>
      </w:r>
      <w:r w:rsidR="00AB41E8">
        <w:rPr>
          <w:rFonts w:ascii="Verdana" w:hAnsi="Verdana"/>
          <w:color w:val="000000"/>
        </w:rPr>
        <w:t xml:space="preserve">re was </w:t>
      </w:r>
      <w:r w:rsidR="003F0A09">
        <w:rPr>
          <w:rFonts w:ascii="Verdana" w:hAnsi="Verdana"/>
          <w:color w:val="000000"/>
        </w:rPr>
        <w:t xml:space="preserve">significant increase in the </w:t>
      </w:r>
      <w:r>
        <w:rPr>
          <w:rFonts w:ascii="Verdana" w:hAnsi="Verdana"/>
          <w:color w:val="000000"/>
        </w:rPr>
        <w:t>proportions of missing incide</w:t>
      </w:r>
      <w:r w:rsidR="00AB2134">
        <w:rPr>
          <w:rFonts w:ascii="Verdana" w:hAnsi="Verdana"/>
          <w:color w:val="000000"/>
        </w:rPr>
        <w:t xml:space="preserve">nts </w:t>
      </w:r>
      <w:r w:rsidR="00D5758A">
        <w:rPr>
          <w:rFonts w:ascii="Verdana" w:hAnsi="Verdana"/>
          <w:color w:val="000000"/>
        </w:rPr>
        <w:t>related to</w:t>
      </w:r>
      <w:r w:rsidR="001615D0">
        <w:rPr>
          <w:rFonts w:ascii="Verdana" w:hAnsi="Verdana"/>
          <w:color w:val="000000"/>
        </w:rPr>
        <w:t xml:space="preserve"> individuals in </w:t>
      </w:r>
      <w:r w:rsidR="000102D3">
        <w:rPr>
          <w:rFonts w:ascii="Verdana" w:hAnsi="Verdana"/>
          <w:color w:val="000000"/>
        </w:rPr>
        <w:t xml:space="preserve">a </w:t>
      </w:r>
      <w:r w:rsidR="001615D0">
        <w:rPr>
          <w:rFonts w:ascii="Verdana" w:hAnsi="Verdana"/>
          <w:color w:val="000000"/>
        </w:rPr>
        <w:t>care</w:t>
      </w:r>
      <w:r w:rsidR="000102D3">
        <w:rPr>
          <w:rFonts w:ascii="Verdana" w:hAnsi="Verdana"/>
          <w:color w:val="000000"/>
        </w:rPr>
        <w:t xml:space="preserve"> setting</w:t>
      </w:r>
      <w:r w:rsidR="001615D0">
        <w:rPr>
          <w:rFonts w:ascii="Verdana" w:hAnsi="Verdana"/>
          <w:color w:val="000000"/>
        </w:rPr>
        <w:t xml:space="preserve"> </w:t>
      </w:r>
      <w:r w:rsidR="00D5758A">
        <w:rPr>
          <w:rFonts w:ascii="Verdana" w:hAnsi="Verdana"/>
          <w:color w:val="000000"/>
        </w:rPr>
        <w:t xml:space="preserve">between 2018/19 </w:t>
      </w:r>
      <w:r w:rsidR="00521FDF">
        <w:rPr>
          <w:rFonts w:ascii="Verdana" w:hAnsi="Verdana"/>
          <w:color w:val="000000"/>
        </w:rPr>
        <w:t xml:space="preserve">at </w:t>
      </w:r>
      <w:r w:rsidR="00D5758A">
        <w:rPr>
          <w:rFonts w:ascii="Verdana" w:hAnsi="Verdana"/>
          <w:color w:val="000000"/>
        </w:rPr>
        <w:t>2</w:t>
      </w:r>
      <w:r w:rsidR="0011504D">
        <w:rPr>
          <w:rFonts w:ascii="Verdana" w:hAnsi="Verdana"/>
          <w:color w:val="000000"/>
        </w:rPr>
        <w:t xml:space="preserve">5% </w:t>
      </w:r>
      <w:r w:rsidR="00661224">
        <w:rPr>
          <w:rFonts w:ascii="Verdana" w:hAnsi="Verdana"/>
          <w:color w:val="000000"/>
        </w:rPr>
        <w:t xml:space="preserve">and </w:t>
      </w:r>
      <w:r w:rsidR="0011504D">
        <w:rPr>
          <w:rFonts w:ascii="Verdana" w:hAnsi="Verdana"/>
          <w:color w:val="000000"/>
        </w:rPr>
        <w:t>201</w:t>
      </w:r>
      <w:r w:rsidR="00B27041">
        <w:rPr>
          <w:rFonts w:ascii="Verdana" w:hAnsi="Verdana"/>
          <w:color w:val="000000"/>
        </w:rPr>
        <w:t>9</w:t>
      </w:r>
      <w:r w:rsidR="0011504D">
        <w:rPr>
          <w:rFonts w:ascii="Verdana" w:hAnsi="Verdana"/>
          <w:color w:val="000000"/>
        </w:rPr>
        <w:t>/</w:t>
      </w:r>
      <w:r w:rsidR="00B27041">
        <w:rPr>
          <w:rFonts w:ascii="Verdana" w:hAnsi="Verdana"/>
          <w:color w:val="000000"/>
        </w:rPr>
        <w:t>20</w:t>
      </w:r>
      <w:r w:rsidR="00AB41E8">
        <w:rPr>
          <w:rFonts w:ascii="Verdana" w:hAnsi="Verdana"/>
          <w:color w:val="000000"/>
        </w:rPr>
        <w:t xml:space="preserve"> </w:t>
      </w:r>
      <w:r w:rsidR="00521FDF">
        <w:rPr>
          <w:rFonts w:ascii="Verdana" w:hAnsi="Verdana"/>
          <w:color w:val="000000"/>
        </w:rPr>
        <w:t xml:space="preserve">at </w:t>
      </w:r>
      <w:r w:rsidR="00AB41E8">
        <w:rPr>
          <w:rFonts w:ascii="Verdana" w:hAnsi="Verdana"/>
          <w:color w:val="000000"/>
        </w:rPr>
        <w:t>32%</w:t>
      </w:r>
      <w:r w:rsidR="00B27041">
        <w:rPr>
          <w:rFonts w:ascii="Verdana" w:hAnsi="Verdana"/>
          <w:color w:val="000000"/>
        </w:rPr>
        <w:t>.</w:t>
      </w:r>
      <w:r w:rsidR="002B3E54">
        <w:rPr>
          <w:rFonts w:ascii="Verdana" w:hAnsi="Verdana"/>
          <w:color w:val="000000"/>
        </w:rPr>
        <w:t xml:space="preserve"> Whil</w:t>
      </w:r>
      <w:r w:rsidR="0045353E">
        <w:rPr>
          <w:rFonts w:ascii="Verdana" w:hAnsi="Verdana"/>
          <w:color w:val="000000"/>
        </w:rPr>
        <w:t>e</w:t>
      </w:r>
      <w:r w:rsidR="002B3E54">
        <w:rPr>
          <w:rFonts w:ascii="Verdana" w:hAnsi="Verdana"/>
          <w:color w:val="000000"/>
        </w:rPr>
        <w:t xml:space="preserve"> </w:t>
      </w:r>
      <w:r w:rsidR="007B2870">
        <w:rPr>
          <w:rFonts w:ascii="Verdana" w:hAnsi="Verdana"/>
          <w:color w:val="000000"/>
        </w:rPr>
        <w:t>the ratio of incidents to individual</w:t>
      </w:r>
      <w:r w:rsidR="007D1BA0">
        <w:rPr>
          <w:rFonts w:ascii="Verdana" w:hAnsi="Verdana"/>
          <w:color w:val="000000"/>
        </w:rPr>
        <w:t>s ha</w:t>
      </w:r>
      <w:r w:rsidR="00F834F1">
        <w:rPr>
          <w:rFonts w:ascii="Verdana" w:hAnsi="Verdana"/>
          <w:color w:val="000000"/>
        </w:rPr>
        <w:t>s</w:t>
      </w:r>
      <w:r w:rsidR="007D1BA0">
        <w:rPr>
          <w:rFonts w:ascii="Verdana" w:hAnsi="Verdana"/>
          <w:color w:val="000000"/>
        </w:rPr>
        <w:t xml:space="preserve"> always been higher for individuals in care, 2019/20 saw a </w:t>
      </w:r>
      <w:r w:rsidR="006940E3">
        <w:rPr>
          <w:rFonts w:ascii="Verdana" w:hAnsi="Verdana"/>
          <w:color w:val="000000"/>
        </w:rPr>
        <w:t>slight fall from 4.6</w:t>
      </w:r>
      <w:r w:rsidR="004A1820">
        <w:rPr>
          <w:rFonts w:ascii="Verdana" w:hAnsi="Verdana"/>
          <w:color w:val="000000"/>
        </w:rPr>
        <w:t xml:space="preserve"> in 2018/19 to 3.9.</w:t>
      </w:r>
      <w:r w:rsidR="00FB0534">
        <w:rPr>
          <w:rFonts w:ascii="Verdana" w:hAnsi="Verdana"/>
          <w:color w:val="000000"/>
        </w:rPr>
        <w:t xml:space="preserve"> This suggest</w:t>
      </w:r>
      <w:r w:rsidR="00B83BA0">
        <w:rPr>
          <w:rFonts w:ascii="Verdana" w:hAnsi="Verdana"/>
          <w:color w:val="000000"/>
        </w:rPr>
        <w:t>s</w:t>
      </w:r>
      <w:r w:rsidR="00FB0534">
        <w:rPr>
          <w:rFonts w:ascii="Verdana" w:hAnsi="Verdana"/>
          <w:color w:val="000000"/>
        </w:rPr>
        <w:t xml:space="preserve"> that</w:t>
      </w:r>
      <w:r w:rsidR="00B83BA0">
        <w:rPr>
          <w:rFonts w:ascii="Verdana" w:hAnsi="Verdana"/>
          <w:color w:val="000000"/>
        </w:rPr>
        <w:t xml:space="preserve"> </w:t>
      </w:r>
      <w:r w:rsidR="00DB6DAA">
        <w:rPr>
          <w:rFonts w:ascii="Verdana" w:hAnsi="Verdana"/>
          <w:color w:val="000000"/>
        </w:rPr>
        <w:t xml:space="preserve">repeat </w:t>
      </w:r>
      <w:r w:rsidR="007525B5">
        <w:rPr>
          <w:rFonts w:ascii="Verdana" w:hAnsi="Verdana"/>
          <w:color w:val="000000"/>
        </w:rPr>
        <w:t xml:space="preserve">missing </w:t>
      </w:r>
      <w:r w:rsidR="00DB6DAA">
        <w:rPr>
          <w:rFonts w:ascii="Verdana" w:hAnsi="Verdana"/>
          <w:color w:val="000000"/>
        </w:rPr>
        <w:t xml:space="preserve">incidents have fallen </w:t>
      </w:r>
      <w:r w:rsidR="007525B5">
        <w:rPr>
          <w:rFonts w:ascii="Verdana" w:hAnsi="Verdana"/>
          <w:color w:val="000000"/>
        </w:rPr>
        <w:t>since last year and that t</w:t>
      </w:r>
      <w:r w:rsidR="009267A6">
        <w:rPr>
          <w:rFonts w:ascii="Verdana" w:hAnsi="Verdana"/>
          <w:color w:val="000000"/>
        </w:rPr>
        <w:t xml:space="preserve">here has been an increase </w:t>
      </w:r>
      <w:r w:rsidR="009E259F">
        <w:rPr>
          <w:rFonts w:ascii="Verdana" w:hAnsi="Verdana"/>
          <w:color w:val="000000"/>
        </w:rPr>
        <w:t xml:space="preserve">in the numbers of missing incidents </w:t>
      </w:r>
      <w:r w:rsidR="00C941EC">
        <w:rPr>
          <w:rFonts w:ascii="Verdana" w:hAnsi="Verdana"/>
          <w:color w:val="000000"/>
        </w:rPr>
        <w:t>and indi</w:t>
      </w:r>
      <w:r w:rsidR="003C183D">
        <w:rPr>
          <w:rFonts w:ascii="Verdana" w:hAnsi="Verdana"/>
          <w:color w:val="000000"/>
        </w:rPr>
        <w:t>viduals that were</w:t>
      </w:r>
      <w:r w:rsidR="00C342C8">
        <w:rPr>
          <w:rFonts w:ascii="Verdana" w:hAnsi="Verdana"/>
          <w:color w:val="000000"/>
        </w:rPr>
        <w:t xml:space="preserve"> in care.</w:t>
      </w:r>
      <w:r w:rsidR="00776231">
        <w:rPr>
          <w:rFonts w:ascii="Verdana" w:hAnsi="Verdana"/>
          <w:color w:val="000000"/>
        </w:rPr>
        <w:t xml:space="preserve">  It must, however, be </w:t>
      </w:r>
      <w:r w:rsidR="00E53E13">
        <w:rPr>
          <w:rFonts w:ascii="Verdana" w:hAnsi="Verdana"/>
          <w:color w:val="000000"/>
        </w:rPr>
        <w:t>considered</w:t>
      </w:r>
      <w:r w:rsidR="00776231">
        <w:rPr>
          <w:rFonts w:ascii="Verdana" w:hAnsi="Verdana"/>
          <w:color w:val="000000"/>
        </w:rPr>
        <w:t xml:space="preserve"> that we have figures from just 27 forces for this data report, compared with 29 for 2018/2019.</w:t>
      </w:r>
    </w:p>
    <w:p w14:paraId="1FD31D79" w14:textId="77777777" w:rsidR="00C342C8" w:rsidRDefault="00C342C8" w:rsidP="00762A3E">
      <w:pPr>
        <w:rPr>
          <w:rFonts w:ascii="Verdana" w:hAnsi="Verdana"/>
          <w:color w:val="000000"/>
        </w:rPr>
      </w:pPr>
    </w:p>
    <w:p w14:paraId="43FB463F" w14:textId="53C9CAB5" w:rsidR="001F765A" w:rsidRPr="00BD3820" w:rsidRDefault="00C342C8" w:rsidP="00762A3E">
      <w:pPr>
        <w:rPr>
          <w:rFonts w:ascii="Verdana" w:hAnsi="Verdana"/>
          <w:color w:val="000000"/>
        </w:rPr>
      </w:pPr>
      <w:r>
        <w:rPr>
          <w:rFonts w:ascii="Verdana" w:hAnsi="Verdana"/>
          <w:color w:val="000000"/>
        </w:rPr>
        <w:lastRenderedPageBreak/>
        <w:t>For those not in care</w:t>
      </w:r>
      <w:r w:rsidR="00B72ABB">
        <w:rPr>
          <w:rFonts w:ascii="Verdana" w:hAnsi="Verdana"/>
          <w:color w:val="000000"/>
        </w:rPr>
        <w:t xml:space="preserve">, there was little variation </w:t>
      </w:r>
      <w:r w:rsidR="0090569B">
        <w:rPr>
          <w:rFonts w:ascii="Verdana" w:hAnsi="Verdana"/>
          <w:color w:val="000000"/>
        </w:rPr>
        <w:t xml:space="preserve">in the </w:t>
      </w:r>
      <w:r w:rsidR="0055619A">
        <w:rPr>
          <w:rFonts w:ascii="Verdana" w:hAnsi="Verdana"/>
          <w:color w:val="000000"/>
        </w:rPr>
        <w:t>ratio of incidents to individuals</w:t>
      </w:r>
      <w:r w:rsidR="00293109">
        <w:rPr>
          <w:rFonts w:ascii="Verdana" w:hAnsi="Verdana"/>
          <w:color w:val="000000"/>
        </w:rPr>
        <w:t xml:space="preserve"> as this </w:t>
      </w:r>
      <w:r w:rsidR="00941D79">
        <w:rPr>
          <w:rFonts w:ascii="Verdana" w:hAnsi="Verdana"/>
          <w:color w:val="000000"/>
        </w:rPr>
        <w:t xml:space="preserve">was </w:t>
      </w:r>
      <w:r w:rsidR="00293109">
        <w:rPr>
          <w:rFonts w:ascii="Verdana" w:hAnsi="Verdana"/>
          <w:color w:val="000000"/>
        </w:rPr>
        <w:t>1.6</w:t>
      </w:r>
      <w:r w:rsidR="00941D79">
        <w:rPr>
          <w:rFonts w:ascii="Verdana" w:hAnsi="Verdana"/>
          <w:color w:val="000000"/>
        </w:rPr>
        <w:t xml:space="preserve"> in 2018/19 and 1.7 in 2019/20.</w:t>
      </w:r>
      <w:r w:rsidR="0055619A">
        <w:rPr>
          <w:rFonts w:ascii="Verdana" w:hAnsi="Verdana"/>
          <w:color w:val="000000"/>
        </w:rPr>
        <w:t xml:space="preserve"> </w:t>
      </w:r>
      <w:r w:rsidR="00B72ABB">
        <w:rPr>
          <w:rFonts w:ascii="Verdana" w:hAnsi="Verdana"/>
          <w:color w:val="000000"/>
        </w:rPr>
        <w:t xml:space="preserve"> </w:t>
      </w:r>
      <w:r w:rsidR="00B83BA0">
        <w:rPr>
          <w:rFonts w:ascii="Verdana" w:hAnsi="Verdana"/>
          <w:color w:val="000000"/>
        </w:rPr>
        <w:t xml:space="preserve"> </w:t>
      </w:r>
      <w:r w:rsidR="00FB0534">
        <w:rPr>
          <w:rFonts w:ascii="Verdana" w:hAnsi="Verdana"/>
          <w:color w:val="000000"/>
        </w:rPr>
        <w:t xml:space="preserve"> </w:t>
      </w:r>
      <w:r w:rsidR="006940E3">
        <w:rPr>
          <w:rFonts w:ascii="Verdana" w:hAnsi="Verdana"/>
          <w:color w:val="000000"/>
        </w:rPr>
        <w:t xml:space="preserve"> </w:t>
      </w:r>
    </w:p>
    <w:p w14:paraId="1818EE58" w14:textId="7BEABD42" w:rsidR="00762A3E" w:rsidRDefault="00762A3E" w:rsidP="0058542A">
      <w:pPr>
        <w:rPr>
          <w:rFonts w:ascii="Verdana" w:hAnsi="Verdana"/>
          <w:b/>
          <w:bCs/>
          <w:color w:val="7D6A55"/>
          <w:sz w:val="32"/>
          <w:szCs w:val="32"/>
        </w:rPr>
      </w:pPr>
    </w:p>
    <w:p w14:paraId="0F7C5FD1" w14:textId="77777777" w:rsidR="00CA7D2F" w:rsidRPr="00BD3820" w:rsidRDefault="00CA7D2F" w:rsidP="00317CD2">
      <w:pPr>
        <w:rPr>
          <w:rFonts w:ascii="Verdana" w:hAnsi="Verdana"/>
          <w:b/>
          <w:color w:val="000000"/>
        </w:rPr>
      </w:pPr>
      <w:r w:rsidRPr="00BD3820">
        <w:rPr>
          <w:rFonts w:ascii="Verdana" w:hAnsi="Verdana"/>
          <w:b/>
          <w:color w:val="000000"/>
        </w:rPr>
        <w:t xml:space="preserve">Table </w:t>
      </w:r>
      <w:r w:rsidR="003F6CE7" w:rsidRPr="00BD3820">
        <w:rPr>
          <w:rFonts w:ascii="Verdana" w:hAnsi="Verdana"/>
          <w:b/>
          <w:color w:val="000000"/>
        </w:rPr>
        <w:t>7</w:t>
      </w:r>
      <w:r w:rsidRPr="00BD3820">
        <w:rPr>
          <w:rFonts w:ascii="Verdana" w:hAnsi="Verdana"/>
          <w:b/>
          <w:color w:val="000000"/>
        </w:rPr>
        <w:t xml:space="preserve">: Number of </w:t>
      </w:r>
      <w:r w:rsidR="00317CD2">
        <w:rPr>
          <w:rFonts w:ascii="Verdana" w:hAnsi="Verdana"/>
          <w:b/>
          <w:color w:val="000000"/>
        </w:rPr>
        <w:t>i</w:t>
      </w:r>
      <w:r w:rsidR="00317CD2" w:rsidRPr="00BD3820">
        <w:rPr>
          <w:rFonts w:ascii="Verdana" w:hAnsi="Verdana"/>
          <w:b/>
          <w:color w:val="000000"/>
        </w:rPr>
        <w:t xml:space="preserve">ncidents </w:t>
      </w:r>
      <w:r w:rsidRPr="00BD3820">
        <w:rPr>
          <w:rFonts w:ascii="Verdana" w:hAnsi="Verdana"/>
          <w:b/>
          <w:color w:val="000000"/>
        </w:rPr>
        <w:t xml:space="preserve">and </w:t>
      </w:r>
      <w:r w:rsidR="00317CD2">
        <w:rPr>
          <w:rFonts w:ascii="Verdana" w:hAnsi="Verdana"/>
          <w:b/>
          <w:color w:val="000000"/>
        </w:rPr>
        <w:t>i</w:t>
      </w:r>
      <w:r w:rsidR="00317CD2" w:rsidRPr="00BD3820">
        <w:rPr>
          <w:rFonts w:ascii="Verdana" w:hAnsi="Verdana"/>
          <w:b/>
          <w:color w:val="000000"/>
        </w:rPr>
        <w:t>ndividual</w:t>
      </w:r>
      <w:r w:rsidR="00317CD2">
        <w:rPr>
          <w:rFonts w:ascii="Verdana" w:hAnsi="Verdana"/>
          <w:b/>
          <w:color w:val="000000"/>
        </w:rPr>
        <w:t>s</w:t>
      </w:r>
      <w:r w:rsidR="00317CD2" w:rsidRPr="00BD3820">
        <w:rPr>
          <w:rFonts w:ascii="Verdana" w:hAnsi="Verdana"/>
          <w:b/>
          <w:color w:val="000000"/>
        </w:rPr>
        <w:t xml:space="preserve"> </w:t>
      </w:r>
      <w:r w:rsidRPr="00BD3820">
        <w:rPr>
          <w:rFonts w:ascii="Verdana" w:hAnsi="Verdana"/>
          <w:b/>
          <w:color w:val="000000"/>
        </w:rPr>
        <w:t xml:space="preserve">by </w:t>
      </w:r>
      <w:r w:rsidR="00317CD2">
        <w:rPr>
          <w:rFonts w:ascii="Verdana" w:hAnsi="Verdana"/>
          <w:b/>
          <w:color w:val="000000"/>
        </w:rPr>
        <w:t>c</w:t>
      </w:r>
      <w:r w:rsidR="00317CD2" w:rsidRPr="00BD3820">
        <w:rPr>
          <w:rFonts w:ascii="Verdana" w:hAnsi="Verdana"/>
          <w:b/>
          <w:color w:val="000000"/>
        </w:rPr>
        <w:t>are</w:t>
      </w:r>
      <w:r w:rsidR="007E12CF">
        <w:rPr>
          <w:rFonts w:ascii="Verdana" w:hAnsi="Verdana"/>
          <w:b/>
          <w:color w:val="000000"/>
        </w:rPr>
        <w:t xml:space="preserve"> status</w:t>
      </w:r>
      <w:r w:rsidR="00317CD2" w:rsidRPr="00BD3820">
        <w:rPr>
          <w:rFonts w:ascii="Verdana" w:hAnsi="Verdana"/>
          <w:b/>
          <w:color w:val="000000"/>
        </w:rPr>
        <w:t xml:space="preserve"> </w:t>
      </w:r>
      <w:r w:rsidRPr="00BD3820">
        <w:rPr>
          <w:rFonts w:ascii="Verdana" w:hAnsi="Verdana"/>
          <w:b/>
          <w:color w:val="000000"/>
        </w:rPr>
        <w:t xml:space="preserve">and </w:t>
      </w:r>
      <w:r w:rsidR="00317CD2">
        <w:rPr>
          <w:rFonts w:ascii="Verdana" w:hAnsi="Verdana"/>
          <w:b/>
          <w:color w:val="000000"/>
        </w:rPr>
        <w:t>p</w:t>
      </w:r>
      <w:r w:rsidR="00317CD2" w:rsidRPr="00BD3820">
        <w:rPr>
          <w:rFonts w:ascii="Verdana" w:hAnsi="Verdana"/>
          <w:b/>
          <w:color w:val="000000"/>
        </w:rPr>
        <w:t xml:space="preserve">erson </w:t>
      </w:r>
      <w:r w:rsidR="00317CD2">
        <w:rPr>
          <w:rFonts w:ascii="Verdana" w:hAnsi="Verdana"/>
          <w:b/>
          <w:color w:val="000000"/>
        </w:rPr>
        <w:t>g</w:t>
      </w:r>
      <w:r w:rsidR="00317CD2" w:rsidRPr="00BD3820">
        <w:rPr>
          <w:rFonts w:ascii="Verdana" w:hAnsi="Verdana"/>
          <w:b/>
          <w:color w:val="000000"/>
        </w:rPr>
        <w:t>roup</w:t>
      </w:r>
    </w:p>
    <w:p w14:paraId="31749118" w14:textId="688D3EAD" w:rsidR="00CA7D2F" w:rsidRPr="003419EC" w:rsidRDefault="00CA7D2F" w:rsidP="00CA7D2F">
      <w:pPr>
        <w:rPr>
          <w:rFonts w:ascii="Verdana" w:hAnsi="Verdana"/>
          <w:b/>
          <w:color w:val="000000"/>
          <w:highlight w:val="yellow"/>
        </w:rPr>
      </w:pPr>
    </w:p>
    <w:p w14:paraId="7A7E5558" w14:textId="77777777" w:rsidR="00B2043B" w:rsidRPr="003419EC" w:rsidRDefault="00B2043B" w:rsidP="00B2043B">
      <w:pPr>
        <w:rPr>
          <w:rFonts w:ascii="Verdana" w:hAnsi="Verdana"/>
          <w:b/>
          <w:color w:val="000000"/>
          <w:u w:val="single"/>
        </w:rPr>
      </w:pPr>
      <w:r w:rsidRPr="003419EC">
        <w:rPr>
          <w:rFonts w:ascii="Verdana" w:hAnsi="Verdana"/>
          <w:b/>
          <w:color w:val="000000"/>
          <w:u w:val="single"/>
        </w:rPr>
        <w:t xml:space="preserve">2019/20 (27 Forces) </w:t>
      </w:r>
    </w:p>
    <w:p w14:paraId="34A63D5F" w14:textId="77777777" w:rsidR="00B2194D" w:rsidRPr="003419EC" w:rsidRDefault="00B2194D" w:rsidP="00CA7D2F">
      <w:pPr>
        <w:rPr>
          <w:rFonts w:ascii="Verdana" w:hAnsi="Verdana"/>
          <w:b/>
          <w:color w:val="000000"/>
          <w:highlight w:val="yellow"/>
        </w:rPr>
      </w:pPr>
    </w:p>
    <w:tbl>
      <w:tblPr>
        <w:tblW w:w="9968" w:type="dxa"/>
        <w:tblLook w:val="04A0" w:firstRow="1" w:lastRow="0" w:firstColumn="1" w:lastColumn="0" w:noHBand="0" w:noVBand="1"/>
      </w:tblPr>
      <w:tblGrid>
        <w:gridCol w:w="1370"/>
        <w:gridCol w:w="1478"/>
        <w:gridCol w:w="1424"/>
        <w:gridCol w:w="1424"/>
        <w:gridCol w:w="1424"/>
        <w:gridCol w:w="1424"/>
        <w:gridCol w:w="1424"/>
      </w:tblGrid>
      <w:tr w:rsidR="00B2043B" w:rsidRPr="00F24F58" w14:paraId="40AA44D0" w14:textId="77777777" w:rsidTr="00B2043B">
        <w:trPr>
          <w:trHeight w:val="779"/>
        </w:trPr>
        <w:tc>
          <w:tcPr>
            <w:tcW w:w="1424" w:type="dxa"/>
            <w:tcBorders>
              <w:top w:val="single" w:sz="4" w:space="0" w:color="auto"/>
              <w:left w:val="single" w:sz="4" w:space="0" w:color="auto"/>
              <w:bottom w:val="single" w:sz="4" w:space="0" w:color="auto"/>
              <w:right w:val="single" w:sz="4" w:space="0" w:color="auto"/>
            </w:tcBorders>
            <w:shd w:val="clear" w:color="000000" w:fill="7D6A55"/>
            <w:vAlign w:val="center"/>
            <w:hideMark/>
          </w:tcPr>
          <w:p w14:paraId="273E8B7E" w14:textId="77777777" w:rsidR="00B2194D" w:rsidRPr="00F24F58" w:rsidRDefault="00B2194D">
            <w:pPr>
              <w:jc w:val="center"/>
              <w:rPr>
                <w:rFonts w:ascii="Verdana" w:hAnsi="Verdana"/>
                <w:b/>
                <w:bCs/>
                <w:color w:val="FFFFFF"/>
                <w:sz w:val="20"/>
                <w:szCs w:val="20"/>
              </w:rPr>
            </w:pPr>
            <w:r w:rsidRPr="00F24F58">
              <w:rPr>
                <w:rFonts w:ascii="Verdana" w:hAnsi="Verdana"/>
                <w:b/>
                <w:bCs/>
                <w:color w:val="FFFFFF"/>
                <w:sz w:val="20"/>
                <w:szCs w:val="20"/>
              </w:rPr>
              <w:t xml:space="preserve">Person </w:t>
            </w:r>
          </w:p>
        </w:tc>
        <w:tc>
          <w:tcPr>
            <w:tcW w:w="1424" w:type="dxa"/>
            <w:tcBorders>
              <w:top w:val="single" w:sz="4" w:space="0" w:color="auto"/>
              <w:left w:val="nil"/>
              <w:bottom w:val="single" w:sz="4" w:space="0" w:color="auto"/>
              <w:right w:val="single" w:sz="4" w:space="0" w:color="auto"/>
            </w:tcBorders>
            <w:shd w:val="clear" w:color="000000" w:fill="7D6A55"/>
            <w:vAlign w:val="center"/>
            <w:hideMark/>
          </w:tcPr>
          <w:p w14:paraId="257A1560" w14:textId="77777777" w:rsidR="00B2194D" w:rsidRPr="00F24F58" w:rsidRDefault="00B2194D">
            <w:pPr>
              <w:rPr>
                <w:rFonts w:ascii="Verdana" w:hAnsi="Verdana"/>
                <w:b/>
                <w:bCs/>
                <w:color w:val="FFFFFF"/>
                <w:sz w:val="20"/>
                <w:szCs w:val="20"/>
              </w:rPr>
            </w:pPr>
            <w:r w:rsidRPr="00F24F58">
              <w:rPr>
                <w:rFonts w:ascii="Verdana" w:hAnsi="Verdana"/>
                <w:b/>
                <w:bCs/>
                <w:color w:val="FFFFFF"/>
                <w:sz w:val="20"/>
                <w:szCs w:val="20"/>
              </w:rPr>
              <w:t>Incident / Individual</w:t>
            </w:r>
          </w:p>
        </w:tc>
        <w:tc>
          <w:tcPr>
            <w:tcW w:w="1424" w:type="dxa"/>
            <w:tcBorders>
              <w:top w:val="single" w:sz="4" w:space="0" w:color="auto"/>
              <w:left w:val="nil"/>
              <w:bottom w:val="single" w:sz="4" w:space="0" w:color="auto"/>
              <w:right w:val="single" w:sz="4" w:space="0" w:color="auto"/>
            </w:tcBorders>
            <w:shd w:val="clear" w:color="000000" w:fill="7D6A55"/>
            <w:vAlign w:val="center"/>
            <w:hideMark/>
          </w:tcPr>
          <w:p w14:paraId="5792CAFB" w14:textId="77777777" w:rsidR="00B2194D" w:rsidRPr="00F24F58" w:rsidRDefault="00B2194D">
            <w:pPr>
              <w:jc w:val="center"/>
              <w:rPr>
                <w:rFonts w:ascii="Verdana" w:hAnsi="Verdana"/>
                <w:b/>
                <w:bCs/>
                <w:color w:val="FFFFFF"/>
                <w:sz w:val="20"/>
                <w:szCs w:val="20"/>
              </w:rPr>
            </w:pPr>
            <w:r w:rsidRPr="00F24F58">
              <w:rPr>
                <w:rFonts w:ascii="Verdana" w:hAnsi="Verdana"/>
                <w:b/>
                <w:bCs/>
                <w:color w:val="FFFFFF"/>
                <w:sz w:val="20"/>
                <w:szCs w:val="20"/>
              </w:rPr>
              <w:t>In Care</w:t>
            </w:r>
          </w:p>
        </w:tc>
        <w:tc>
          <w:tcPr>
            <w:tcW w:w="1424" w:type="dxa"/>
            <w:tcBorders>
              <w:top w:val="single" w:sz="4" w:space="0" w:color="auto"/>
              <w:left w:val="nil"/>
              <w:bottom w:val="single" w:sz="4" w:space="0" w:color="auto"/>
              <w:right w:val="single" w:sz="4" w:space="0" w:color="auto"/>
            </w:tcBorders>
            <w:shd w:val="clear" w:color="000000" w:fill="7D6A55"/>
            <w:vAlign w:val="center"/>
            <w:hideMark/>
          </w:tcPr>
          <w:p w14:paraId="3581E77C" w14:textId="77777777" w:rsidR="00B2194D" w:rsidRPr="00F24F58" w:rsidRDefault="00B2194D">
            <w:pPr>
              <w:jc w:val="center"/>
              <w:rPr>
                <w:rFonts w:ascii="Verdana" w:hAnsi="Verdana"/>
                <w:b/>
                <w:bCs/>
                <w:color w:val="FFFFFF"/>
                <w:sz w:val="20"/>
                <w:szCs w:val="20"/>
              </w:rPr>
            </w:pPr>
            <w:r w:rsidRPr="00F24F58">
              <w:rPr>
                <w:rFonts w:ascii="Verdana" w:hAnsi="Verdana"/>
                <w:b/>
                <w:bCs/>
                <w:color w:val="FFFFFF"/>
                <w:sz w:val="20"/>
                <w:szCs w:val="20"/>
              </w:rPr>
              <w:t>In Care %</w:t>
            </w:r>
          </w:p>
        </w:tc>
        <w:tc>
          <w:tcPr>
            <w:tcW w:w="1424" w:type="dxa"/>
            <w:tcBorders>
              <w:top w:val="single" w:sz="4" w:space="0" w:color="auto"/>
              <w:left w:val="nil"/>
              <w:bottom w:val="single" w:sz="4" w:space="0" w:color="auto"/>
              <w:right w:val="single" w:sz="4" w:space="0" w:color="auto"/>
            </w:tcBorders>
            <w:shd w:val="clear" w:color="000000" w:fill="7D6A55"/>
            <w:vAlign w:val="center"/>
            <w:hideMark/>
          </w:tcPr>
          <w:p w14:paraId="539A53E4" w14:textId="5B1F68E1" w:rsidR="00B2194D" w:rsidRPr="00F24F58" w:rsidRDefault="00B2194D">
            <w:pPr>
              <w:jc w:val="center"/>
              <w:rPr>
                <w:rFonts w:ascii="Verdana" w:hAnsi="Verdana"/>
                <w:b/>
                <w:bCs/>
                <w:color w:val="FFFFFF"/>
                <w:sz w:val="20"/>
                <w:szCs w:val="20"/>
              </w:rPr>
            </w:pPr>
            <w:r w:rsidRPr="00F24F58">
              <w:rPr>
                <w:rFonts w:ascii="Verdana" w:hAnsi="Verdana"/>
                <w:b/>
                <w:bCs/>
                <w:color w:val="FFFFFF"/>
                <w:sz w:val="20"/>
                <w:szCs w:val="20"/>
              </w:rPr>
              <w:t xml:space="preserve">Not in </w:t>
            </w:r>
            <w:r w:rsidR="00A018AF">
              <w:rPr>
                <w:rFonts w:ascii="Verdana" w:hAnsi="Verdana"/>
                <w:b/>
                <w:bCs/>
                <w:color w:val="FFFFFF"/>
                <w:sz w:val="20"/>
                <w:szCs w:val="20"/>
              </w:rPr>
              <w:t>C</w:t>
            </w:r>
            <w:r w:rsidRPr="00F24F58">
              <w:rPr>
                <w:rFonts w:ascii="Verdana" w:hAnsi="Verdana"/>
                <w:b/>
                <w:bCs/>
                <w:color w:val="FFFFFF"/>
                <w:sz w:val="20"/>
                <w:szCs w:val="20"/>
              </w:rPr>
              <w:t>are</w:t>
            </w:r>
          </w:p>
        </w:tc>
        <w:tc>
          <w:tcPr>
            <w:tcW w:w="1424" w:type="dxa"/>
            <w:tcBorders>
              <w:top w:val="single" w:sz="4" w:space="0" w:color="auto"/>
              <w:left w:val="nil"/>
              <w:bottom w:val="single" w:sz="4" w:space="0" w:color="auto"/>
              <w:right w:val="single" w:sz="4" w:space="0" w:color="auto"/>
            </w:tcBorders>
            <w:shd w:val="clear" w:color="000000" w:fill="7D6A55"/>
            <w:vAlign w:val="center"/>
            <w:hideMark/>
          </w:tcPr>
          <w:p w14:paraId="6291357B" w14:textId="77777777" w:rsidR="00B2194D" w:rsidRPr="00F24F58" w:rsidRDefault="00B2194D">
            <w:pPr>
              <w:jc w:val="center"/>
              <w:rPr>
                <w:rFonts w:ascii="Verdana" w:hAnsi="Verdana"/>
                <w:b/>
                <w:bCs/>
                <w:color w:val="FFFFFF"/>
                <w:sz w:val="20"/>
                <w:szCs w:val="20"/>
              </w:rPr>
            </w:pPr>
            <w:r w:rsidRPr="00F24F58">
              <w:rPr>
                <w:rFonts w:ascii="Verdana" w:hAnsi="Verdana"/>
                <w:b/>
                <w:bCs/>
                <w:color w:val="FFFFFF"/>
                <w:sz w:val="20"/>
                <w:szCs w:val="20"/>
              </w:rPr>
              <w:t>Not in Care %</w:t>
            </w:r>
          </w:p>
        </w:tc>
        <w:tc>
          <w:tcPr>
            <w:tcW w:w="1424" w:type="dxa"/>
            <w:tcBorders>
              <w:top w:val="single" w:sz="4" w:space="0" w:color="auto"/>
              <w:left w:val="nil"/>
              <w:bottom w:val="single" w:sz="4" w:space="0" w:color="auto"/>
              <w:right w:val="single" w:sz="4" w:space="0" w:color="auto"/>
            </w:tcBorders>
            <w:shd w:val="clear" w:color="000000" w:fill="7D6A55"/>
            <w:vAlign w:val="center"/>
            <w:hideMark/>
          </w:tcPr>
          <w:p w14:paraId="77BD9FD9" w14:textId="77777777" w:rsidR="00B2194D" w:rsidRPr="00F24F58" w:rsidRDefault="00B2194D">
            <w:pPr>
              <w:jc w:val="center"/>
              <w:rPr>
                <w:rFonts w:ascii="Verdana" w:hAnsi="Verdana"/>
                <w:b/>
                <w:bCs/>
                <w:color w:val="FFFFFF"/>
                <w:sz w:val="20"/>
                <w:szCs w:val="20"/>
              </w:rPr>
            </w:pPr>
            <w:r w:rsidRPr="00F24F58">
              <w:rPr>
                <w:rFonts w:ascii="Verdana" w:hAnsi="Verdana"/>
                <w:b/>
                <w:bCs/>
                <w:color w:val="FFFFFF"/>
                <w:sz w:val="20"/>
                <w:szCs w:val="20"/>
              </w:rPr>
              <w:t>Grand Total</w:t>
            </w:r>
          </w:p>
        </w:tc>
      </w:tr>
      <w:tr w:rsidR="00B2194D" w:rsidRPr="00F24F58" w14:paraId="507010C7" w14:textId="77777777" w:rsidTr="00B2043B">
        <w:trPr>
          <w:trHeight w:val="537"/>
        </w:trPr>
        <w:tc>
          <w:tcPr>
            <w:tcW w:w="1424" w:type="dxa"/>
            <w:vMerge w:val="restart"/>
            <w:tcBorders>
              <w:top w:val="nil"/>
              <w:left w:val="single" w:sz="4" w:space="0" w:color="auto"/>
              <w:bottom w:val="single" w:sz="4" w:space="0" w:color="auto"/>
              <w:right w:val="single" w:sz="4" w:space="0" w:color="auto"/>
            </w:tcBorders>
            <w:shd w:val="clear" w:color="000000" w:fill="7D6A55"/>
            <w:vAlign w:val="center"/>
            <w:hideMark/>
          </w:tcPr>
          <w:p w14:paraId="5F1EB880" w14:textId="77777777" w:rsidR="00B2194D" w:rsidRPr="00F24F58" w:rsidRDefault="00B2194D">
            <w:pPr>
              <w:jc w:val="center"/>
              <w:rPr>
                <w:rFonts w:ascii="Verdana" w:hAnsi="Verdana"/>
                <w:b/>
                <w:bCs/>
                <w:color w:val="FFFFFF"/>
                <w:sz w:val="20"/>
                <w:szCs w:val="20"/>
              </w:rPr>
            </w:pPr>
            <w:r w:rsidRPr="00F24F58">
              <w:rPr>
                <w:rFonts w:ascii="Verdana" w:hAnsi="Verdana"/>
                <w:b/>
                <w:bCs/>
                <w:color w:val="FFFFFF"/>
                <w:sz w:val="20"/>
                <w:szCs w:val="20"/>
              </w:rPr>
              <w:t>Adults</w:t>
            </w:r>
          </w:p>
        </w:tc>
        <w:tc>
          <w:tcPr>
            <w:tcW w:w="1424" w:type="dxa"/>
            <w:tcBorders>
              <w:top w:val="nil"/>
              <w:left w:val="nil"/>
              <w:bottom w:val="single" w:sz="4" w:space="0" w:color="auto"/>
              <w:right w:val="single" w:sz="4" w:space="0" w:color="auto"/>
            </w:tcBorders>
            <w:shd w:val="clear" w:color="auto" w:fill="auto"/>
            <w:vAlign w:val="center"/>
            <w:hideMark/>
          </w:tcPr>
          <w:p w14:paraId="3898F7A4" w14:textId="77777777" w:rsidR="00B2194D" w:rsidRPr="00F24F58" w:rsidRDefault="00B2194D">
            <w:pPr>
              <w:rPr>
                <w:rFonts w:ascii="Verdana" w:hAnsi="Verdana"/>
                <w:b/>
                <w:bCs/>
                <w:color w:val="000000"/>
                <w:sz w:val="20"/>
                <w:szCs w:val="20"/>
              </w:rPr>
            </w:pPr>
            <w:r w:rsidRPr="00F24F58">
              <w:rPr>
                <w:rFonts w:ascii="Verdana" w:hAnsi="Verdana"/>
                <w:b/>
                <w:bCs/>
                <w:color w:val="000000"/>
                <w:sz w:val="20"/>
                <w:szCs w:val="20"/>
              </w:rPr>
              <w:t>Incidents</w:t>
            </w:r>
          </w:p>
        </w:tc>
        <w:tc>
          <w:tcPr>
            <w:tcW w:w="1424" w:type="dxa"/>
            <w:tcBorders>
              <w:top w:val="nil"/>
              <w:left w:val="nil"/>
              <w:bottom w:val="single" w:sz="4" w:space="0" w:color="auto"/>
              <w:right w:val="single" w:sz="4" w:space="0" w:color="auto"/>
            </w:tcBorders>
            <w:shd w:val="clear" w:color="auto" w:fill="auto"/>
            <w:noWrap/>
            <w:vAlign w:val="center"/>
            <w:hideMark/>
          </w:tcPr>
          <w:p w14:paraId="5F61330E" w14:textId="77777777" w:rsidR="00B2194D" w:rsidRPr="00F24F58" w:rsidRDefault="00B2194D">
            <w:pPr>
              <w:jc w:val="center"/>
              <w:rPr>
                <w:rFonts w:ascii="Verdana" w:hAnsi="Verdana" w:cs="Arial"/>
                <w:color w:val="000000"/>
                <w:sz w:val="20"/>
                <w:szCs w:val="20"/>
              </w:rPr>
            </w:pPr>
            <w:r w:rsidRPr="00F24F58">
              <w:rPr>
                <w:rFonts w:ascii="Verdana" w:hAnsi="Verdana" w:cs="Arial"/>
                <w:color w:val="000000"/>
                <w:sz w:val="20"/>
                <w:szCs w:val="20"/>
              </w:rPr>
              <w:t>7,538</w:t>
            </w:r>
          </w:p>
        </w:tc>
        <w:tc>
          <w:tcPr>
            <w:tcW w:w="1424" w:type="dxa"/>
            <w:tcBorders>
              <w:top w:val="nil"/>
              <w:left w:val="nil"/>
              <w:bottom w:val="single" w:sz="4" w:space="0" w:color="auto"/>
              <w:right w:val="single" w:sz="4" w:space="0" w:color="auto"/>
            </w:tcBorders>
            <w:shd w:val="clear" w:color="auto" w:fill="auto"/>
            <w:noWrap/>
            <w:vAlign w:val="center"/>
            <w:hideMark/>
          </w:tcPr>
          <w:p w14:paraId="2EF0902E" w14:textId="77777777" w:rsidR="00B2194D" w:rsidRPr="00F24F58" w:rsidRDefault="00B2194D">
            <w:pPr>
              <w:jc w:val="center"/>
              <w:rPr>
                <w:rFonts w:ascii="Verdana" w:hAnsi="Verdana" w:cs="Arial"/>
                <w:color w:val="000000"/>
                <w:sz w:val="20"/>
                <w:szCs w:val="20"/>
              </w:rPr>
            </w:pPr>
            <w:r w:rsidRPr="00F24F58">
              <w:rPr>
                <w:rFonts w:ascii="Verdana" w:hAnsi="Verdana" w:cs="Arial"/>
                <w:color w:val="000000"/>
                <w:sz w:val="20"/>
                <w:szCs w:val="20"/>
              </w:rPr>
              <w:t>12%</w:t>
            </w:r>
          </w:p>
        </w:tc>
        <w:tc>
          <w:tcPr>
            <w:tcW w:w="1424" w:type="dxa"/>
            <w:tcBorders>
              <w:top w:val="nil"/>
              <w:left w:val="nil"/>
              <w:bottom w:val="single" w:sz="4" w:space="0" w:color="auto"/>
              <w:right w:val="single" w:sz="4" w:space="0" w:color="auto"/>
            </w:tcBorders>
            <w:shd w:val="clear" w:color="auto" w:fill="auto"/>
            <w:noWrap/>
            <w:vAlign w:val="center"/>
            <w:hideMark/>
          </w:tcPr>
          <w:p w14:paraId="5DD8045C" w14:textId="77777777" w:rsidR="00B2194D" w:rsidRPr="00F24F58" w:rsidRDefault="00B2194D">
            <w:pPr>
              <w:jc w:val="center"/>
              <w:rPr>
                <w:rFonts w:ascii="Verdana" w:hAnsi="Verdana" w:cs="Arial"/>
                <w:color w:val="000000"/>
                <w:sz w:val="20"/>
                <w:szCs w:val="20"/>
              </w:rPr>
            </w:pPr>
            <w:r w:rsidRPr="00F24F58">
              <w:rPr>
                <w:rFonts w:ascii="Verdana" w:hAnsi="Verdana" w:cs="Arial"/>
                <w:color w:val="000000"/>
                <w:sz w:val="20"/>
                <w:szCs w:val="20"/>
              </w:rPr>
              <w:t>65,494</w:t>
            </w:r>
          </w:p>
        </w:tc>
        <w:tc>
          <w:tcPr>
            <w:tcW w:w="1424" w:type="dxa"/>
            <w:tcBorders>
              <w:top w:val="nil"/>
              <w:left w:val="nil"/>
              <w:bottom w:val="single" w:sz="4" w:space="0" w:color="auto"/>
              <w:right w:val="single" w:sz="4" w:space="0" w:color="auto"/>
            </w:tcBorders>
            <w:shd w:val="clear" w:color="auto" w:fill="auto"/>
            <w:noWrap/>
            <w:vAlign w:val="center"/>
            <w:hideMark/>
          </w:tcPr>
          <w:p w14:paraId="432C1A7C" w14:textId="77777777" w:rsidR="00B2194D" w:rsidRPr="00F24F58" w:rsidRDefault="00B2194D">
            <w:pPr>
              <w:jc w:val="center"/>
              <w:rPr>
                <w:rFonts w:ascii="Verdana" w:hAnsi="Verdana" w:cs="Arial"/>
                <w:color w:val="000000"/>
                <w:sz w:val="20"/>
                <w:szCs w:val="20"/>
              </w:rPr>
            </w:pPr>
            <w:r w:rsidRPr="00F24F58">
              <w:rPr>
                <w:rFonts w:ascii="Verdana" w:hAnsi="Verdana" w:cs="Arial"/>
                <w:color w:val="000000"/>
                <w:sz w:val="20"/>
                <w:szCs w:val="20"/>
              </w:rPr>
              <w:t>48%</w:t>
            </w:r>
          </w:p>
        </w:tc>
        <w:tc>
          <w:tcPr>
            <w:tcW w:w="1424" w:type="dxa"/>
            <w:tcBorders>
              <w:top w:val="nil"/>
              <w:left w:val="nil"/>
              <w:bottom w:val="single" w:sz="4" w:space="0" w:color="auto"/>
              <w:right w:val="single" w:sz="4" w:space="0" w:color="auto"/>
            </w:tcBorders>
            <w:shd w:val="clear" w:color="auto" w:fill="auto"/>
            <w:noWrap/>
            <w:vAlign w:val="center"/>
            <w:hideMark/>
          </w:tcPr>
          <w:p w14:paraId="0E00D174" w14:textId="77777777" w:rsidR="00B2194D" w:rsidRPr="00F24F58" w:rsidRDefault="00B2194D">
            <w:pPr>
              <w:jc w:val="center"/>
              <w:rPr>
                <w:rFonts w:ascii="Verdana" w:hAnsi="Verdana" w:cs="Arial"/>
                <w:color w:val="000000"/>
                <w:sz w:val="20"/>
                <w:szCs w:val="20"/>
              </w:rPr>
            </w:pPr>
            <w:r w:rsidRPr="00F24F58">
              <w:rPr>
                <w:rFonts w:ascii="Verdana" w:hAnsi="Verdana" w:cs="Arial"/>
                <w:color w:val="000000"/>
                <w:sz w:val="20"/>
                <w:szCs w:val="20"/>
              </w:rPr>
              <w:t>73,032</w:t>
            </w:r>
          </w:p>
        </w:tc>
      </w:tr>
      <w:tr w:rsidR="00B2194D" w:rsidRPr="00F24F58" w14:paraId="1F01E765" w14:textId="77777777" w:rsidTr="00B2043B">
        <w:trPr>
          <w:trHeight w:val="537"/>
        </w:trPr>
        <w:tc>
          <w:tcPr>
            <w:tcW w:w="1424" w:type="dxa"/>
            <w:vMerge/>
            <w:tcBorders>
              <w:top w:val="nil"/>
              <w:left w:val="single" w:sz="4" w:space="0" w:color="auto"/>
              <w:bottom w:val="single" w:sz="4" w:space="0" w:color="auto"/>
              <w:right w:val="single" w:sz="4" w:space="0" w:color="auto"/>
            </w:tcBorders>
            <w:vAlign w:val="center"/>
            <w:hideMark/>
          </w:tcPr>
          <w:p w14:paraId="764080A0" w14:textId="77777777" w:rsidR="00B2194D" w:rsidRPr="00F24F58" w:rsidRDefault="00B2194D">
            <w:pPr>
              <w:rPr>
                <w:rFonts w:ascii="Verdana" w:hAnsi="Verdana"/>
                <w:b/>
                <w:bCs/>
                <w:color w:val="FFFFFF"/>
                <w:sz w:val="20"/>
                <w:szCs w:val="20"/>
              </w:rPr>
            </w:pPr>
          </w:p>
        </w:tc>
        <w:tc>
          <w:tcPr>
            <w:tcW w:w="1424" w:type="dxa"/>
            <w:tcBorders>
              <w:top w:val="nil"/>
              <w:left w:val="nil"/>
              <w:bottom w:val="single" w:sz="4" w:space="0" w:color="auto"/>
              <w:right w:val="single" w:sz="4" w:space="0" w:color="auto"/>
            </w:tcBorders>
            <w:shd w:val="clear" w:color="auto" w:fill="auto"/>
            <w:vAlign w:val="center"/>
            <w:hideMark/>
          </w:tcPr>
          <w:p w14:paraId="23936E44" w14:textId="77777777" w:rsidR="00B2194D" w:rsidRPr="00F24F58" w:rsidRDefault="00B2194D">
            <w:pPr>
              <w:rPr>
                <w:rFonts w:ascii="Verdana" w:hAnsi="Verdana"/>
                <w:b/>
                <w:bCs/>
                <w:color w:val="000000"/>
                <w:sz w:val="20"/>
                <w:szCs w:val="20"/>
              </w:rPr>
            </w:pPr>
            <w:r w:rsidRPr="00F24F58">
              <w:rPr>
                <w:rFonts w:ascii="Verdana" w:hAnsi="Verdana"/>
                <w:b/>
                <w:bCs/>
                <w:color w:val="000000"/>
                <w:sz w:val="20"/>
                <w:szCs w:val="20"/>
              </w:rPr>
              <w:t>Individuals</w:t>
            </w:r>
          </w:p>
        </w:tc>
        <w:tc>
          <w:tcPr>
            <w:tcW w:w="1424" w:type="dxa"/>
            <w:tcBorders>
              <w:top w:val="nil"/>
              <w:left w:val="nil"/>
              <w:bottom w:val="single" w:sz="4" w:space="0" w:color="auto"/>
              <w:right w:val="single" w:sz="4" w:space="0" w:color="auto"/>
            </w:tcBorders>
            <w:shd w:val="clear" w:color="auto" w:fill="auto"/>
            <w:noWrap/>
            <w:vAlign w:val="center"/>
            <w:hideMark/>
          </w:tcPr>
          <w:p w14:paraId="69F9EF28" w14:textId="77777777" w:rsidR="00B2194D" w:rsidRPr="00F24F58" w:rsidRDefault="00B2194D">
            <w:pPr>
              <w:jc w:val="center"/>
              <w:rPr>
                <w:rFonts w:ascii="Verdana" w:hAnsi="Verdana" w:cs="Arial"/>
                <w:color w:val="000000"/>
                <w:sz w:val="20"/>
                <w:szCs w:val="20"/>
              </w:rPr>
            </w:pPr>
            <w:r w:rsidRPr="00F24F58">
              <w:rPr>
                <w:rFonts w:ascii="Verdana" w:hAnsi="Verdana" w:cs="Arial"/>
                <w:color w:val="000000"/>
                <w:sz w:val="20"/>
                <w:szCs w:val="20"/>
              </w:rPr>
              <w:t>4,456</w:t>
            </w:r>
          </w:p>
        </w:tc>
        <w:tc>
          <w:tcPr>
            <w:tcW w:w="1424" w:type="dxa"/>
            <w:tcBorders>
              <w:top w:val="nil"/>
              <w:left w:val="nil"/>
              <w:bottom w:val="single" w:sz="4" w:space="0" w:color="auto"/>
              <w:right w:val="single" w:sz="4" w:space="0" w:color="auto"/>
            </w:tcBorders>
            <w:shd w:val="clear" w:color="auto" w:fill="auto"/>
            <w:noWrap/>
            <w:vAlign w:val="center"/>
            <w:hideMark/>
          </w:tcPr>
          <w:p w14:paraId="3458C42C" w14:textId="77777777" w:rsidR="00B2194D" w:rsidRPr="00F24F58" w:rsidRDefault="00B2194D">
            <w:pPr>
              <w:jc w:val="center"/>
              <w:rPr>
                <w:rFonts w:ascii="Verdana" w:hAnsi="Verdana" w:cs="Arial"/>
                <w:color w:val="000000"/>
                <w:sz w:val="20"/>
                <w:szCs w:val="20"/>
              </w:rPr>
            </w:pPr>
            <w:r w:rsidRPr="00F24F58">
              <w:rPr>
                <w:rFonts w:ascii="Verdana" w:hAnsi="Verdana" w:cs="Arial"/>
                <w:color w:val="000000"/>
                <w:sz w:val="20"/>
                <w:szCs w:val="20"/>
              </w:rPr>
              <w:t>28%</w:t>
            </w:r>
          </w:p>
        </w:tc>
        <w:tc>
          <w:tcPr>
            <w:tcW w:w="1424" w:type="dxa"/>
            <w:tcBorders>
              <w:top w:val="nil"/>
              <w:left w:val="nil"/>
              <w:bottom w:val="single" w:sz="4" w:space="0" w:color="auto"/>
              <w:right w:val="single" w:sz="4" w:space="0" w:color="auto"/>
            </w:tcBorders>
            <w:shd w:val="clear" w:color="auto" w:fill="auto"/>
            <w:noWrap/>
            <w:vAlign w:val="center"/>
            <w:hideMark/>
          </w:tcPr>
          <w:p w14:paraId="4C6AA260" w14:textId="77777777" w:rsidR="00B2194D" w:rsidRPr="00F24F58" w:rsidRDefault="00B2194D">
            <w:pPr>
              <w:jc w:val="center"/>
              <w:rPr>
                <w:rFonts w:ascii="Verdana" w:hAnsi="Verdana" w:cs="Arial"/>
                <w:color w:val="000000"/>
                <w:sz w:val="20"/>
                <w:szCs w:val="20"/>
              </w:rPr>
            </w:pPr>
            <w:r w:rsidRPr="00F24F58">
              <w:rPr>
                <w:rFonts w:ascii="Verdana" w:hAnsi="Verdana" w:cs="Arial"/>
                <w:color w:val="000000"/>
                <w:sz w:val="20"/>
                <w:szCs w:val="20"/>
              </w:rPr>
              <w:t>49,702</w:t>
            </w:r>
          </w:p>
        </w:tc>
        <w:tc>
          <w:tcPr>
            <w:tcW w:w="1424" w:type="dxa"/>
            <w:tcBorders>
              <w:top w:val="nil"/>
              <w:left w:val="nil"/>
              <w:bottom w:val="single" w:sz="4" w:space="0" w:color="auto"/>
              <w:right w:val="single" w:sz="4" w:space="0" w:color="auto"/>
            </w:tcBorders>
            <w:shd w:val="clear" w:color="auto" w:fill="auto"/>
            <w:noWrap/>
            <w:vAlign w:val="center"/>
            <w:hideMark/>
          </w:tcPr>
          <w:p w14:paraId="31E42746" w14:textId="77777777" w:rsidR="00B2194D" w:rsidRPr="00F24F58" w:rsidRDefault="00B2194D">
            <w:pPr>
              <w:jc w:val="center"/>
              <w:rPr>
                <w:rFonts w:ascii="Verdana" w:hAnsi="Verdana" w:cs="Arial"/>
                <w:color w:val="000000"/>
                <w:sz w:val="20"/>
                <w:szCs w:val="20"/>
              </w:rPr>
            </w:pPr>
            <w:r w:rsidRPr="00F24F58">
              <w:rPr>
                <w:rFonts w:ascii="Verdana" w:hAnsi="Verdana" w:cs="Arial"/>
                <w:color w:val="000000"/>
                <w:sz w:val="20"/>
                <w:szCs w:val="20"/>
              </w:rPr>
              <w:t>60%</w:t>
            </w:r>
          </w:p>
        </w:tc>
        <w:tc>
          <w:tcPr>
            <w:tcW w:w="1424" w:type="dxa"/>
            <w:tcBorders>
              <w:top w:val="nil"/>
              <w:left w:val="nil"/>
              <w:bottom w:val="single" w:sz="4" w:space="0" w:color="auto"/>
              <w:right w:val="single" w:sz="4" w:space="0" w:color="auto"/>
            </w:tcBorders>
            <w:shd w:val="clear" w:color="auto" w:fill="auto"/>
            <w:noWrap/>
            <w:vAlign w:val="center"/>
            <w:hideMark/>
          </w:tcPr>
          <w:p w14:paraId="18C37F93" w14:textId="77777777" w:rsidR="00B2194D" w:rsidRPr="00F24F58" w:rsidRDefault="00B2194D">
            <w:pPr>
              <w:jc w:val="center"/>
              <w:rPr>
                <w:rFonts w:ascii="Verdana" w:hAnsi="Verdana" w:cs="Arial"/>
                <w:color w:val="000000"/>
                <w:sz w:val="20"/>
                <w:szCs w:val="20"/>
              </w:rPr>
            </w:pPr>
            <w:r w:rsidRPr="00F24F58">
              <w:rPr>
                <w:rFonts w:ascii="Verdana" w:hAnsi="Verdana" w:cs="Arial"/>
                <w:color w:val="000000"/>
                <w:sz w:val="20"/>
                <w:szCs w:val="20"/>
              </w:rPr>
              <w:t>54,158</w:t>
            </w:r>
          </w:p>
        </w:tc>
      </w:tr>
      <w:tr w:rsidR="00B2194D" w:rsidRPr="00F24F58" w14:paraId="0054C7AA" w14:textId="77777777" w:rsidTr="00B2043B">
        <w:trPr>
          <w:trHeight w:val="537"/>
        </w:trPr>
        <w:tc>
          <w:tcPr>
            <w:tcW w:w="1424" w:type="dxa"/>
            <w:vMerge/>
            <w:tcBorders>
              <w:top w:val="nil"/>
              <w:left w:val="single" w:sz="4" w:space="0" w:color="auto"/>
              <w:bottom w:val="single" w:sz="4" w:space="0" w:color="auto"/>
              <w:right w:val="single" w:sz="4" w:space="0" w:color="auto"/>
            </w:tcBorders>
            <w:vAlign w:val="center"/>
            <w:hideMark/>
          </w:tcPr>
          <w:p w14:paraId="2716E1FD" w14:textId="77777777" w:rsidR="00B2194D" w:rsidRPr="00F24F58" w:rsidRDefault="00B2194D">
            <w:pPr>
              <w:rPr>
                <w:rFonts w:ascii="Verdana" w:hAnsi="Verdana"/>
                <w:b/>
                <w:bCs/>
                <w:color w:val="FFFFFF"/>
                <w:sz w:val="20"/>
                <w:szCs w:val="20"/>
              </w:rPr>
            </w:pPr>
          </w:p>
        </w:tc>
        <w:tc>
          <w:tcPr>
            <w:tcW w:w="1424" w:type="dxa"/>
            <w:tcBorders>
              <w:top w:val="nil"/>
              <w:left w:val="nil"/>
              <w:bottom w:val="single" w:sz="4" w:space="0" w:color="auto"/>
              <w:right w:val="single" w:sz="4" w:space="0" w:color="auto"/>
            </w:tcBorders>
            <w:shd w:val="clear" w:color="auto" w:fill="auto"/>
            <w:vAlign w:val="center"/>
            <w:hideMark/>
          </w:tcPr>
          <w:p w14:paraId="33E867A6" w14:textId="77777777" w:rsidR="00B2194D" w:rsidRPr="00F24F58" w:rsidRDefault="00B2194D">
            <w:pPr>
              <w:rPr>
                <w:rFonts w:ascii="Verdana" w:hAnsi="Verdana"/>
                <w:b/>
                <w:bCs/>
                <w:color w:val="000000"/>
                <w:sz w:val="20"/>
                <w:szCs w:val="20"/>
              </w:rPr>
            </w:pPr>
            <w:r w:rsidRPr="00F24F58">
              <w:rPr>
                <w:rFonts w:ascii="Verdana" w:hAnsi="Verdana"/>
                <w:b/>
                <w:bCs/>
                <w:color w:val="000000"/>
                <w:sz w:val="20"/>
                <w:szCs w:val="20"/>
              </w:rPr>
              <w:t>Ratio</w:t>
            </w:r>
          </w:p>
        </w:tc>
        <w:tc>
          <w:tcPr>
            <w:tcW w:w="1424" w:type="dxa"/>
            <w:tcBorders>
              <w:top w:val="nil"/>
              <w:left w:val="nil"/>
              <w:bottom w:val="single" w:sz="4" w:space="0" w:color="auto"/>
              <w:right w:val="single" w:sz="4" w:space="0" w:color="auto"/>
            </w:tcBorders>
            <w:shd w:val="clear" w:color="auto" w:fill="auto"/>
            <w:noWrap/>
            <w:vAlign w:val="center"/>
            <w:hideMark/>
          </w:tcPr>
          <w:p w14:paraId="75DD22BE" w14:textId="77777777" w:rsidR="00B2194D" w:rsidRPr="00F24F58" w:rsidRDefault="00B2194D">
            <w:pPr>
              <w:jc w:val="center"/>
              <w:rPr>
                <w:rFonts w:ascii="Verdana" w:hAnsi="Verdana" w:cs="Arial"/>
                <w:color w:val="000000"/>
                <w:sz w:val="20"/>
                <w:szCs w:val="20"/>
              </w:rPr>
            </w:pPr>
            <w:r w:rsidRPr="00F24F58">
              <w:rPr>
                <w:rFonts w:ascii="Verdana" w:hAnsi="Verdana" w:cs="Arial"/>
                <w:color w:val="000000"/>
                <w:sz w:val="20"/>
                <w:szCs w:val="20"/>
              </w:rPr>
              <w:t>1.7</w:t>
            </w:r>
          </w:p>
        </w:tc>
        <w:tc>
          <w:tcPr>
            <w:tcW w:w="1424" w:type="dxa"/>
            <w:tcBorders>
              <w:top w:val="nil"/>
              <w:left w:val="nil"/>
              <w:bottom w:val="single" w:sz="4" w:space="0" w:color="auto"/>
              <w:right w:val="single" w:sz="4" w:space="0" w:color="auto"/>
            </w:tcBorders>
            <w:shd w:val="clear" w:color="auto" w:fill="auto"/>
            <w:noWrap/>
            <w:vAlign w:val="center"/>
            <w:hideMark/>
          </w:tcPr>
          <w:p w14:paraId="3F8AD241" w14:textId="77777777" w:rsidR="00B2194D" w:rsidRPr="00F24F58" w:rsidRDefault="00B2194D">
            <w:pPr>
              <w:jc w:val="center"/>
              <w:rPr>
                <w:rFonts w:ascii="Verdana" w:hAnsi="Verdana" w:cs="Arial"/>
                <w:color w:val="000000"/>
                <w:sz w:val="20"/>
                <w:szCs w:val="20"/>
              </w:rPr>
            </w:pPr>
            <w:r w:rsidRPr="00F24F58">
              <w:rPr>
                <w:rFonts w:ascii="Verdana" w:hAnsi="Verdana" w:cs="Arial"/>
                <w:color w:val="000000"/>
                <w:sz w:val="20"/>
                <w:szCs w:val="20"/>
              </w:rPr>
              <w:t>-</w:t>
            </w:r>
          </w:p>
        </w:tc>
        <w:tc>
          <w:tcPr>
            <w:tcW w:w="1424" w:type="dxa"/>
            <w:tcBorders>
              <w:top w:val="nil"/>
              <w:left w:val="nil"/>
              <w:bottom w:val="single" w:sz="4" w:space="0" w:color="auto"/>
              <w:right w:val="single" w:sz="4" w:space="0" w:color="auto"/>
            </w:tcBorders>
            <w:shd w:val="clear" w:color="auto" w:fill="auto"/>
            <w:noWrap/>
            <w:vAlign w:val="center"/>
            <w:hideMark/>
          </w:tcPr>
          <w:p w14:paraId="4BB0CB93" w14:textId="77777777" w:rsidR="00B2194D" w:rsidRPr="00F24F58" w:rsidRDefault="00B2194D">
            <w:pPr>
              <w:jc w:val="center"/>
              <w:rPr>
                <w:rFonts w:ascii="Verdana" w:hAnsi="Verdana" w:cs="Arial"/>
                <w:color w:val="000000"/>
                <w:sz w:val="20"/>
                <w:szCs w:val="20"/>
              </w:rPr>
            </w:pPr>
            <w:r w:rsidRPr="00F24F58">
              <w:rPr>
                <w:rFonts w:ascii="Verdana" w:hAnsi="Verdana" w:cs="Arial"/>
                <w:color w:val="000000"/>
                <w:sz w:val="20"/>
                <w:szCs w:val="20"/>
              </w:rPr>
              <w:t>1.3</w:t>
            </w:r>
          </w:p>
        </w:tc>
        <w:tc>
          <w:tcPr>
            <w:tcW w:w="1424" w:type="dxa"/>
            <w:tcBorders>
              <w:top w:val="nil"/>
              <w:left w:val="nil"/>
              <w:bottom w:val="single" w:sz="4" w:space="0" w:color="auto"/>
              <w:right w:val="single" w:sz="4" w:space="0" w:color="auto"/>
            </w:tcBorders>
            <w:shd w:val="clear" w:color="auto" w:fill="auto"/>
            <w:noWrap/>
            <w:vAlign w:val="center"/>
            <w:hideMark/>
          </w:tcPr>
          <w:p w14:paraId="587E9693" w14:textId="77777777" w:rsidR="00B2194D" w:rsidRPr="00F24F58" w:rsidRDefault="00B2194D">
            <w:pPr>
              <w:jc w:val="center"/>
              <w:rPr>
                <w:rFonts w:ascii="Verdana" w:hAnsi="Verdana" w:cs="Arial"/>
                <w:color w:val="000000"/>
                <w:sz w:val="20"/>
                <w:szCs w:val="20"/>
              </w:rPr>
            </w:pPr>
            <w:r w:rsidRPr="00F24F58">
              <w:rPr>
                <w:rFonts w:ascii="Verdana" w:hAnsi="Verdana" w:cs="Arial"/>
                <w:color w:val="000000"/>
                <w:sz w:val="20"/>
                <w:szCs w:val="20"/>
              </w:rPr>
              <w:t>-</w:t>
            </w:r>
          </w:p>
        </w:tc>
        <w:tc>
          <w:tcPr>
            <w:tcW w:w="1424" w:type="dxa"/>
            <w:tcBorders>
              <w:top w:val="nil"/>
              <w:left w:val="nil"/>
              <w:bottom w:val="single" w:sz="4" w:space="0" w:color="auto"/>
              <w:right w:val="single" w:sz="4" w:space="0" w:color="auto"/>
            </w:tcBorders>
            <w:shd w:val="clear" w:color="auto" w:fill="auto"/>
            <w:noWrap/>
            <w:vAlign w:val="center"/>
            <w:hideMark/>
          </w:tcPr>
          <w:p w14:paraId="0B636CE2" w14:textId="77777777" w:rsidR="00B2194D" w:rsidRPr="00F24F58" w:rsidRDefault="00B2194D">
            <w:pPr>
              <w:jc w:val="center"/>
              <w:rPr>
                <w:rFonts w:ascii="Verdana" w:hAnsi="Verdana" w:cs="Arial"/>
                <w:color w:val="000000"/>
                <w:sz w:val="20"/>
                <w:szCs w:val="20"/>
              </w:rPr>
            </w:pPr>
            <w:r w:rsidRPr="00F24F58">
              <w:rPr>
                <w:rFonts w:ascii="Verdana" w:hAnsi="Verdana" w:cs="Arial"/>
                <w:color w:val="000000"/>
                <w:sz w:val="20"/>
                <w:szCs w:val="20"/>
              </w:rPr>
              <w:t>1.3</w:t>
            </w:r>
          </w:p>
        </w:tc>
      </w:tr>
      <w:tr w:rsidR="00B2194D" w:rsidRPr="00F24F58" w14:paraId="673D5A15" w14:textId="77777777" w:rsidTr="00B2043B">
        <w:trPr>
          <w:trHeight w:val="537"/>
        </w:trPr>
        <w:tc>
          <w:tcPr>
            <w:tcW w:w="1424" w:type="dxa"/>
            <w:vMerge w:val="restart"/>
            <w:tcBorders>
              <w:top w:val="nil"/>
              <w:left w:val="single" w:sz="4" w:space="0" w:color="auto"/>
              <w:bottom w:val="single" w:sz="4" w:space="0" w:color="auto"/>
              <w:right w:val="single" w:sz="4" w:space="0" w:color="auto"/>
            </w:tcBorders>
            <w:shd w:val="clear" w:color="000000" w:fill="7D6A55"/>
            <w:vAlign w:val="center"/>
            <w:hideMark/>
          </w:tcPr>
          <w:p w14:paraId="4F7C62A7" w14:textId="77777777" w:rsidR="00B2194D" w:rsidRPr="00F24F58" w:rsidRDefault="00B2194D">
            <w:pPr>
              <w:jc w:val="center"/>
              <w:rPr>
                <w:rFonts w:ascii="Verdana" w:hAnsi="Verdana"/>
                <w:b/>
                <w:bCs/>
                <w:color w:val="FFFFFF"/>
                <w:sz w:val="20"/>
                <w:szCs w:val="20"/>
              </w:rPr>
            </w:pPr>
            <w:r w:rsidRPr="00F24F58">
              <w:rPr>
                <w:rFonts w:ascii="Verdana" w:hAnsi="Verdana"/>
                <w:b/>
                <w:bCs/>
                <w:color w:val="FFFFFF"/>
                <w:sz w:val="20"/>
                <w:szCs w:val="20"/>
              </w:rPr>
              <w:t>Child</w:t>
            </w:r>
          </w:p>
        </w:tc>
        <w:tc>
          <w:tcPr>
            <w:tcW w:w="1424" w:type="dxa"/>
            <w:tcBorders>
              <w:top w:val="nil"/>
              <w:left w:val="nil"/>
              <w:bottom w:val="single" w:sz="4" w:space="0" w:color="auto"/>
              <w:right w:val="single" w:sz="4" w:space="0" w:color="auto"/>
            </w:tcBorders>
            <w:shd w:val="clear" w:color="auto" w:fill="auto"/>
            <w:vAlign w:val="center"/>
            <w:hideMark/>
          </w:tcPr>
          <w:p w14:paraId="71E18CB7" w14:textId="77777777" w:rsidR="00B2194D" w:rsidRPr="00F24F58" w:rsidRDefault="00B2194D">
            <w:pPr>
              <w:rPr>
                <w:rFonts w:ascii="Verdana" w:hAnsi="Verdana"/>
                <w:b/>
                <w:bCs/>
                <w:color w:val="000000"/>
                <w:sz w:val="20"/>
                <w:szCs w:val="20"/>
              </w:rPr>
            </w:pPr>
            <w:r w:rsidRPr="00F24F58">
              <w:rPr>
                <w:rFonts w:ascii="Verdana" w:hAnsi="Verdana"/>
                <w:b/>
                <w:bCs/>
                <w:color w:val="000000"/>
                <w:sz w:val="20"/>
                <w:szCs w:val="20"/>
              </w:rPr>
              <w:t>Incidents</w:t>
            </w:r>
          </w:p>
        </w:tc>
        <w:tc>
          <w:tcPr>
            <w:tcW w:w="1424" w:type="dxa"/>
            <w:tcBorders>
              <w:top w:val="nil"/>
              <w:left w:val="nil"/>
              <w:bottom w:val="single" w:sz="4" w:space="0" w:color="auto"/>
              <w:right w:val="single" w:sz="4" w:space="0" w:color="auto"/>
            </w:tcBorders>
            <w:shd w:val="clear" w:color="auto" w:fill="auto"/>
            <w:noWrap/>
            <w:vAlign w:val="center"/>
            <w:hideMark/>
          </w:tcPr>
          <w:p w14:paraId="74E02DDB" w14:textId="77777777" w:rsidR="00B2194D" w:rsidRPr="00F24F58" w:rsidRDefault="00B2194D">
            <w:pPr>
              <w:jc w:val="center"/>
              <w:rPr>
                <w:rFonts w:ascii="Verdana" w:hAnsi="Verdana" w:cs="Arial"/>
                <w:color w:val="000000"/>
                <w:sz w:val="20"/>
                <w:szCs w:val="20"/>
              </w:rPr>
            </w:pPr>
            <w:r w:rsidRPr="00F24F58">
              <w:rPr>
                <w:rFonts w:ascii="Verdana" w:hAnsi="Verdana" w:cs="Arial"/>
                <w:color w:val="000000"/>
                <w:sz w:val="20"/>
                <w:szCs w:val="20"/>
              </w:rPr>
              <w:t>55,246</w:t>
            </w:r>
          </w:p>
        </w:tc>
        <w:tc>
          <w:tcPr>
            <w:tcW w:w="1424" w:type="dxa"/>
            <w:tcBorders>
              <w:top w:val="nil"/>
              <w:left w:val="nil"/>
              <w:bottom w:val="single" w:sz="4" w:space="0" w:color="auto"/>
              <w:right w:val="single" w:sz="4" w:space="0" w:color="auto"/>
            </w:tcBorders>
            <w:shd w:val="clear" w:color="auto" w:fill="auto"/>
            <w:noWrap/>
            <w:vAlign w:val="center"/>
            <w:hideMark/>
          </w:tcPr>
          <w:p w14:paraId="574C219E" w14:textId="77777777" w:rsidR="00B2194D" w:rsidRPr="00F24F58" w:rsidRDefault="00B2194D">
            <w:pPr>
              <w:jc w:val="center"/>
              <w:rPr>
                <w:rFonts w:ascii="Verdana" w:hAnsi="Verdana" w:cs="Arial"/>
                <w:color w:val="000000"/>
                <w:sz w:val="20"/>
                <w:szCs w:val="20"/>
              </w:rPr>
            </w:pPr>
            <w:r w:rsidRPr="00F24F58">
              <w:rPr>
                <w:rFonts w:ascii="Verdana" w:hAnsi="Verdana" w:cs="Arial"/>
                <w:color w:val="000000"/>
                <w:sz w:val="20"/>
                <w:szCs w:val="20"/>
              </w:rPr>
              <w:t>88%</w:t>
            </w:r>
          </w:p>
        </w:tc>
        <w:tc>
          <w:tcPr>
            <w:tcW w:w="1424" w:type="dxa"/>
            <w:tcBorders>
              <w:top w:val="nil"/>
              <w:left w:val="nil"/>
              <w:bottom w:val="single" w:sz="4" w:space="0" w:color="auto"/>
              <w:right w:val="single" w:sz="4" w:space="0" w:color="auto"/>
            </w:tcBorders>
            <w:shd w:val="clear" w:color="auto" w:fill="auto"/>
            <w:noWrap/>
            <w:vAlign w:val="center"/>
            <w:hideMark/>
          </w:tcPr>
          <w:p w14:paraId="1EB29C5E" w14:textId="77777777" w:rsidR="00B2194D" w:rsidRPr="00F24F58" w:rsidRDefault="00B2194D">
            <w:pPr>
              <w:jc w:val="center"/>
              <w:rPr>
                <w:rFonts w:ascii="Verdana" w:hAnsi="Verdana" w:cs="Arial"/>
                <w:color w:val="000000"/>
                <w:sz w:val="20"/>
                <w:szCs w:val="20"/>
              </w:rPr>
            </w:pPr>
            <w:r w:rsidRPr="00F24F58">
              <w:rPr>
                <w:rFonts w:ascii="Verdana" w:hAnsi="Verdana" w:cs="Arial"/>
                <w:color w:val="000000"/>
                <w:sz w:val="20"/>
                <w:szCs w:val="20"/>
              </w:rPr>
              <w:t>70,991</w:t>
            </w:r>
          </w:p>
        </w:tc>
        <w:tc>
          <w:tcPr>
            <w:tcW w:w="1424" w:type="dxa"/>
            <w:tcBorders>
              <w:top w:val="nil"/>
              <w:left w:val="nil"/>
              <w:bottom w:val="single" w:sz="4" w:space="0" w:color="auto"/>
              <w:right w:val="single" w:sz="4" w:space="0" w:color="auto"/>
            </w:tcBorders>
            <w:shd w:val="clear" w:color="auto" w:fill="auto"/>
            <w:noWrap/>
            <w:vAlign w:val="center"/>
            <w:hideMark/>
          </w:tcPr>
          <w:p w14:paraId="45258030" w14:textId="77777777" w:rsidR="00B2194D" w:rsidRPr="00F24F58" w:rsidRDefault="00B2194D">
            <w:pPr>
              <w:jc w:val="center"/>
              <w:rPr>
                <w:rFonts w:ascii="Verdana" w:hAnsi="Verdana" w:cs="Arial"/>
                <w:color w:val="000000"/>
                <w:sz w:val="20"/>
                <w:szCs w:val="20"/>
              </w:rPr>
            </w:pPr>
            <w:r w:rsidRPr="00F24F58">
              <w:rPr>
                <w:rFonts w:ascii="Verdana" w:hAnsi="Verdana" w:cs="Arial"/>
                <w:color w:val="000000"/>
                <w:sz w:val="20"/>
                <w:szCs w:val="20"/>
              </w:rPr>
              <w:t>52%</w:t>
            </w:r>
          </w:p>
        </w:tc>
        <w:tc>
          <w:tcPr>
            <w:tcW w:w="1424" w:type="dxa"/>
            <w:tcBorders>
              <w:top w:val="nil"/>
              <w:left w:val="nil"/>
              <w:bottom w:val="single" w:sz="4" w:space="0" w:color="auto"/>
              <w:right w:val="single" w:sz="4" w:space="0" w:color="auto"/>
            </w:tcBorders>
            <w:shd w:val="clear" w:color="auto" w:fill="auto"/>
            <w:noWrap/>
            <w:vAlign w:val="center"/>
            <w:hideMark/>
          </w:tcPr>
          <w:p w14:paraId="4AB39A90" w14:textId="77777777" w:rsidR="00B2194D" w:rsidRPr="00F24F58" w:rsidRDefault="00B2194D">
            <w:pPr>
              <w:jc w:val="center"/>
              <w:rPr>
                <w:rFonts w:ascii="Verdana" w:hAnsi="Verdana" w:cs="Arial"/>
                <w:color w:val="000000"/>
                <w:sz w:val="20"/>
                <w:szCs w:val="20"/>
              </w:rPr>
            </w:pPr>
            <w:r w:rsidRPr="00F24F58">
              <w:rPr>
                <w:rFonts w:ascii="Verdana" w:hAnsi="Verdana" w:cs="Arial"/>
                <w:color w:val="000000"/>
                <w:sz w:val="20"/>
                <w:szCs w:val="20"/>
              </w:rPr>
              <w:t>126,237</w:t>
            </w:r>
          </w:p>
        </w:tc>
      </w:tr>
      <w:tr w:rsidR="00B2194D" w:rsidRPr="00F24F58" w14:paraId="15EF6F55" w14:textId="77777777" w:rsidTr="00B2043B">
        <w:trPr>
          <w:trHeight w:val="537"/>
        </w:trPr>
        <w:tc>
          <w:tcPr>
            <w:tcW w:w="1424" w:type="dxa"/>
            <w:vMerge/>
            <w:tcBorders>
              <w:top w:val="nil"/>
              <w:left w:val="single" w:sz="4" w:space="0" w:color="auto"/>
              <w:bottom w:val="single" w:sz="4" w:space="0" w:color="auto"/>
              <w:right w:val="single" w:sz="4" w:space="0" w:color="auto"/>
            </w:tcBorders>
            <w:vAlign w:val="center"/>
            <w:hideMark/>
          </w:tcPr>
          <w:p w14:paraId="37B5B451" w14:textId="77777777" w:rsidR="00B2194D" w:rsidRPr="00F24F58" w:rsidRDefault="00B2194D">
            <w:pPr>
              <w:rPr>
                <w:rFonts w:ascii="Verdana" w:hAnsi="Verdana"/>
                <w:b/>
                <w:bCs/>
                <w:color w:val="FFFFFF"/>
                <w:sz w:val="20"/>
                <w:szCs w:val="20"/>
              </w:rPr>
            </w:pPr>
          </w:p>
        </w:tc>
        <w:tc>
          <w:tcPr>
            <w:tcW w:w="1424" w:type="dxa"/>
            <w:tcBorders>
              <w:top w:val="nil"/>
              <w:left w:val="nil"/>
              <w:bottom w:val="single" w:sz="4" w:space="0" w:color="auto"/>
              <w:right w:val="single" w:sz="4" w:space="0" w:color="auto"/>
            </w:tcBorders>
            <w:shd w:val="clear" w:color="auto" w:fill="auto"/>
            <w:vAlign w:val="center"/>
            <w:hideMark/>
          </w:tcPr>
          <w:p w14:paraId="50D3555A" w14:textId="77777777" w:rsidR="00B2194D" w:rsidRPr="00F24F58" w:rsidRDefault="00B2194D">
            <w:pPr>
              <w:rPr>
                <w:rFonts w:ascii="Verdana" w:hAnsi="Verdana"/>
                <w:b/>
                <w:bCs/>
                <w:color w:val="000000"/>
                <w:sz w:val="20"/>
                <w:szCs w:val="20"/>
              </w:rPr>
            </w:pPr>
            <w:r w:rsidRPr="00F24F58">
              <w:rPr>
                <w:rFonts w:ascii="Verdana" w:hAnsi="Verdana"/>
                <w:b/>
                <w:bCs/>
                <w:color w:val="000000"/>
                <w:sz w:val="20"/>
                <w:szCs w:val="20"/>
              </w:rPr>
              <w:t>Individuals</w:t>
            </w:r>
          </w:p>
        </w:tc>
        <w:tc>
          <w:tcPr>
            <w:tcW w:w="1424" w:type="dxa"/>
            <w:tcBorders>
              <w:top w:val="nil"/>
              <w:left w:val="nil"/>
              <w:bottom w:val="single" w:sz="4" w:space="0" w:color="auto"/>
              <w:right w:val="single" w:sz="4" w:space="0" w:color="auto"/>
            </w:tcBorders>
            <w:shd w:val="clear" w:color="auto" w:fill="auto"/>
            <w:noWrap/>
            <w:vAlign w:val="center"/>
            <w:hideMark/>
          </w:tcPr>
          <w:p w14:paraId="567E33F0" w14:textId="77777777" w:rsidR="00B2194D" w:rsidRPr="00F24F58" w:rsidRDefault="00B2194D">
            <w:pPr>
              <w:jc w:val="center"/>
              <w:rPr>
                <w:rFonts w:ascii="Verdana" w:hAnsi="Verdana" w:cs="Arial"/>
                <w:color w:val="000000"/>
                <w:sz w:val="20"/>
                <w:szCs w:val="20"/>
              </w:rPr>
            </w:pPr>
            <w:r w:rsidRPr="00F24F58">
              <w:rPr>
                <w:rFonts w:ascii="Verdana" w:hAnsi="Verdana" w:cs="Arial"/>
                <w:color w:val="000000"/>
                <w:sz w:val="20"/>
                <w:szCs w:val="20"/>
              </w:rPr>
              <w:t>11,744</w:t>
            </w:r>
          </w:p>
        </w:tc>
        <w:tc>
          <w:tcPr>
            <w:tcW w:w="1424" w:type="dxa"/>
            <w:tcBorders>
              <w:top w:val="nil"/>
              <w:left w:val="nil"/>
              <w:bottom w:val="single" w:sz="4" w:space="0" w:color="auto"/>
              <w:right w:val="single" w:sz="4" w:space="0" w:color="auto"/>
            </w:tcBorders>
            <w:shd w:val="clear" w:color="auto" w:fill="auto"/>
            <w:noWrap/>
            <w:vAlign w:val="center"/>
            <w:hideMark/>
          </w:tcPr>
          <w:p w14:paraId="429B5AA6" w14:textId="77777777" w:rsidR="00B2194D" w:rsidRPr="00F24F58" w:rsidRDefault="00B2194D">
            <w:pPr>
              <w:jc w:val="center"/>
              <w:rPr>
                <w:rFonts w:ascii="Verdana" w:hAnsi="Verdana" w:cs="Arial"/>
                <w:color w:val="000000"/>
                <w:sz w:val="20"/>
                <w:szCs w:val="20"/>
              </w:rPr>
            </w:pPr>
            <w:r w:rsidRPr="00F24F58">
              <w:rPr>
                <w:rFonts w:ascii="Verdana" w:hAnsi="Verdana" w:cs="Arial"/>
                <w:color w:val="000000"/>
                <w:sz w:val="20"/>
                <w:szCs w:val="20"/>
              </w:rPr>
              <w:t>72%</w:t>
            </w:r>
          </w:p>
        </w:tc>
        <w:tc>
          <w:tcPr>
            <w:tcW w:w="1424" w:type="dxa"/>
            <w:tcBorders>
              <w:top w:val="nil"/>
              <w:left w:val="nil"/>
              <w:bottom w:val="single" w:sz="4" w:space="0" w:color="auto"/>
              <w:right w:val="single" w:sz="4" w:space="0" w:color="auto"/>
            </w:tcBorders>
            <w:shd w:val="clear" w:color="auto" w:fill="auto"/>
            <w:noWrap/>
            <w:vAlign w:val="center"/>
            <w:hideMark/>
          </w:tcPr>
          <w:p w14:paraId="5CF171B0" w14:textId="77777777" w:rsidR="00B2194D" w:rsidRPr="00F24F58" w:rsidRDefault="00B2194D">
            <w:pPr>
              <w:jc w:val="center"/>
              <w:rPr>
                <w:rFonts w:ascii="Verdana" w:hAnsi="Verdana" w:cs="Arial"/>
                <w:color w:val="000000"/>
                <w:sz w:val="20"/>
                <w:szCs w:val="20"/>
              </w:rPr>
            </w:pPr>
            <w:r w:rsidRPr="00F24F58">
              <w:rPr>
                <w:rFonts w:ascii="Verdana" w:hAnsi="Verdana" w:cs="Arial"/>
                <w:color w:val="000000"/>
                <w:sz w:val="20"/>
                <w:szCs w:val="20"/>
              </w:rPr>
              <w:t>32,614</w:t>
            </w:r>
          </w:p>
        </w:tc>
        <w:tc>
          <w:tcPr>
            <w:tcW w:w="1424" w:type="dxa"/>
            <w:tcBorders>
              <w:top w:val="nil"/>
              <w:left w:val="nil"/>
              <w:bottom w:val="single" w:sz="4" w:space="0" w:color="auto"/>
              <w:right w:val="single" w:sz="4" w:space="0" w:color="auto"/>
            </w:tcBorders>
            <w:shd w:val="clear" w:color="auto" w:fill="auto"/>
            <w:noWrap/>
            <w:vAlign w:val="center"/>
            <w:hideMark/>
          </w:tcPr>
          <w:p w14:paraId="35A34F8B" w14:textId="77777777" w:rsidR="00B2194D" w:rsidRPr="00F24F58" w:rsidRDefault="00B2194D">
            <w:pPr>
              <w:jc w:val="center"/>
              <w:rPr>
                <w:rFonts w:ascii="Verdana" w:hAnsi="Verdana" w:cs="Arial"/>
                <w:color w:val="000000"/>
                <w:sz w:val="20"/>
                <w:szCs w:val="20"/>
              </w:rPr>
            </w:pPr>
            <w:r w:rsidRPr="00F24F58">
              <w:rPr>
                <w:rFonts w:ascii="Verdana" w:hAnsi="Verdana" w:cs="Arial"/>
                <w:color w:val="000000"/>
                <w:sz w:val="20"/>
                <w:szCs w:val="20"/>
              </w:rPr>
              <w:t>40%</w:t>
            </w:r>
          </w:p>
        </w:tc>
        <w:tc>
          <w:tcPr>
            <w:tcW w:w="1424" w:type="dxa"/>
            <w:tcBorders>
              <w:top w:val="nil"/>
              <w:left w:val="nil"/>
              <w:bottom w:val="single" w:sz="4" w:space="0" w:color="auto"/>
              <w:right w:val="single" w:sz="4" w:space="0" w:color="auto"/>
            </w:tcBorders>
            <w:shd w:val="clear" w:color="auto" w:fill="auto"/>
            <w:noWrap/>
            <w:vAlign w:val="center"/>
            <w:hideMark/>
          </w:tcPr>
          <w:p w14:paraId="552F62D5" w14:textId="77777777" w:rsidR="00B2194D" w:rsidRPr="00F24F58" w:rsidRDefault="00B2194D">
            <w:pPr>
              <w:jc w:val="center"/>
              <w:rPr>
                <w:rFonts w:ascii="Verdana" w:hAnsi="Verdana" w:cs="Arial"/>
                <w:color w:val="000000"/>
                <w:sz w:val="20"/>
                <w:szCs w:val="20"/>
              </w:rPr>
            </w:pPr>
            <w:r w:rsidRPr="00F24F58">
              <w:rPr>
                <w:rFonts w:ascii="Verdana" w:hAnsi="Verdana" w:cs="Arial"/>
                <w:color w:val="000000"/>
                <w:sz w:val="20"/>
                <w:szCs w:val="20"/>
              </w:rPr>
              <w:t>44,358</w:t>
            </w:r>
          </w:p>
        </w:tc>
      </w:tr>
      <w:tr w:rsidR="00B2194D" w:rsidRPr="00F24F58" w14:paraId="0A69E52E" w14:textId="77777777" w:rsidTr="00B2043B">
        <w:trPr>
          <w:trHeight w:val="537"/>
        </w:trPr>
        <w:tc>
          <w:tcPr>
            <w:tcW w:w="1424" w:type="dxa"/>
            <w:vMerge/>
            <w:tcBorders>
              <w:top w:val="nil"/>
              <w:left w:val="single" w:sz="4" w:space="0" w:color="auto"/>
              <w:bottom w:val="single" w:sz="4" w:space="0" w:color="auto"/>
              <w:right w:val="single" w:sz="4" w:space="0" w:color="auto"/>
            </w:tcBorders>
            <w:vAlign w:val="center"/>
            <w:hideMark/>
          </w:tcPr>
          <w:p w14:paraId="1D8EBD37" w14:textId="77777777" w:rsidR="00B2194D" w:rsidRPr="00F24F58" w:rsidRDefault="00B2194D">
            <w:pPr>
              <w:rPr>
                <w:rFonts w:ascii="Verdana" w:hAnsi="Verdana"/>
                <w:b/>
                <w:bCs/>
                <w:color w:val="FFFFFF"/>
                <w:sz w:val="20"/>
                <w:szCs w:val="20"/>
              </w:rPr>
            </w:pPr>
          </w:p>
        </w:tc>
        <w:tc>
          <w:tcPr>
            <w:tcW w:w="1424" w:type="dxa"/>
            <w:tcBorders>
              <w:top w:val="nil"/>
              <w:left w:val="nil"/>
              <w:bottom w:val="single" w:sz="4" w:space="0" w:color="auto"/>
              <w:right w:val="single" w:sz="4" w:space="0" w:color="auto"/>
            </w:tcBorders>
            <w:shd w:val="clear" w:color="auto" w:fill="auto"/>
            <w:vAlign w:val="center"/>
            <w:hideMark/>
          </w:tcPr>
          <w:p w14:paraId="07FD9657" w14:textId="77777777" w:rsidR="00B2194D" w:rsidRPr="00F24F58" w:rsidRDefault="00B2194D">
            <w:pPr>
              <w:rPr>
                <w:rFonts w:ascii="Verdana" w:hAnsi="Verdana"/>
                <w:b/>
                <w:bCs/>
                <w:color w:val="000000"/>
                <w:sz w:val="20"/>
                <w:szCs w:val="20"/>
              </w:rPr>
            </w:pPr>
            <w:r w:rsidRPr="00F24F58">
              <w:rPr>
                <w:rFonts w:ascii="Verdana" w:hAnsi="Verdana"/>
                <w:b/>
                <w:bCs/>
                <w:color w:val="000000"/>
                <w:sz w:val="20"/>
                <w:szCs w:val="20"/>
              </w:rPr>
              <w:t>Ratio</w:t>
            </w:r>
          </w:p>
        </w:tc>
        <w:tc>
          <w:tcPr>
            <w:tcW w:w="1424" w:type="dxa"/>
            <w:tcBorders>
              <w:top w:val="nil"/>
              <w:left w:val="nil"/>
              <w:bottom w:val="single" w:sz="4" w:space="0" w:color="auto"/>
              <w:right w:val="single" w:sz="4" w:space="0" w:color="auto"/>
            </w:tcBorders>
            <w:shd w:val="clear" w:color="auto" w:fill="auto"/>
            <w:noWrap/>
            <w:vAlign w:val="center"/>
            <w:hideMark/>
          </w:tcPr>
          <w:p w14:paraId="267D334A" w14:textId="77777777" w:rsidR="00B2194D" w:rsidRPr="00F24F58" w:rsidRDefault="00B2194D">
            <w:pPr>
              <w:jc w:val="center"/>
              <w:rPr>
                <w:rFonts w:ascii="Verdana" w:hAnsi="Verdana" w:cs="Arial"/>
                <w:color w:val="000000"/>
                <w:sz w:val="20"/>
                <w:szCs w:val="20"/>
              </w:rPr>
            </w:pPr>
            <w:r w:rsidRPr="00F24F58">
              <w:rPr>
                <w:rFonts w:ascii="Verdana" w:hAnsi="Verdana" w:cs="Arial"/>
                <w:color w:val="000000"/>
                <w:sz w:val="20"/>
                <w:szCs w:val="20"/>
              </w:rPr>
              <w:t>4.7</w:t>
            </w:r>
          </w:p>
        </w:tc>
        <w:tc>
          <w:tcPr>
            <w:tcW w:w="1424" w:type="dxa"/>
            <w:tcBorders>
              <w:top w:val="nil"/>
              <w:left w:val="nil"/>
              <w:bottom w:val="single" w:sz="4" w:space="0" w:color="auto"/>
              <w:right w:val="single" w:sz="4" w:space="0" w:color="auto"/>
            </w:tcBorders>
            <w:shd w:val="clear" w:color="auto" w:fill="auto"/>
            <w:noWrap/>
            <w:vAlign w:val="center"/>
            <w:hideMark/>
          </w:tcPr>
          <w:p w14:paraId="2C2573C1" w14:textId="77777777" w:rsidR="00B2194D" w:rsidRPr="00F24F58" w:rsidRDefault="00B2194D">
            <w:pPr>
              <w:jc w:val="center"/>
              <w:rPr>
                <w:rFonts w:ascii="Verdana" w:hAnsi="Verdana" w:cs="Arial"/>
                <w:color w:val="000000"/>
                <w:sz w:val="20"/>
                <w:szCs w:val="20"/>
              </w:rPr>
            </w:pPr>
            <w:r w:rsidRPr="00F24F58">
              <w:rPr>
                <w:rFonts w:ascii="Verdana" w:hAnsi="Verdana" w:cs="Arial"/>
                <w:color w:val="000000"/>
                <w:sz w:val="20"/>
                <w:szCs w:val="20"/>
              </w:rPr>
              <w:t>-</w:t>
            </w:r>
          </w:p>
        </w:tc>
        <w:tc>
          <w:tcPr>
            <w:tcW w:w="1424" w:type="dxa"/>
            <w:tcBorders>
              <w:top w:val="nil"/>
              <w:left w:val="nil"/>
              <w:bottom w:val="single" w:sz="4" w:space="0" w:color="auto"/>
              <w:right w:val="single" w:sz="4" w:space="0" w:color="auto"/>
            </w:tcBorders>
            <w:shd w:val="clear" w:color="auto" w:fill="auto"/>
            <w:noWrap/>
            <w:vAlign w:val="center"/>
            <w:hideMark/>
          </w:tcPr>
          <w:p w14:paraId="33D66CBC" w14:textId="77777777" w:rsidR="00B2194D" w:rsidRPr="00F24F58" w:rsidRDefault="00B2194D">
            <w:pPr>
              <w:jc w:val="center"/>
              <w:rPr>
                <w:rFonts w:ascii="Verdana" w:hAnsi="Verdana" w:cs="Arial"/>
                <w:color w:val="000000"/>
                <w:sz w:val="20"/>
                <w:szCs w:val="20"/>
              </w:rPr>
            </w:pPr>
            <w:r w:rsidRPr="00F24F58">
              <w:rPr>
                <w:rFonts w:ascii="Verdana" w:hAnsi="Verdana" w:cs="Arial"/>
                <w:color w:val="000000"/>
                <w:sz w:val="20"/>
                <w:szCs w:val="20"/>
              </w:rPr>
              <w:t>2.2</w:t>
            </w:r>
          </w:p>
        </w:tc>
        <w:tc>
          <w:tcPr>
            <w:tcW w:w="1424" w:type="dxa"/>
            <w:tcBorders>
              <w:top w:val="nil"/>
              <w:left w:val="nil"/>
              <w:bottom w:val="single" w:sz="4" w:space="0" w:color="auto"/>
              <w:right w:val="single" w:sz="4" w:space="0" w:color="auto"/>
            </w:tcBorders>
            <w:shd w:val="clear" w:color="auto" w:fill="auto"/>
            <w:noWrap/>
            <w:vAlign w:val="center"/>
            <w:hideMark/>
          </w:tcPr>
          <w:p w14:paraId="441635EC" w14:textId="77777777" w:rsidR="00B2194D" w:rsidRPr="00F24F58" w:rsidRDefault="00B2194D">
            <w:pPr>
              <w:jc w:val="center"/>
              <w:rPr>
                <w:rFonts w:ascii="Verdana" w:hAnsi="Verdana" w:cs="Arial"/>
                <w:color w:val="000000"/>
                <w:sz w:val="20"/>
                <w:szCs w:val="20"/>
              </w:rPr>
            </w:pPr>
            <w:r w:rsidRPr="00F24F58">
              <w:rPr>
                <w:rFonts w:ascii="Verdana" w:hAnsi="Verdana" w:cs="Arial"/>
                <w:color w:val="000000"/>
                <w:sz w:val="20"/>
                <w:szCs w:val="20"/>
              </w:rPr>
              <w:t>-</w:t>
            </w:r>
          </w:p>
        </w:tc>
        <w:tc>
          <w:tcPr>
            <w:tcW w:w="1424" w:type="dxa"/>
            <w:tcBorders>
              <w:top w:val="nil"/>
              <w:left w:val="nil"/>
              <w:bottom w:val="single" w:sz="4" w:space="0" w:color="auto"/>
              <w:right w:val="single" w:sz="4" w:space="0" w:color="auto"/>
            </w:tcBorders>
            <w:shd w:val="clear" w:color="auto" w:fill="auto"/>
            <w:noWrap/>
            <w:vAlign w:val="center"/>
            <w:hideMark/>
          </w:tcPr>
          <w:p w14:paraId="231F7F78" w14:textId="77777777" w:rsidR="00B2194D" w:rsidRPr="00F24F58" w:rsidRDefault="00B2194D">
            <w:pPr>
              <w:jc w:val="center"/>
              <w:rPr>
                <w:rFonts w:ascii="Verdana" w:hAnsi="Verdana" w:cs="Arial"/>
                <w:color w:val="000000"/>
                <w:sz w:val="20"/>
                <w:szCs w:val="20"/>
              </w:rPr>
            </w:pPr>
            <w:r w:rsidRPr="00F24F58">
              <w:rPr>
                <w:rFonts w:ascii="Verdana" w:hAnsi="Verdana" w:cs="Arial"/>
                <w:color w:val="000000"/>
                <w:sz w:val="20"/>
                <w:szCs w:val="20"/>
              </w:rPr>
              <w:t>2.8</w:t>
            </w:r>
          </w:p>
        </w:tc>
      </w:tr>
    </w:tbl>
    <w:p w14:paraId="0DFBC46B" w14:textId="77777777" w:rsidR="002D4F67" w:rsidRPr="003419EC" w:rsidRDefault="002D4F67" w:rsidP="00CA7D2F">
      <w:pPr>
        <w:rPr>
          <w:rFonts w:ascii="Verdana" w:hAnsi="Verdana"/>
          <w:b/>
          <w:color w:val="000000"/>
          <w:highlight w:val="yellow"/>
        </w:rPr>
      </w:pPr>
    </w:p>
    <w:p w14:paraId="6A40CB17" w14:textId="77777777" w:rsidR="00B2043B" w:rsidRPr="003419EC" w:rsidRDefault="00B2043B" w:rsidP="00B2043B">
      <w:pPr>
        <w:rPr>
          <w:rFonts w:ascii="Verdana" w:hAnsi="Verdana"/>
          <w:b/>
          <w:color w:val="000000"/>
          <w:u w:val="single"/>
        </w:rPr>
      </w:pPr>
      <w:r w:rsidRPr="003419EC">
        <w:rPr>
          <w:rFonts w:ascii="Verdana" w:hAnsi="Verdana"/>
          <w:b/>
          <w:color w:val="000000"/>
          <w:u w:val="single"/>
        </w:rPr>
        <w:t>2018/2019 (29 Forces)</w:t>
      </w:r>
    </w:p>
    <w:p w14:paraId="1B79FF32" w14:textId="038B9BD9" w:rsidR="001A48EA" w:rsidRPr="003419EC" w:rsidRDefault="001A48EA" w:rsidP="00CA7D2F">
      <w:pPr>
        <w:rPr>
          <w:rFonts w:ascii="Verdana" w:hAnsi="Verdana"/>
          <w:b/>
          <w:color w:val="000000"/>
          <w:highlight w:val="yellow"/>
        </w:rPr>
      </w:pPr>
    </w:p>
    <w:tbl>
      <w:tblPr>
        <w:tblW w:w="9990" w:type="dxa"/>
        <w:tblLook w:val="04A0" w:firstRow="1" w:lastRow="0" w:firstColumn="1" w:lastColumn="0" w:noHBand="0" w:noVBand="1"/>
      </w:tblPr>
      <w:tblGrid>
        <w:gridCol w:w="1211"/>
        <w:gridCol w:w="1824"/>
        <w:gridCol w:w="1391"/>
        <w:gridCol w:w="1391"/>
        <w:gridCol w:w="1391"/>
        <w:gridCol w:w="1391"/>
        <w:gridCol w:w="1391"/>
      </w:tblGrid>
      <w:tr w:rsidR="00CA7D2F" w:rsidRPr="00F24F58" w14:paraId="4A5295C0" w14:textId="77777777" w:rsidTr="005C7CE1">
        <w:trPr>
          <w:trHeight w:val="618"/>
        </w:trPr>
        <w:tc>
          <w:tcPr>
            <w:tcW w:w="1211" w:type="dxa"/>
            <w:tcBorders>
              <w:top w:val="single" w:sz="8" w:space="0" w:color="auto"/>
              <w:left w:val="single" w:sz="8" w:space="0" w:color="auto"/>
              <w:bottom w:val="single" w:sz="8" w:space="0" w:color="auto"/>
              <w:right w:val="single" w:sz="8" w:space="0" w:color="auto"/>
            </w:tcBorders>
            <w:shd w:val="clear" w:color="000000" w:fill="7D6A55"/>
            <w:vAlign w:val="center"/>
            <w:hideMark/>
          </w:tcPr>
          <w:p w14:paraId="5FEF1A16" w14:textId="77777777" w:rsidR="00CA7D2F" w:rsidRPr="00F24F58" w:rsidRDefault="00CA7D2F" w:rsidP="00BA7EF6">
            <w:pPr>
              <w:jc w:val="center"/>
              <w:rPr>
                <w:rFonts w:ascii="Verdana" w:hAnsi="Verdana" w:cs="Arial"/>
                <w:b/>
                <w:bCs/>
                <w:color w:val="FFFFFF"/>
                <w:sz w:val="20"/>
                <w:szCs w:val="20"/>
              </w:rPr>
            </w:pPr>
            <w:r w:rsidRPr="00F24F58">
              <w:rPr>
                <w:rFonts w:ascii="Verdana" w:hAnsi="Verdana" w:cs="Arial"/>
                <w:b/>
                <w:bCs/>
                <w:color w:val="FFFFFF"/>
                <w:sz w:val="20"/>
                <w:szCs w:val="20"/>
              </w:rPr>
              <w:t xml:space="preserve">Person </w:t>
            </w:r>
          </w:p>
        </w:tc>
        <w:tc>
          <w:tcPr>
            <w:tcW w:w="1824" w:type="dxa"/>
            <w:tcBorders>
              <w:top w:val="single" w:sz="8" w:space="0" w:color="auto"/>
              <w:left w:val="nil"/>
              <w:bottom w:val="single" w:sz="8" w:space="0" w:color="auto"/>
              <w:right w:val="single" w:sz="8" w:space="0" w:color="auto"/>
            </w:tcBorders>
            <w:shd w:val="clear" w:color="000000" w:fill="7D6A55"/>
            <w:vAlign w:val="center"/>
            <w:hideMark/>
          </w:tcPr>
          <w:p w14:paraId="72C8AC0F" w14:textId="77777777" w:rsidR="00CA7D2F" w:rsidRPr="00F24F58" w:rsidRDefault="00CA7D2F" w:rsidP="00BA7EF6">
            <w:pPr>
              <w:jc w:val="center"/>
              <w:rPr>
                <w:rFonts w:ascii="Verdana" w:hAnsi="Verdana" w:cs="Arial"/>
                <w:b/>
                <w:bCs/>
                <w:color w:val="FFFFFF"/>
                <w:sz w:val="20"/>
                <w:szCs w:val="20"/>
              </w:rPr>
            </w:pPr>
            <w:r w:rsidRPr="00F24F58">
              <w:rPr>
                <w:rFonts w:ascii="Verdana" w:hAnsi="Verdana" w:cs="Arial"/>
                <w:b/>
                <w:bCs/>
                <w:color w:val="FFFFFF"/>
                <w:sz w:val="20"/>
                <w:szCs w:val="20"/>
              </w:rPr>
              <w:t>Incident / Individual</w:t>
            </w:r>
          </w:p>
        </w:tc>
        <w:tc>
          <w:tcPr>
            <w:tcW w:w="1391" w:type="dxa"/>
            <w:tcBorders>
              <w:top w:val="single" w:sz="8" w:space="0" w:color="auto"/>
              <w:left w:val="nil"/>
              <w:bottom w:val="single" w:sz="8" w:space="0" w:color="auto"/>
              <w:right w:val="single" w:sz="8" w:space="0" w:color="auto"/>
            </w:tcBorders>
            <w:shd w:val="clear" w:color="000000" w:fill="7D6A55"/>
            <w:vAlign w:val="center"/>
            <w:hideMark/>
          </w:tcPr>
          <w:p w14:paraId="177DB523" w14:textId="77777777" w:rsidR="00CA7D2F" w:rsidRPr="00F24F58" w:rsidRDefault="00CA7D2F" w:rsidP="00BA7EF6">
            <w:pPr>
              <w:jc w:val="center"/>
              <w:rPr>
                <w:rFonts w:ascii="Verdana" w:hAnsi="Verdana" w:cs="Arial"/>
                <w:b/>
                <w:bCs/>
                <w:color w:val="FFFFFF"/>
                <w:sz w:val="20"/>
                <w:szCs w:val="20"/>
              </w:rPr>
            </w:pPr>
            <w:r w:rsidRPr="00F24F58">
              <w:rPr>
                <w:rFonts w:ascii="Verdana" w:hAnsi="Verdana" w:cs="Arial"/>
                <w:b/>
                <w:bCs/>
                <w:color w:val="FFFFFF"/>
                <w:sz w:val="20"/>
                <w:szCs w:val="20"/>
              </w:rPr>
              <w:t>In Care</w:t>
            </w:r>
          </w:p>
        </w:tc>
        <w:tc>
          <w:tcPr>
            <w:tcW w:w="1391" w:type="dxa"/>
            <w:tcBorders>
              <w:top w:val="single" w:sz="8" w:space="0" w:color="auto"/>
              <w:left w:val="nil"/>
              <w:bottom w:val="single" w:sz="8" w:space="0" w:color="auto"/>
              <w:right w:val="single" w:sz="8" w:space="0" w:color="auto"/>
            </w:tcBorders>
            <w:shd w:val="clear" w:color="000000" w:fill="7D6A55"/>
            <w:vAlign w:val="center"/>
            <w:hideMark/>
          </w:tcPr>
          <w:p w14:paraId="4C9AB297" w14:textId="77777777" w:rsidR="00CA7D2F" w:rsidRPr="00F24F58" w:rsidRDefault="00CA7D2F" w:rsidP="00BA7EF6">
            <w:pPr>
              <w:jc w:val="center"/>
              <w:rPr>
                <w:rFonts w:ascii="Verdana" w:hAnsi="Verdana" w:cs="Arial"/>
                <w:b/>
                <w:bCs/>
                <w:color w:val="FFFFFF"/>
                <w:sz w:val="20"/>
                <w:szCs w:val="20"/>
              </w:rPr>
            </w:pPr>
            <w:r w:rsidRPr="00F24F58">
              <w:rPr>
                <w:rFonts w:ascii="Verdana" w:hAnsi="Verdana" w:cs="Arial"/>
                <w:b/>
                <w:bCs/>
                <w:color w:val="FFFFFF"/>
                <w:sz w:val="20"/>
                <w:szCs w:val="20"/>
              </w:rPr>
              <w:t>In Care %</w:t>
            </w:r>
          </w:p>
        </w:tc>
        <w:tc>
          <w:tcPr>
            <w:tcW w:w="1391" w:type="dxa"/>
            <w:tcBorders>
              <w:top w:val="single" w:sz="8" w:space="0" w:color="auto"/>
              <w:left w:val="nil"/>
              <w:bottom w:val="single" w:sz="8" w:space="0" w:color="auto"/>
              <w:right w:val="single" w:sz="8" w:space="0" w:color="auto"/>
            </w:tcBorders>
            <w:shd w:val="clear" w:color="000000" w:fill="7D6A55"/>
            <w:vAlign w:val="center"/>
            <w:hideMark/>
          </w:tcPr>
          <w:p w14:paraId="65C23181" w14:textId="39ECFE74" w:rsidR="00CA7D2F" w:rsidRPr="00F24F58" w:rsidRDefault="00CA7D2F" w:rsidP="00BA7EF6">
            <w:pPr>
              <w:jc w:val="center"/>
              <w:rPr>
                <w:rFonts w:ascii="Verdana" w:hAnsi="Verdana" w:cs="Arial"/>
                <w:b/>
                <w:bCs/>
                <w:color w:val="FFFFFF"/>
                <w:sz w:val="20"/>
                <w:szCs w:val="20"/>
              </w:rPr>
            </w:pPr>
            <w:r w:rsidRPr="00F24F58">
              <w:rPr>
                <w:rFonts w:ascii="Verdana" w:hAnsi="Verdana" w:cs="Arial"/>
                <w:b/>
                <w:bCs/>
                <w:color w:val="FFFFFF"/>
                <w:sz w:val="20"/>
                <w:szCs w:val="20"/>
              </w:rPr>
              <w:t xml:space="preserve">Not in </w:t>
            </w:r>
            <w:r w:rsidR="00A018AF">
              <w:rPr>
                <w:rFonts w:ascii="Verdana" w:hAnsi="Verdana" w:cs="Arial"/>
                <w:b/>
                <w:bCs/>
                <w:color w:val="FFFFFF"/>
                <w:sz w:val="20"/>
                <w:szCs w:val="20"/>
              </w:rPr>
              <w:t>C</w:t>
            </w:r>
            <w:r w:rsidRPr="00F24F58">
              <w:rPr>
                <w:rFonts w:ascii="Verdana" w:hAnsi="Verdana" w:cs="Arial"/>
                <w:b/>
                <w:bCs/>
                <w:color w:val="FFFFFF"/>
                <w:sz w:val="20"/>
                <w:szCs w:val="20"/>
              </w:rPr>
              <w:t>are</w:t>
            </w:r>
          </w:p>
        </w:tc>
        <w:tc>
          <w:tcPr>
            <w:tcW w:w="1391" w:type="dxa"/>
            <w:tcBorders>
              <w:top w:val="single" w:sz="8" w:space="0" w:color="auto"/>
              <w:left w:val="nil"/>
              <w:bottom w:val="single" w:sz="8" w:space="0" w:color="auto"/>
              <w:right w:val="single" w:sz="8" w:space="0" w:color="auto"/>
            </w:tcBorders>
            <w:shd w:val="clear" w:color="000000" w:fill="7D6A55"/>
            <w:vAlign w:val="center"/>
            <w:hideMark/>
          </w:tcPr>
          <w:p w14:paraId="65F21C38" w14:textId="77777777" w:rsidR="00CA7D2F" w:rsidRPr="00F24F58" w:rsidRDefault="00CA7D2F" w:rsidP="00BA7EF6">
            <w:pPr>
              <w:jc w:val="center"/>
              <w:rPr>
                <w:rFonts w:ascii="Verdana" w:hAnsi="Verdana" w:cs="Arial"/>
                <w:b/>
                <w:bCs/>
                <w:color w:val="FFFFFF"/>
                <w:sz w:val="20"/>
                <w:szCs w:val="20"/>
              </w:rPr>
            </w:pPr>
            <w:r w:rsidRPr="00F24F58">
              <w:rPr>
                <w:rFonts w:ascii="Verdana" w:hAnsi="Verdana" w:cs="Arial"/>
                <w:b/>
                <w:bCs/>
                <w:color w:val="FFFFFF"/>
                <w:sz w:val="20"/>
                <w:szCs w:val="20"/>
              </w:rPr>
              <w:t>Not in Care %</w:t>
            </w:r>
          </w:p>
        </w:tc>
        <w:tc>
          <w:tcPr>
            <w:tcW w:w="1391" w:type="dxa"/>
            <w:tcBorders>
              <w:top w:val="single" w:sz="8" w:space="0" w:color="auto"/>
              <w:left w:val="nil"/>
              <w:bottom w:val="single" w:sz="8" w:space="0" w:color="auto"/>
              <w:right w:val="single" w:sz="8" w:space="0" w:color="auto"/>
            </w:tcBorders>
            <w:shd w:val="clear" w:color="000000" w:fill="7D6A55"/>
            <w:vAlign w:val="center"/>
            <w:hideMark/>
          </w:tcPr>
          <w:p w14:paraId="143181F0" w14:textId="77777777" w:rsidR="00CA7D2F" w:rsidRPr="00F24F58" w:rsidRDefault="00CA7D2F" w:rsidP="00BA7EF6">
            <w:pPr>
              <w:jc w:val="center"/>
              <w:rPr>
                <w:rFonts w:ascii="Verdana" w:hAnsi="Verdana" w:cs="Arial"/>
                <w:b/>
                <w:bCs/>
                <w:color w:val="FFFFFF"/>
                <w:sz w:val="20"/>
                <w:szCs w:val="20"/>
              </w:rPr>
            </w:pPr>
            <w:r w:rsidRPr="00F24F58">
              <w:rPr>
                <w:rFonts w:ascii="Verdana" w:hAnsi="Verdana" w:cs="Arial"/>
                <w:b/>
                <w:bCs/>
                <w:color w:val="FFFFFF"/>
                <w:sz w:val="20"/>
                <w:szCs w:val="20"/>
              </w:rPr>
              <w:t>Grand Total</w:t>
            </w:r>
          </w:p>
        </w:tc>
      </w:tr>
      <w:tr w:rsidR="00CA7D2F" w:rsidRPr="00F24F58" w14:paraId="76089888" w14:textId="77777777" w:rsidTr="005C7CE1">
        <w:trPr>
          <w:trHeight w:val="426"/>
        </w:trPr>
        <w:tc>
          <w:tcPr>
            <w:tcW w:w="1211" w:type="dxa"/>
            <w:vMerge w:val="restart"/>
            <w:tcBorders>
              <w:top w:val="nil"/>
              <w:left w:val="single" w:sz="8" w:space="0" w:color="auto"/>
              <w:bottom w:val="single" w:sz="8" w:space="0" w:color="000000"/>
              <w:right w:val="single" w:sz="8" w:space="0" w:color="auto"/>
            </w:tcBorders>
            <w:shd w:val="clear" w:color="000000" w:fill="7D6A55"/>
            <w:vAlign w:val="center"/>
            <w:hideMark/>
          </w:tcPr>
          <w:p w14:paraId="5D47BE1D" w14:textId="77777777" w:rsidR="00CA7D2F" w:rsidRPr="00F24F58" w:rsidRDefault="00CA7D2F" w:rsidP="00BA7EF6">
            <w:pPr>
              <w:jc w:val="center"/>
              <w:rPr>
                <w:rFonts w:ascii="Verdana" w:hAnsi="Verdana" w:cs="Arial"/>
                <w:b/>
                <w:bCs/>
                <w:color w:val="FFFFFF"/>
                <w:sz w:val="20"/>
                <w:szCs w:val="20"/>
              </w:rPr>
            </w:pPr>
            <w:r w:rsidRPr="00F24F58">
              <w:rPr>
                <w:rFonts w:ascii="Verdana" w:hAnsi="Verdana" w:cs="Arial"/>
                <w:b/>
                <w:bCs/>
                <w:color w:val="FFFFFF"/>
                <w:sz w:val="20"/>
                <w:szCs w:val="20"/>
              </w:rPr>
              <w:t>Adults</w:t>
            </w:r>
          </w:p>
        </w:tc>
        <w:tc>
          <w:tcPr>
            <w:tcW w:w="1824" w:type="dxa"/>
            <w:tcBorders>
              <w:top w:val="nil"/>
              <w:left w:val="nil"/>
              <w:bottom w:val="single" w:sz="8" w:space="0" w:color="auto"/>
              <w:right w:val="single" w:sz="8" w:space="0" w:color="auto"/>
            </w:tcBorders>
            <w:shd w:val="clear" w:color="auto" w:fill="auto"/>
            <w:vAlign w:val="center"/>
            <w:hideMark/>
          </w:tcPr>
          <w:p w14:paraId="245556CC" w14:textId="77777777" w:rsidR="00CA7D2F" w:rsidRPr="00F24F58" w:rsidRDefault="00CA7D2F" w:rsidP="00BA7EF6">
            <w:pPr>
              <w:jc w:val="center"/>
              <w:rPr>
                <w:rFonts w:ascii="Verdana" w:hAnsi="Verdana" w:cs="Arial"/>
                <w:sz w:val="20"/>
                <w:szCs w:val="20"/>
              </w:rPr>
            </w:pPr>
            <w:r w:rsidRPr="00F24F58">
              <w:rPr>
                <w:rFonts w:ascii="Verdana" w:hAnsi="Verdana" w:cs="Arial"/>
                <w:sz w:val="20"/>
                <w:szCs w:val="20"/>
              </w:rPr>
              <w:t>Incidents</w:t>
            </w:r>
          </w:p>
        </w:tc>
        <w:tc>
          <w:tcPr>
            <w:tcW w:w="1391" w:type="dxa"/>
            <w:tcBorders>
              <w:top w:val="nil"/>
              <w:left w:val="nil"/>
              <w:bottom w:val="single" w:sz="8" w:space="0" w:color="auto"/>
              <w:right w:val="single" w:sz="8" w:space="0" w:color="auto"/>
            </w:tcBorders>
            <w:shd w:val="clear" w:color="auto" w:fill="auto"/>
            <w:noWrap/>
            <w:vAlign w:val="center"/>
            <w:hideMark/>
          </w:tcPr>
          <w:p w14:paraId="78EF980A" w14:textId="77777777" w:rsidR="00CA7D2F" w:rsidRPr="00F24F58" w:rsidRDefault="00CA7D2F" w:rsidP="00BA7EF6">
            <w:pPr>
              <w:jc w:val="center"/>
              <w:rPr>
                <w:rFonts w:ascii="Verdana" w:hAnsi="Verdana" w:cs="Arial"/>
                <w:sz w:val="20"/>
                <w:szCs w:val="20"/>
              </w:rPr>
            </w:pPr>
            <w:r w:rsidRPr="00F24F58">
              <w:rPr>
                <w:rFonts w:ascii="Verdana" w:hAnsi="Verdana" w:cs="Arial"/>
                <w:sz w:val="20"/>
                <w:szCs w:val="20"/>
              </w:rPr>
              <w:t>4,398</w:t>
            </w:r>
          </w:p>
        </w:tc>
        <w:tc>
          <w:tcPr>
            <w:tcW w:w="1391" w:type="dxa"/>
            <w:tcBorders>
              <w:top w:val="nil"/>
              <w:left w:val="nil"/>
              <w:bottom w:val="single" w:sz="8" w:space="0" w:color="auto"/>
              <w:right w:val="single" w:sz="8" w:space="0" w:color="auto"/>
            </w:tcBorders>
            <w:shd w:val="clear" w:color="auto" w:fill="auto"/>
            <w:noWrap/>
            <w:vAlign w:val="center"/>
            <w:hideMark/>
          </w:tcPr>
          <w:p w14:paraId="1AA89FDC" w14:textId="77777777" w:rsidR="00CA7D2F" w:rsidRPr="00F24F58" w:rsidRDefault="00CA7D2F" w:rsidP="00BA7EF6">
            <w:pPr>
              <w:jc w:val="center"/>
              <w:rPr>
                <w:rFonts w:ascii="Verdana" w:hAnsi="Verdana" w:cs="Arial"/>
                <w:sz w:val="20"/>
                <w:szCs w:val="20"/>
              </w:rPr>
            </w:pPr>
            <w:r w:rsidRPr="00F24F58">
              <w:rPr>
                <w:rFonts w:ascii="Verdana" w:hAnsi="Verdana" w:cs="Arial"/>
                <w:sz w:val="20"/>
                <w:szCs w:val="20"/>
              </w:rPr>
              <w:t>8%</w:t>
            </w:r>
          </w:p>
        </w:tc>
        <w:tc>
          <w:tcPr>
            <w:tcW w:w="1391" w:type="dxa"/>
            <w:tcBorders>
              <w:top w:val="nil"/>
              <w:left w:val="nil"/>
              <w:bottom w:val="single" w:sz="8" w:space="0" w:color="auto"/>
              <w:right w:val="single" w:sz="8" w:space="0" w:color="auto"/>
            </w:tcBorders>
            <w:shd w:val="clear" w:color="auto" w:fill="auto"/>
            <w:noWrap/>
            <w:vAlign w:val="center"/>
            <w:hideMark/>
          </w:tcPr>
          <w:p w14:paraId="520987DF" w14:textId="77777777" w:rsidR="00CA7D2F" w:rsidRPr="00F24F58" w:rsidRDefault="00CA7D2F" w:rsidP="00BA7EF6">
            <w:pPr>
              <w:jc w:val="center"/>
              <w:rPr>
                <w:rFonts w:ascii="Verdana" w:hAnsi="Verdana" w:cs="Arial"/>
                <w:sz w:val="20"/>
                <w:szCs w:val="20"/>
              </w:rPr>
            </w:pPr>
            <w:r w:rsidRPr="00F24F58">
              <w:rPr>
                <w:rFonts w:ascii="Verdana" w:hAnsi="Verdana" w:cs="Arial"/>
                <w:sz w:val="20"/>
                <w:szCs w:val="20"/>
              </w:rPr>
              <w:t>81,873</w:t>
            </w:r>
          </w:p>
        </w:tc>
        <w:tc>
          <w:tcPr>
            <w:tcW w:w="1391" w:type="dxa"/>
            <w:tcBorders>
              <w:top w:val="nil"/>
              <w:left w:val="nil"/>
              <w:bottom w:val="single" w:sz="8" w:space="0" w:color="auto"/>
              <w:right w:val="single" w:sz="8" w:space="0" w:color="auto"/>
            </w:tcBorders>
            <w:shd w:val="clear" w:color="auto" w:fill="auto"/>
            <w:noWrap/>
            <w:vAlign w:val="center"/>
            <w:hideMark/>
          </w:tcPr>
          <w:p w14:paraId="52AE64C1" w14:textId="77777777" w:rsidR="00CA7D2F" w:rsidRPr="00F24F58" w:rsidRDefault="00CA7D2F" w:rsidP="00BA7EF6">
            <w:pPr>
              <w:jc w:val="center"/>
              <w:rPr>
                <w:rFonts w:ascii="Verdana" w:hAnsi="Verdana" w:cs="Arial"/>
                <w:sz w:val="20"/>
                <w:szCs w:val="20"/>
              </w:rPr>
            </w:pPr>
            <w:r w:rsidRPr="00F24F58">
              <w:rPr>
                <w:rFonts w:ascii="Verdana" w:hAnsi="Verdana" w:cs="Arial"/>
                <w:sz w:val="20"/>
                <w:szCs w:val="20"/>
              </w:rPr>
              <w:t>47%</w:t>
            </w:r>
          </w:p>
        </w:tc>
        <w:tc>
          <w:tcPr>
            <w:tcW w:w="1391" w:type="dxa"/>
            <w:tcBorders>
              <w:top w:val="nil"/>
              <w:left w:val="nil"/>
              <w:bottom w:val="single" w:sz="8" w:space="0" w:color="auto"/>
              <w:right w:val="single" w:sz="8" w:space="0" w:color="auto"/>
            </w:tcBorders>
            <w:shd w:val="clear" w:color="auto" w:fill="auto"/>
            <w:noWrap/>
            <w:vAlign w:val="center"/>
            <w:hideMark/>
          </w:tcPr>
          <w:p w14:paraId="075C2BCA" w14:textId="77777777" w:rsidR="00CA7D2F" w:rsidRPr="00F24F58" w:rsidRDefault="00CA7D2F" w:rsidP="00BA7EF6">
            <w:pPr>
              <w:jc w:val="center"/>
              <w:rPr>
                <w:rFonts w:ascii="Verdana" w:hAnsi="Verdana" w:cs="Arial"/>
                <w:sz w:val="20"/>
                <w:szCs w:val="20"/>
              </w:rPr>
            </w:pPr>
            <w:r w:rsidRPr="00F24F58">
              <w:rPr>
                <w:rFonts w:ascii="Verdana" w:hAnsi="Verdana" w:cs="Arial"/>
                <w:sz w:val="20"/>
                <w:szCs w:val="20"/>
              </w:rPr>
              <w:t>86,271</w:t>
            </w:r>
          </w:p>
        </w:tc>
      </w:tr>
      <w:tr w:rsidR="00CA7D2F" w:rsidRPr="00F24F58" w14:paraId="32B50A53" w14:textId="77777777" w:rsidTr="005C7CE1">
        <w:trPr>
          <w:trHeight w:val="426"/>
        </w:trPr>
        <w:tc>
          <w:tcPr>
            <w:tcW w:w="1211" w:type="dxa"/>
            <w:vMerge/>
            <w:tcBorders>
              <w:top w:val="nil"/>
              <w:left w:val="single" w:sz="8" w:space="0" w:color="auto"/>
              <w:bottom w:val="single" w:sz="8" w:space="0" w:color="000000"/>
              <w:right w:val="single" w:sz="8" w:space="0" w:color="auto"/>
            </w:tcBorders>
            <w:vAlign w:val="center"/>
            <w:hideMark/>
          </w:tcPr>
          <w:p w14:paraId="42D0836E" w14:textId="77777777" w:rsidR="00CA7D2F" w:rsidRPr="00F24F58" w:rsidRDefault="00CA7D2F" w:rsidP="00BA7EF6">
            <w:pPr>
              <w:jc w:val="center"/>
              <w:rPr>
                <w:rFonts w:ascii="Verdana" w:hAnsi="Verdana" w:cs="Arial"/>
                <w:b/>
                <w:bCs/>
                <w:color w:val="FFFFFF"/>
                <w:sz w:val="20"/>
                <w:szCs w:val="20"/>
              </w:rPr>
            </w:pPr>
          </w:p>
        </w:tc>
        <w:tc>
          <w:tcPr>
            <w:tcW w:w="1824" w:type="dxa"/>
            <w:tcBorders>
              <w:top w:val="nil"/>
              <w:left w:val="nil"/>
              <w:bottom w:val="single" w:sz="8" w:space="0" w:color="auto"/>
              <w:right w:val="single" w:sz="8" w:space="0" w:color="auto"/>
            </w:tcBorders>
            <w:shd w:val="clear" w:color="auto" w:fill="auto"/>
            <w:vAlign w:val="center"/>
            <w:hideMark/>
          </w:tcPr>
          <w:p w14:paraId="544EEDB3" w14:textId="77777777" w:rsidR="00CA7D2F" w:rsidRPr="00F24F58" w:rsidRDefault="00CA7D2F" w:rsidP="00BA7EF6">
            <w:pPr>
              <w:jc w:val="center"/>
              <w:rPr>
                <w:rFonts w:ascii="Verdana" w:hAnsi="Verdana" w:cs="Arial"/>
                <w:sz w:val="20"/>
                <w:szCs w:val="20"/>
              </w:rPr>
            </w:pPr>
            <w:r w:rsidRPr="00F24F58">
              <w:rPr>
                <w:rFonts w:ascii="Verdana" w:hAnsi="Verdana" w:cs="Arial"/>
                <w:sz w:val="20"/>
                <w:szCs w:val="20"/>
              </w:rPr>
              <w:t>Individuals</w:t>
            </w:r>
          </w:p>
        </w:tc>
        <w:tc>
          <w:tcPr>
            <w:tcW w:w="1391" w:type="dxa"/>
            <w:tcBorders>
              <w:top w:val="nil"/>
              <w:left w:val="nil"/>
              <w:bottom w:val="single" w:sz="8" w:space="0" w:color="auto"/>
              <w:right w:val="single" w:sz="8" w:space="0" w:color="auto"/>
            </w:tcBorders>
            <w:shd w:val="clear" w:color="auto" w:fill="auto"/>
            <w:noWrap/>
            <w:vAlign w:val="center"/>
            <w:hideMark/>
          </w:tcPr>
          <w:p w14:paraId="7301C497" w14:textId="77777777" w:rsidR="00CA7D2F" w:rsidRPr="00F24F58" w:rsidRDefault="00CA7D2F" w:rsidP="00BA7EF6">
            <w:pPr>
              <w:jc w:val="center"/>
              <w:rPr>
                <w:rFonts w:ascii="Verdana" w:hAnsi="Verdana" w:cs="Arial"/>
                <w:sz w:val="20"/>
                <w:szCs w:val="20"/>
              </w:rPr>
            </w:pPr>
            <w:r w:rsidRPr="00F24F58">
              <w:rPr>
                <w:rFonts w:ascii="Verdana" w:hAnsi="Verdana" w:cs="Arial"/>
                <w:sz w:val="20"/>
                <w:szCs w:val="20"/>
              </w:rPr>
              <w:t>2,461</w:t>
            </w:r>
          </w:p>
        </w:tc>
        <w:tc>
          <w:tcPr>
            <w:tcW w:w="1391" w:type="dxa"/>
            <w:tcBorders>
              <w:top w:val="nil"/>
              <w:left w:val="nil"/>
              <w:bottom w:val="single" w:sz="8" w:space="0" w:color="auto"/>
              <w:right w:val="single" w:sz="8" w:space="0" w:color="auto"/>
            </w:tcBorders>
            <w:shd w:val="clear" w:color="auto" w:fill="auto"/>
            <w:noWrap/>
            <w:vAlign w:val="center"/>
            <w:hideMark/>
          </w:tcPr>
          <w:p w14:paraId="25DFC985" w14:textId="77777777" w:rsidR="00CA7D2F" w:rsidRPr="00F24F58" w:rsidRDefault="00CA7D2F" w:rsidP="00BA7EF6">
            <w:pPr>
              <w:jc w:val="center"/>
              <w:rPr>
                <w:rFonts w:ascii="Verdana" w:hAnsi="Verdana" w:cs="Arial"/>
                <w:sz w:val="20"/>
                <w:szCs w:val="20"/>
              </w:rPr>
            </w:pPr>
            <w:r w:rsidRPr="00F24F58">
              <w:rPr>
                <w:rFonts w:ascii="Verdana" w:hAnsi="Verdana" w:cs="Arial"/>
                <w:sz w:val="20"/>
                <w:szCs w:val="20"/>
              </w:rPr>
              <w:t>20%</w:t>
            </w:r>
          </w:p>
        </w:tc>
        <w:tc>
          <w:tcPr>
            <w:tcW w:w="1391" w:type="dxa"/>
            <w:tcBorders>
              <w:top w:val="nil"/>
              <w:left w:val="nil"/>
              <w:bottom w:val="single" w:sz="8" w:space="0" w:color="auto"/>
              <w:right w:val="single" w:sz="8" w:space="0" w:color="auto"/>
            </w:tcBorders>
            <w:shd w:val="clear" w:color="auto" w:fill="auto"/>
            <w:noWrap/>
            <w:vAlign w:val="center"/>
            <w:hideMark/>
          </w:tcPr>
          <w:p w14:paraId="1542C61D" w14:textId="77777777" w:rsidR="00CA7D2F" w:rsidRPr="00F24F58" w:rsidRDefault="00CA7D2F" w:rsidP="00BA7EF6">
            <w:pPr>
              <w:jc w:val="center"/>
              <w:rPr>
                <w:rFonts w:ascii="Verdana" w:hAnsi="Verdana" w:cs="Arial"/>
                <w:sz w:val="20"/>
                <w:szCs w:val="20"/>
              </w:rPr>
            </w:pPr>
            <w:r w:rsidRPr="00F24F58">
              <w:rPr>
                <w:rFonts w:ascii="Verdana" w:hAnsi="Verdana" w:cs="Arial"/>
                <w:sz w:val="20"/>
                <w:szCs w:val="20"/>
              </w:rPr>
              <w:t>64,041</w:t>
            </w:r>
          </w:p>
        </w:tc>
        <w:tc>
          <w:tcPr>
            <w:tcW w:w="1391" w:type="dxa"/>
            <w:tcBorders>
              <w:top w:val="nil"/>
              <w:left w:val="nil"/>
              <w:bottom w:val="single" w:sz="8" w:space="0" w:color="auto"/>
              <w:right w:val="single" w:sz="8" w:space="0" w:color="auto"/>
            </w:tcBorders>
            <w:shd w:val="clear" w:color="auto" w:fill="auto"/>
            <w:noWrap/>
            <w:vAlign w:val="center"/>
            <w:hideMark/>
          </w:tcPr>
          <w:p w14:paraId="3DB7155C" w14:textId="77777777" w:rsidR="00CA7D2F" w:rsidRPr="00F24F58" w:rsidRDefault="00CA7D2F" w:rsidP="00BA7EF6">
            <w:pPr>
              <w:jc w:val="center"/>
              <w:rPr>
                <w:rFonts w:ascii="Verdana" w:hAnsi="Verdana" w:cs="Arial"/>
                <w:sz w:val="20"/>
                <w:szCs w:val="20"/>
              </w:rPr>
            </w:pPr>
            <w:r w:rsidRPr="00F24F58">
              <w:rPr>
                <w:rFonts w:ascii="Verdana" w:hAnsi="Verdana" w:cs="Arial"/>
                <w:sz w:val="20"/>
                <w:szCs w:val="20"/>
              </w:rPr>
              <w:t>61%</w:t>
            </w:r>
          </w:p>
        </w:tc>
        <w:tc>
          <w:tcPr>
            <w:tcW w:w="1391" w:type="dxa"/>
            <w:tcBorders>
              <w:top w:val="nil"/>
              <w:left w:val="nil"/>
              <w:bottom w:val="single" w:sz="8" w:space="0" w:color="auto"/>
              <w:right w:val="single" w:sz="8" w:space="0" w:color="auto"/>
            </w:tcBorders>
            <w:shd w:val="clear" w:color="auto" w:fill="auto"/>
            <w:noWrap/>
            <w:vAlign w:val="center"/>
            <w:hideMark/>
          </w:tcPr>
          <w:p w14:paraId="33BB478F" w14:textId="77777777" w:rsidR="00CA7D2F" w:rsidRPr="00F24F58" w:rsidRDefault="00CA7D2F" w:rsidP="00BA7EF6">
            <w:pPr>
              <w:jc w:val="center"/>
              <w:rPr>
                <w:rFonts w:ascii="Verdana" w:hAnsi="Verdana" w:cs="Arial"/>
                <w:sz w:val="20"/>
                <w:szCs w:val="20"/>
              </w:rPr>
            </w:pPr>
            <w:r w:rsidRPr="00F24F58">
              <w:rPr>
                <w:rFonts w:ascii="Verdana" w:hAnsi="Verdana" w:cs="Arial"/>
                <w:sz w:val="20"/>
                <w:szCs w:val="20"/>
              </w:rPr>
              <w:t>66,502</w:t>
            </w:r>
          </w:p>
        </w:tc>
      </w:tr>
      <w:tr w:rsidR="00CA7D2F" w:rsidRPr="00F24F58" w14:paraId="56FE964F" w14:textId="77777777" w:rsidTr="005C7CE1">
        <w:trPr>
          <w:trHeight w:val="426"/>
        </w:trPr>
        <w:tc>
          <w:tcPr>
            <w:tcW w:w="1211" w:type="dxa"/>
            <w:vMerge/>
            <w:tcBorders>
              <w:top w:val="nil"/>
              <w:left w:val="single" w:sz="8" w:space="0" w:color="auto"/>
              <w:bottom w:val="single" w:sz="8" w:space="0" w:color="000000"/>
              <w:right w:val="single" w:sz="8" w:space="0" w:color="auto"/>
            </w:tcBorders>
            <w:vAlign w:val="center"/>
            <w:hideMark/>
          </w:tcPr>
          <w:p w14:paraId="6659CFAB" w14:textId="77777777" w:rsidR="00CA7D2F" w:rsidRPr="00F24F58" w:rsidRDefault="00CA7D2F" w:rsidP="00BA7EF6">
            <w:pPr>
              <w:jc w:val="center"/>
              <w:rPr>
                <w:rFonts w:ascii="Verdana" w:hAnsi="Verdana" w:cs="Arial"/>
                <w:b/>
                <w:bCs/>
                <w:color w:val="FFFFFF"/>
                <w:sz w:val="20"/>
                <w:szCs w:val="20"/>
              </w:rPr>
            </w:pPr>
          </w:p>
        </w:tc>
        <w:tc>
          <w:tcPr>
            <w:tcW w:w="1824" w:type="dxa"/>
            <w:tcBorders>
              <w:top w:val="nil"/>
              <w:left w:val="nil"/>
              <w:bottom w:val="single" w:sz="8" w:space="0" w:color="auto"/>
              <w:right w:val="single" w:sz="8" w:space="0" w:color="auto"/>
            </w:tcBorders>
            <w:shd w:val="clear" w:color="auto" w:fill="auto"/>
            <w:vAlign w:val="center"/>
            <w:hideMark/>
          </w:tcPr>
          <w:p w14:paraId="1E80B1D5" w14:textId="77777777" w:rsidR="00CA7D2F" w:rsidRPr="00F24F58" w:rsidRDefault="00CA7D2F" w:rsidP="00BA7EF6">
            <w:pPr>
              <w:jc w:val="center"/>
              <w:rPr>
                <w:rFonts w:ascii="Verdana" w:hAnsi="Verdana" w:cs="Arial"/>
                <w:sz w:val="20"/>
                <w:szCs w:val="20"/>
              </w:rPr>
            </w:pPr>
            <w:r w:rsidRPr="00F24F58">
              <w:rPr>
                <w:rFonts w:ascii="Verdana" w:hAnsi="Verdana" w:cs="Arial"/>
                <w:sz w:val="20"/>
                <w:szCs w:val="20"/>
              </w:rPr>
              <w:t>Ratio</w:t>
            </w:r>
          </w:p>
        </w:tc>
        <w:tc>
          <w:tcPr>
            <w:tcW w:w="1391" w:type="dxa"/>
            <w:tcBorders>
              <w:top w:val="nil"/>
              <w:left w:val="nil"/>
              <w:bottom w:val="single" w:sz="8" w:space="0" w:color="auto"/>
              <w:right w:val="single" w:sz="8" w:space="0" w:color="auto"/>
            </w:tcBorders>
            <w:shd w:val="clear" w:color="auto" w:fill="auto"/>
            <w:noWrap/>
            <w:vAlign w:val="center"/>
            <w:hideMark/>
          </w:tcPr>
          <w:p w14:paraId="4A3302A2" w14:textId="77777777" w:rsidR="00CA7D2F" w:rsidRPr="00F24F58" w:rsidRDefault="001A0414" w:rsidP="00BA7EF6">
            <w:pPr>
              <w:jc w:val="center"/>
              <w:rPr>
                <w:rFonts w:ascii="Verdana" w:hAnsi="Verdana" w:cs="Arial"/>
                <w:sz w:val="20"/>
                <w:szCs w:val="20"/>
              </w:rPr>
            </w:pPr>
            <w:r w:rsidRPr="00F24F58">
              <w:rPr>
                <w:rFonts w:ascii="Verdana" w:hAnsi="Verdana" w:cs="Arial"/>
                <w:sz w:val="20"/>
                <w:szCs w:val="20"/>
              </w:rPr>
              <w:t>1.8</w:t>
            </w:r>
          </w:p>
        </w:tc>
        <w:tc>
          <w:tcPr>
            <w:tcW w:w="1391" w:type="dxa"/>
            <w:tcBorders>
              <w:top w:val="nil"/>
              <w:left w:val="nil"/>
              <w:bottom w:val="single" w:sz="8" w:space="0" w:color="auto"/>
              <w:right w:val="single" w:sz="8" w:space="0" w:color="auto"/>
            </w:tcBorders>
            <w:shd w:val="clear" w:color="auto" w:fill="auto"/>
            <w:noWrap/>
            <w:vAlign w:val="center"/>
            <w:hideMark/>
          </w:tcPr>
          <w:p w14:paraId="21F8DAEB" w14:textId="77777777" w:rsidR="00CA7D2F" w:rsidRPr="00F24F58" w:rsidRDefault="00CA7D2F" w:rsidP="00BA7EF6">
            <w:pPr>
              <w:jc w:val="center"/>
              <w:rPr>
                <w:rFonts w:ascii="Verdana" w:hAnsi="Verdana" w:cs="Arial"/>
                <w:sz w:val="20"/>
                <w:szCs w:val="20"/>
              </w:rPr>
            </w:pPr>
            <w:r w:rsidRPr="00F24F58">
              <w:rPr>
                <w:rFonts w:ascii="Verdana" w:hAnsi="Verdana" w:cs="Arial"/>
                <w:sz w:val="20"/>
                <w:szCs w:val="20"/>
              </w:rPr>
              <w:t>-</w:t>
            </w:r>
          </w:p>
        </w:tc>
        <w:tc>
          <w:tcPr>
            <w:tcW w:w="1391" w:type="dxa"/>
            <w:tcBorders>
              <w:top w:val="nil"/>
              <w:left w:val="nil"/>
              <w:bottom w:val="single" w:sz="8" w:space="0" w:color="auto"/>
              <w:right w:val="single" w:sz="8" w:space="0" w:color="auto"/>
            </w:tcBorders>
            <w:shd w:val="clear" w:color="auto" w:fill="auto"/>
            <w:noWrap/>
            <w:vAlign w:val="center"/>
            <w:hideMark/>
          </w:tcPr>
          <w:p w14:paraId="62F32995" w14:textId="77777777" w:rsidR="00CA7D2F" w:rsidRPr="00F24F58" w:rsidRDefault="00CA7D2F" w:rsidP="00BA7EF6">
            <w:pPr>
              <w:jc w:val="center"/>
              <w:rPr>
                <w:rFonts w:ascii="Verdana" w:hAnsi="Verdana" w:cs="Arial"/>
                <w:sz w:val="20"/>
                <w:szCs w:val="20"/>
              </w:rPr>
            </w:pPr>
            <w:r w:rsidRPr="00F24F58">
              <w:rPr>
                <w:rFonts w:ascii="Verdana" w:hAnsi="Verdana" w:cs="Arial"/>
                <w:sz w:val="20"/>
                <w:szCs w:val="20"/>
              </w:rPr>
              <w:t>1</w:t>
            </w:r>
            <w:r w:rsidR="001A0414" w:rsidRPr="00F24F58">
              <w:rPr>
                <w:rFonts w:ascii="Verdana" w:hAnsi="Verdana" w:cs="Arial"/>
                <w:sz w:val="20"/>
                <w:szCs w:val="20"/>
              </w:rPr>
              <w:t>.3</w:t>
            </w:r>
          </w:p>
        </w:tc>
        <w:tc>
          <w:tcPr>
            <w:tcW w:w="1391" w:type="dxa"/>
            <w:tcBorders>
              <w:top w:val="nil"/>
              <w:left w:val="nil"/>
              <w:bottom w:val="single" w:sz="8" w:space="0" w:color="auto"/>
              <w:right w:val="single" w:sz="8" w:space="0" w:color="auto"/>
            </w:tcBorders>
            <w:shd w:val="clear" w:color="auto" w:fill="auto"/>
            <w:noWrap/>
            <w:vAlign w:val="center"/>
            <w:hideMark/>
          </w:tcPr>
          <w:p w14:paraId="258F2C85" w14:textId="77777777" w:rsidR="00CA7D2F" w:rsidRPr="00F24F58" w:rsidRDefault="00CA7D2F" w:rsidP="00BA7EF6">
            <w:pPr>
              <w:jc w:val="center"/>
              <w:rPr>
                <w:rFonts w:ascii="Verdana" w:hAnsi="Verdana" w:cs="Arial"/>
                <w:sz w:val="20"/>
                <w:szCs w:val="20"/>
              </w:rPr>
            </w:pPr>
            <w:r w:rsidRPr="00F24F58">
              <w:rPr>
                <w:rFonts w:ascii="Verdana" w:hAnsi="Verdana" w:cs="Arial"/>
                <w:sz w:val="20"/>
                <w:szCs w:val="20"/>
              </w:rPr>
              <w:t>-</w:t>
            </w:r>
          </w:p>
        </w:tc>
        <w:tc>
          <w:tcPr>
            <w:tcW w:w="1391" w:type="dxa"/>
            <w:tcBorders>
              <w:top w:val="nil"/>
              <w:left w:val="nil"/>
              <w:bottom w:val="single" w:sz="8" w:space="0" w:color="auto"/>
              <w:right w:val="single" w:sz="8" w:space="0" w:color="auto"/>
            </w:tcBorders>
            <w:shd w:val="clear" w:color="auto" w:fill="auto"/>
            <w:noWrap/>
            <w:vAlign w:val="center"/>
            <w:hideMark/>
          </w:tcPr>
          <w:p w14:paraId="00ABB9AB" w14:textId="77777777" w:rsidR="00CA7D2F" w:rsidRPr="00F24F58" w:rsidRDefault="00CA7D2F" w:rsidP="00BA7EF6">
            <w:pPr>
              <w:jc w:val="center"/>
              <w:rPr>
                <w:rFonts w:ascii="Verdana" w:hAnsi="Verdana" w:cs="Arial"/>
                <w:sz w:val="20"/>
                <w:szCs w:val="20"/>
              </w:rPr>
            </w:pPr>
            <w:r w:rsidRPr="00F24F58">
              <w:rPr>
                <w:rFonts w:ascii="Verdana" w:hAnsi="Verdana" w:cs="Arial"/>
                <w:sz w:val="20"/>
                <w:szCs w:val="20"/>
              </w:rPr>
              <w:t>1</w:t>
            </w:r>
            <w:r w:rsidR="001A0414" w:rsidRPr="00F24F58">
              <w:rPr>
                <w:rFonts w:ascii="Verdana" w:hAnsi="Verdana" w:cs="Arial"/>
                <w:sz w:val="20"/>
                <w:szCs w:val="20"/>
              </w:rPr>
              <w:t>.3</w:t>
            </w:r>
          </w:p>
        </w:tc>
      </w:tr>
      <w:tr w:rsidR="00CA7D2F" w:rsidRPr="00F24F58" w14:paraId="6C37209F" w14:textId="77777777" w:rsidTr="005C7CE1">
        <w:trPr>
          <w:trHeight w:val="426"/>
        </w:trPr>
        <w:tc>
          <w:tcPr>
            <w:tcW w:w="1211" w:type="dxa"/>
            <w:vMerge w:val="restart"/>
            <w:tcBorders>
              <w:top w:val="nil"/>
              <w:left w:val="single" w:sz="8" w:space="0" w:color="auto"/>
              <w:bottom w:val="single" w:sz="8" w:space="0" w:color="000000"/>
              <w:right w:val="single" w:sz="8" w:space="0" w:color="auto"/>
            </w:tcBorders>
            <w:shd w:val="clear" w:color="000000" w:fill="7D6A55"/>
            <w:vAlign w:val="center"/>
            <w:hideMark/>
          </w:tcPr>
          <w:p w14:paraId="7FD92F96" w14:textId="77777777" w:rsidR="00CA7D2F" w:rsidRPr="00F24F58" w:rsidRDefault="00CA7D2F" w:rsidP="00BA7EF6">
            <w:pPr>
              <w:jc w:val="center"/>
              <w:rPr>
                <w:rFonts w:ascii="Verdana" w:hAnsi="Verdana" w:cs="Arial"/>
                <w:b/>
                <w:bCs/>
                <w:color w:val="FFFFFF"/>
                <w:sz w:val="20"/>
                <w:szCs w:val="20"/>
              </w:rPr>
            </w:pPr>
            <w:r w:rsidRPr="00F24F58">
              <w:rPr>
                <w:rFonts w:ascii="Verdana" w:hAnsi="Verdana" w:cs="Arial"/>
                <w:b/>
                <w:bCs/>
                <w:color w:val="FFFFFF"/>
                <w:sz w:val="20"/>
                <w:szCs w:val="20"/>
              </w:rPr>
              <w:t>Child</w:t>
            </w:r>
          </w:p>
        </w:tc>
        <w:tc>
          <w:tcPr>
            <w:tcW w:w="1824" w:type="dxa"/>
            <w:tcBorders>
              <w:top w:val="nil"/>
              <w:left w:val="nil"/>
              <w:bottom w:val="single" w:sz="8" w:space="0" w:color="auto"/>
              <w:right w:val="single" w:sz="8" w:space="0" w:color="auto"/>
            </w:tcBorders>
            <w:shd w:val="clear" w:color="auto" w:fill="auto"/>
            <w:vAlign w:val="center"/>
            <w:hideMark/>
          </w:tcPr>
          <w:p w14:paraId="4A037F75" w14:textId="77777777" w:rsidR="00CA7D2F" w:rsidRPr="00F24F58" w:rsidRDefault="00CA7D2F" w:rsidP="00BA7EF6">
            <w:pPr>
              <w:jc w:val="center"/>
              <w:rPr>
                <w:rFonts w:ascii="Verdana" w:hAnsi="Verdana" w:cs="Arial"/>
                <w:sz w:val="20"/>
                <w:szCs w:val="20"/>
              </w:rPr>
            </w:pPr>
            <w:r w:rsidRPr="00F24F58">
              <w:rPr>
                <w:rFonts w:ascii="Verdana" w:hAnsi="Verdana" w:cs="Arial"/>
                <w:sz w:val="20"/>
                <w:szCs w:val="20"/>
              </w:rPr>
              <w:t>Incidents</w:t>
            </w:r>
          </w:p>
        </w:tc>
        <w:tc>
          <w:tcPr>
            <w:tcW w:w="1391" w:type="dxa"/>
            <w:tcBorders>
              <w:top w:val="nil"/>
              <w:left w:val="nil"/>
              <w:bottom w:val="single" w:sz="8" w:space="0" w:color="auto"/>
              <w:right w:val="single" w:sz="8" w:space="0" w:color="auto"/>
            </w:tcBorders>
            <w:shd w:val="clear" w:color="auto" w:fill="auto"/>
            <w:noWrap/>
            <w:vAlign w:val="center"/>
            <w:hideMark/>
          </w:tcPr>
          <w:p w14:paraId="033D8FFD" w14:textId="77777777" w:rsidR="00CA7D2F" w:rsidRPr="00F24F58" w:rsidRDefault="00CA7D2F" w:rsidP="00BA7EF6">
            <w:pPr>
              <w:jc w:val="center"/>
              <w:rPr>
                <w:rFonts w:ascii="Verdana" w:hAnsi="Verdana" w:cs="Arial"/>
                <w:sz w:val="20"/>
                <w:szCs w:val="20"/>
              </w:rPr>
            </w:pPr>
            <w:r w:rsidRPr="00F24F58">
              <w:rPr>
                <w:rFonts w:ascii="Verdana" w:hAnsi="Verdana" w:cs="Arial"/>
                <w:sz w:val="20"/>
                <w:szCs w:val="20"/>
              </w:rPr>
              <w:t>52,033</w:t>
            </w:r>
          </w:p>
        </w:tc>
        <w:tc>
          <w:tcPr>
            <w:tcW w:w="1391" w:type="dxa"/>
            <w:tcBorders>
              <w:top w:val="nil"/>
              <w:left w:val="nil"/>
              <w:bottom w:val="single" w:sz="8" w:space="0" w:color="auto"/>
              <w:right w:val="single" w:sz="8" w:space="0" w:color="auto"/>
            </w:tcBorders>
            <w:shd w:val="clear" w:color="auto" w:fill="auto"/>
            <w:noWrap/>
            <w:vAlign w:val="center"/>
            <w:hideMark/>
          </w:tcPr>
          <w:p w14:paraId="6BC98046" w14:textId="77777777" w:rsidR="00CA7D2F" w:rsidRPr="00F24F58" w:rsidRDefault="00CA7D2F" w:rsidP="00BA7EF6">
            <w:pPr>
              <w:jc w:val="center"/>
              <w:rPr>
                <w:rFonts w:ascii="Verdana" w:hAnsi="Verdana" w:cs="Arial"/>
                <w:sz w:val="20"/>
                <w:szCs w:val="20"/>
              </w:rPr>
            </w:pPr>
            <w:r w:rsidRPr="00F24F58">
              <w:rPr>
                <w:rFonts w:ascii="Verdana" w:hAnsi="Verdana" w:cs="Arial"/>
                <w:sz w:val="20"/>
                <w:szCs w:val="20"/>
              </w:rPr>
              <w:t>92%</w:t>
            </w:r>
          </w:p>
        </w:tc>
        <w:tc>
          <w:tcPr>
            <w:tcW w:w="1391" w:type="dxa"/>
            <w:tcBorders>
              <w:top w:val="nil"/>
              <w:left w:val="nil"/>
              <w:bottom w:val="single" w:sz="8" w:space="0" w:color="auto"/>
              <w:right w:val="single" w:sz="8" w:space="0" w:color="auto"/>
            </w:tcBorders>
            <w:shd w:val="clear" w:color="auto" w:fill="auto"/>
            <w:noWrap/>
            <w:vAlign w:val="center"/>
            <w:hideMark/>
          </w:tcPr>
          <w:p w14:paraId="2C4AF372" w14:textId="77777777" w:rsidR="00CA7D2F" w:rsidRPr="00F24F58" w:rsidRDefault="00CA7D2F" w:rsidP="00BA7EF6">
            <w:pPr>
              <w:jc w:val="center"/>
              <w:rPr>
                <w:rFonts w:ascii="Verdana" w:hAnsi="Verdana" w:cs="Arial"/>
                <w:sz w:val="20"/>
                <w:szCs w:val="20"/>
              </w:rPr>
            </w:pPr>
            <w:r w:rsidRPr="00F24F58">
              <w:rPr>
                <w:rFonts w:ascii="Verdana" w:hAnsi="Verdana" w:cs="Arial"/>
                <w:sz w:val="20"/>
                <w:szCs w:val="20"/>
              </w:rPr>
              <w:t>91,420</w:t>
            </w:r>
          </w:p>
        </w:tc>
        <w:tc>
          <w:tcPr>
            <w:tcW w:w="1391" w:type="dxa"/>
            <w:tcBorders>
              <w:top w:val="nil"/>
              <w:left w:val="nil"/>
              <w:bottom w:val="single" w:sz="8" w:space="0" w:color="auto"/>
              <w:right w:val="single" w:sz="8" w:space="0" w:color="auto"/>
            </w:tcBorders>
            <w:shd w:val="clear" w:color="auto" w:fill="auto"/>
            <w:noWrap/>
            <w:vAlign w:val="center"/>
            <w:hideMark/>
          </w:tcPr>
          <w:p w14:paraId="526A2A1D" w14:textId="77777777" w:rsidR="00CA7D2F" w:rsidRPr="00F24F58" w:rsidRDefault="00CA7D2F" w:rsidP="00BA7EF6">
            <w:pPr>
              <w:jc w:val="center"/>
              <w:rPr>
                <w:rFonts w:ascii="Verdana" w:hAnsi="Verdana" w:cs="Arial"/>
                <w:sz w:val="20"/>
                <w:szCs w:val="20"/>
              </w:rPr>
            </w:pPr>
            <w:r w:rsidRPr="00F24F58">
              <w:rPr>
                <w:rFonts w:ascii="Verdana" w:hAnsi="Verdana" w:cs="Arial"/>
                <w:sz w:val="20"/>
                <w:szCs w:val="20"/>
              </w:rPr>
              <w:t>53%</w:t>
            </w:r>
          </w:p>
        </w:tc>
        <w:tc>
          <w:tcPr>
            <w:tcW w:w="1391" w:type="dxa"/>
            <w:tcBorders>
              <w:top w:val="nil"/>
              <w:left w:val="nil"/>
              <w:bottom w:val="single" w:sz="8" w:space="0" w:color="auto"/>
              <w:right w:val="single" w:sz="8" w:space="0" w:color="auto"/>
            </w:tcBorders>
            <w:shd w:val="clear" w:color="auto" w:fill="auto"/>
            <w:noWrap/>
            <w:vAlign w:val="center"/>
            <w:hideMark/>
          </w:tcPr>
          <w:p w14:paraId="4DDE823C" w14:textId="77777777" w:rsidR="00CA7D2F" w:rsidRPr="00F24F58" w:rsidRDefault="00CA7D2F" w:rsidP="00BA7EF6">
            <w:pPr>
              <w:jc w:val="center"/>
              <w:rPr>
                <w:rFonts w:ascii="Verdana" w:hAnsi="Verdana" w:cs="Arial"/>
                <w:sz w:val="20"/>
                <w:szCs w:val="20"/>
              </w:rPr>
            </w:pPr>
            <w:r w:rsidRPr="00F24F58">
              <w:rPr>
                <w:rFonts w:ascii="Verdana" w:hAnsi="Verdana" w:cs="Arial"/>
                <w:sz w:val="20"/>
                <w:szCs w:val="20"/>
              </w:rPr>
              <w:t>143,453</w:t>
            </w:r>
          </w:p>
        </w:tc>
      </w:tr>
      <w:tr w:rsidR="00CA7D2F" w:rsidRPr="00F24F58" w14:paraId="3AC7CE34" w14:textId="77777777" w:rsidTr="005C7CE1">
        <w:trPr>
          <w:trHeight w:val="426"/>
        </w:trPr>
        <w:tc>
          <w:tcPr>
            <w:tcW w:w="1211" w:type="dxa"/>
            <w:vMerge/>
            <w:tcBorders>
              <w:top w:val="nil"/>
              <w:left w:val="single" w:sz="8" w:space="0" w:color="auto"/>
              <w:bottom w:val="single" w:sz="8" w:space="0" w:color="000000"/>
              <w:right w:val="single" w:sz="8" w:space="0" w:color="auto"/>
            </w:tcBorders>
            <w:vAlign w:val="center"/>
            <w:hideMark/>
          </w:tcPr>
          <w:p w14:paraId="19EB5206" w14:textId="77777777" w:rsidR="00CA7D2F" w:rsidRPr="00F24F58" w:rsidRDefault="00CA7D2F" w:rsidP="00BA7EF6">
            <w:pPr>
              <w:jc w:val="center"/>
              <w:rPr>
                <w:rFonts w:ascii="Verdana" w:hAnsi="Verdana" w:cs="Arial"/>
                <w:b/>
                <w:bCs/>
                <w:color w:val="FFFFFF"/>
                <w:sz w:val="20"/>
                <w:szCs w:val="20"/>
              </w:rPr>
            </w:pPr>
          </w:p>
        </w:tc>
        <w:tc>
          <w:tcPr>
            <w:tcW w:w="1824" w:type="dxa"/>
            <w:tcBorders>
              <w:top w:val="nil"/>
              <w:left w:val="nil"/>
              <w:bottom w:val="single" w:sz="8" w:space="0" w:color="auto"/>
              <w:right w:val="single" w:sz="8" w:space="0" w:color="auto"/>
            </w:tcBorders>
            <w:shd w:val="clear" w:color="auto" w:fill="auto"/>
            <w:vAlign w:val="center"/>
            <w:hideMark/>
          </w:tcPr>
          <w:p w14:paraId="73B67722" w14:textId="77777777" w:rsidR="00CA7D2F" w:rsidRPr="00F24F58" w:rsidRDefault="00CA7D2F" w:rsidP="00BA7EF6">
            <w:pPr>
              <w:jc w:val="center"/>
              <w:rPr>
                <w:rFonts w:ascii="Verdana" w:hAnsi="Verdana" w:cs="Arial"/>
                <w:sz w:val="20"/>
                <w:szCs w:val="20"/>
              </w:rPr>
            </w:pPr>
            <w:r w:rsidRPr="00F24F58">
              <w:rPr>
                <w:rFonts w:ascii="Verdana" w:hAnsi="Verdana" w:cs="Arial"/>
                <w:sz w:val="20"/>
                <w:szCs w:val="20"/>
              </w:rPr>
              <w:t>Individuals</w:t>
            </w:r>
          </w:p>
        </w:tc>
        <w:tc>
          <w:tcPr>
            <w:tcW w:w="1391" w:type="dxa"/>
            <w:tcBorders>
              <w:top w:val="nil"/>
              <w:left w:val="nil"/>
              <w:bottom w:val="single" w:sz="8" w:space="0" w:color="auto"/>
              <w:right w:val="single" w:sz="8" w:space="0" w:color="auto"/>
            </w:tcBorders>
            <w:shd w:val="clear" w:color="auto" w:fill="auto"/>
            <w:noWrap/>
            <w:vAlign w:val="center"/>
            <w:hideMark/>
          </w:tcPr>
          <w:p w14:paraId="3A055414" w14:textId="77777777" w:rsidR="00CA7D2F" w:rsidRPr="00F24F58" w:rsidRDefault="00CA7D2F" w:rsidP="00BA7EF6">
            <w:pPr>
              <w:jc w:val="center"/>
              <w:rPr>
                <w:rFonts w:ascii="Verdana" w:hAnsi="Verdana" w:cs="Arial"/>
                <w:sz w:val="20"/>
                <w:szCs w:val="20"/>
              </w:rPr>
            </w:pPr>
            <w:r w:rsidRPr="00F24F58">
              <w:rPr>
                <w:rFonts w:ascii="Verdana" w:hAnsi="Verdana" w:cs="Arial"/>
                <w:sz w:val="20"/>
                <w:szCs w:val="20"/>
              </w:rPr>
              <w:t>9,828</w:t>
            </w:r>
          </w:p>
        </w:tc>
        <w:tc>
          <w:tcPr>
            <w:tcW w:w="1391" w:type="dxa"/>
            <w:tcBorders>
              <w:top w:val="nil"/>
              <w:left w:val="nil"/>
              <w:bottom w:val="single" w:sz="8" w:space="0" w:color="auto"/>
              <w:right w:val="single" w:sz="8" w:space="0" w:color="auto"/>
            </w:tcBorders>
            <w:shd w:val="clear" w:color="auto" w:fill="auto"/>
            <w:noWrap/>
            <w:vAlign w:val="center"/>
            <w:hideMark/>
          </w:tcPr>
          <w:p w14:paraId="79775F80" w14:textId="77777777" w:rsidR="00CA7D2F" w:rsidRPr="00F24F58" w:rsidRDefault="00CA7D2F" w:rsidP="00BA7EF6">
            <w:pPr>
              <w:jc w:val="center"/>
              <w:rPr>
                <w:rFonts w:ascii="Verdana" w:hAnsi="Verdana" w:cs="Arial"/>
                <w:sz w:val="20"/>
                <w:szCs w:val="20"/>
              </w:rPr>
            </w:pPr>
            <w:r w:rsidRPr="00F24F58">
              <w:rPr>
                <w:rFonts w:ascii="Verdana" w:hAnsi="Verdana" w:cs="Arial"/>
                <w:sz w:val="20"/>
                <w:szCs w:val="20"/>
              </w:rPr>
              <w:t>80%</w:t>
            </w:r>
          </w:p>
        </w:tc>
        <w:tc>
          <w:tcPr>
            <w:tcW w:w="1391" w:type="dxa"/>
            <w:tcBorders>
              <w:top w:val="nil"/>
              <w:left w:val="nil"/>
              <w:bottom w:val="single" w:sz="8" w:space="0" w:color="auto"/>
              <w:right w:val="single" w:sz="8" w:space="0" w:color="auto"/>
            </w:tcBorders>
            <w:shd w:val="clear" w:color="auto" w:fill="auto"/>
            <w:noWrap/>
            <w:vAlign w:val="center"/>
            <w:hideMark/>
          </w:tcPr>
          <w:p w14:paraId="7397A257" w14:textId="77777777" w:rsidR="00CA7D2F" w:rsidRPr="00F24F58" w:rsidRDefault="00CA7D2F" w:rsidP="00BA7EF6">
            <w:pPr>
              <w:jc w:val="center"/>
              <w:rPr>
                <w:rFonts w:ascii="Verdana" w:hAnsi="Verdana" w:cs="Arial"/>
                <w:sz w:val="20"/>
                <w:szCs w:val="20"/>
              </w:rPr>
            </w:pPr>
            <w:r w:rsidRPr="00F24F58">
              <w:rPr>
                <w:rFonts w:ascii="Verdana" w:hAnsi="Verdana" w:cs="Arial"/>
                <w:sz w:val="20"/>
                <w:szCs w:val="20"/>
              </w:rPr>
              <w:t>41,580</w:t>
            </w:r>
          </w:p>
        </w:tc>
        <w:tc>
          <w:tcPr>
            <w:tcW w:w="1391" w:type="dxa"/>
            <w:tcBorders>
              <w:top w:val="nil"/>
              <w:left w:val="nil"/>
              <w:bottom w:val="single" w:sz="8" w:space="0" w:color="auto"/>
              <w:right w:val="single" w:sz="8" w:space="0" w:color="auto"/>
            </w:tcBorders>
            <w:shd w:val="clear" w:color="auto" w:fill="auto"/>
            <w:noWrap/>
            <w:vAlign w:val="center"/>
            <w:hideMark/>
          </w:tcPr>
          <w:p w14:paraId="1B3BD2BA" w14:textId="77777777" w:rsidR="00CA7D2F" w:rsidRPr="00F24F58" w:rsidRDefault="00CA7D2F" w:rsidP="00BA7EF6">
            <w:pPr>
              <w:jc w:val="center"/>
              <w:rPr>
                <w:rFonts w:ascii="Verdana" w:hAnsi="Verdana" w:cs="Arial"/>
                <w:sz w:val="20"/>
                <w:szCs w:val="20"/>
              </w:rPr>
            </w:pPr>
            <w:r w:rsidRPr="00F24F58">
              <w:rPr>
                <w:rFonts w:ascii="Verdana" w:hAnsi="Verdana" w:cs="Arial"/>
                <w:sz w:val="20"/>
                <w:szCs w:val="20"/>
              </w:rPr>
              <w:t>39%</w:t>
            </w:r>
          </w:p>
        </w:tc>
        <w:tc>
          <w:tcPr>
            <w:tcW w:w="1391" w:type="dxa"/>
            <w:tcBorders>
              <w:top w:val="nil"/>
              <w:left w:val="nil"/>
              <w:bottom w:val="single" w:sz="8" w:space="0" w:color="auto"/>
              <w:right w:val="single" w:sz="8" w:space="0" w:color="auto"/>
            </w:tcBorders>
            <w:shd w:val="clear" w:color="auto" w:fill="auto"/>
            <w:noWrap/>
            <w:vAlign w:val="center"/>
            <w:hideMark/>
          </w:tcPr>
          <w:p w14:paraId="610FEB6E" w14:textId="77777777" w:rsidR="00CA7D2F" w:rsidRPr="00F24F58" w:rsidRDefault="00CA7D2F" w:rsidP="00BA7EF6">
            <w:pPr>
              <w:jc w:val="center"/>
              <w:rPr>
                <w:rFonts w:ascii="Verdana" w:hAnsi="Verdana" w:cs="Arial"/>
                <w:sz w:val="20"/>
                <w:szCs w:val="20"/>
              </w:rPr>
            </w:pPr>
            <w:r w:rsidRPr="00F24F58">
              <w:rPr>
                <w:rFonts w:ascii="Verdana" w:hAnsi="Verdana" w:cs="Arial"/>
                <w:sz w:val="20"/>
                <w:szCs w:val="20"/>
              </w:rPr>
              <w:t>51,408</w:t>
            </w:r>
          </w:p>
        </w:tc>
      </w:tr>
      <w:tr w:rsidR="00CA7D2F" w:rsidRPr="00F24F58" w14:paraId="7A8F93B5" w14:textId="77777777" w:rsidTr="005C7CE1">
        <w:trPr>
          <w:trHeight w:val="426"/>
        </w:trPr>
        <w:tc>
          <w:tcPr>
            <w:tcW w:w="1211" w:type="dxa"/>
            <w:vMerge/>
            <w:tcBorders>
              <w:top w:val="nil"/>
              <w:left w:val="single" w:sz="8" w:space="0" w:color="auto"/>
              <w:bottom w:val="single" w:sz="8" w:space="0" w:color="000000"/>
              <w:right w:val="single" w:sz="8" w:space="0" w:color="auto"/>
            </w:tcBorders>
            <w:vAlign w:val="center"/>
            <w:hideMark/>
          </w:tcPr>
          <w:p w14:paraId="1E3E624E" w14:textId="77777777" w:rsidR="00CA7D2F" w:rsidRPr="00F24F58" w:rsidRDefault="00CA7D2F" w:rsidP="00BA7EF6">
            <w:pPr>
              <w:jc w:val="center"/>
              <w:rPr>
                <w:rFonts w:ascii="Verdana" w:hAnsi="Verdana" w:cs="Arial"/>
                <w:b/>
                <w:bCs/>
                <w:color w:val="FFFFFF"/>
                <w:sz w:val="20"/>
                <w:szCs w:val="20"/>
              </w:rPr>
            </w:pPr>
          </w:p>
        </w:tc>
        <w:tc>
          <w:tcPr>
            <w:tcW w:w="1824" w:type="dxa"/>
            <w:tcBorders>
              <w:top w:val="nil"/>
              <w:left w:val="nil"/>
              <w:bottom w:val="single" w:sz="8" w:space="0" w:color="auto"/>
              <w:right w:val="single" w:sz="8" w:space="0" w:color="auto"/>
            </w:tcBorders>
            <w:shd w:val="clear" w:color="auto" w:fill="auto"/>
            <w:vAlign w:val="center"/>
            <w:hideMark/>
          </w:tcPr>
          <w:p w14:paraId="5A4E13C4" w14:textId="77777777" w:rsidR="00CA7D2F" w:rsidRPr="00F24F58" w:rsidRDefault="00CA7D2F" w:rsidP="00BA7EF6">
            <w:pPr>
              <w:jc w:val="center"/>
              <w:rPr>
                <w:rFonts w:ascii="Verdana" w:hAnsi="Verdana" w:cs="Arial"/>
                <w:sz w:val="20"/>
                <w:szCs w:val="20"/>
              </w:rPr>
            </w:pPr>
            <w:r w:rsidRPr="00F24F58">
              <w:rPr>
                <w:rFonts w:ascii="Verdana" w:hAnsi="Verdana" w:cs="Arial"/>
                <w:sz w:val="20"/>
                <w:szCs w:val="20"/>
              </w:rPr>
              <w:t>Ratio</w:t>
            </w:r>
          </w:p>
        </w:tc>
        <w:tc>
          <w:tcPr>
            <w:tcW w:w="1391" w:type="dxa"/>
            <w:tcBorders>
              <w:top w:val="nil"/>
              <w:left w:val="nil"/>
              <w:bottom w:val="single" w:sz="8" w:space="0" w:color="auto"/>
              <w:right w:val="single" w:sz="8" w:space="0" w:color="auto"/>
            </w:tcBorders>
            <w:shd w:val="clear" w:color="auto" w:fill="auto"/>
            <w:noWrap/>
            <w:vAlign w:val="center"/>
            <w:hideMark/>
          </w:tcPr>
          <w:p w14:paraId="00592059" w14:textId="77777777" w:rsidR="00CA7D2F" w:rsidRPr="00F24F58" w:rsidRDefault="00CA7D2F" w:rsidP="00BA7EF6">
            <w:pPr>
              <w:jc w:val="center"/>
              <w:rPr>
                <w:rFonts w:ascii="Verdana" w:hAnsi="Verdana" w:cs="Arial"/>
                <w:sz w:val="20"/>
                <w:szCs w:val="20"/>
              </w:rPr>
            </w:pPr>
            <w:r w:rsidRPr="00F24F58">
              <w:rPr>
                <w:rFonts w:ascii="Verdana" w:hAnsi="Verdana" w:cs="Arial"/>
                <w:sz w:val="20"/>
                <w:szCs w:val="20"/>
              </w:rPr>
              <w:t>5</w:t>
            </w:r>
            <w:r w:rsidR="001A0414" w:rsidRPr="00F24F58">
              <w:rPr>
                <w:rFonts w:ascii="Verdana" w:hAnsi="Verdana" w:cs="Arial"/>
                <w:sz w:val="20"/>
                <w:szCs w:val="20"/>
              </w:rPr>
              <w:t>.3</w:t>
            </w:r>
          </w:p>
        </w:tc>
        <w:tc>
          <w:tcPr>
            <w:tcW w:w="1391" w:type="dxa"/>
            <w:tcBorders>
              <w:top w:val="nil"/>
              <w:left w:val="nil"/>
              <w:bottom w:val="single" w:sz="8" w:space="0" w:color="auto"/>
              <w:right w:val="single" w:sz="8" w:space="0" w:color="auto"/>
            </w:tcBorders>
            <w:shd w:val="clear" w:color="auto" w:fill="auto"/>
            <w:noWrap/>
            <w:vAlign w:val="center"/>
            <w:hideMark/>
          </w:tcPr>
          <w:p w14:paraId="763A9726" w14:textId="77777777" w:rsidR="00CA7D2F" w:rsidRPr="00F24F58" w:rsidRDefault="00CA7D2F" w:rsidP="00BA7EF6">
            <w:pPr>
              <w:jc w:val="center"/>
              <w:rPr>
                <w:rFonts w:ascii="Verdana" w:hAnsi="Verdana" w:cs="Arial"/>
                <w:sz w:val="20"/>
                <w:szCs w:val="20"/>
              </w:rPr>
            </w:pPr>
            <w:r w:rsidRPr="00F24F58">
              <w:rPr>
                <w:rFonts w:ascii="Verdana" w:hAnsi="Verdana" w:cs="Arial"/>
                <w:sz w:val="20"/>
                <w:szCs w:val="20"/>
              </w:rPr>
              <w:t>-</w:t>
            </w:r>
          </w:p>
        </w:tc>
        <w:tc>
          <w:tcPr>
            <w:tcW w:w="1391" w:type="dxa"/>
            <w:tcBorders>
              <w:top w:val="nil"/>
              <w:left w:val="nil"/>
              <w:bottom w:val="single" w:sz="8" w:space="0" w:color="auto"/>
              <w:right w:val="single" w:sz="8" w:space="0" w:color="auto"/>
            </w:tcBorders>
            <w:shd w:val="clear" w:color="auto" w:fill="auto"/>
            <w:noWrap/>
            <w:vAlign w:val="center"/>
            <w:hideMark/>
          </w:tcPr>
          <w:p w14:paraId="40C57C13" w14:textId="77777777" w:rsidR="00CA7D2F" w:rsidRPr="00F24F58" w:rsidRDefault="00CA7D2F" w:rsidP="00BA7EF6">
            <w:pPr>
              <w:jc w:val="center"/>
              <w:rPr>
                <w:rFonts w:ascii="Verdana" w:hAnsi="Verdana" w:cs="Arial"/>
                <w:sz w:val="20"/>
                <w:szCs w:val="20"/>
              </w:rPr>
            </w:pPr>
            <w:r w:rsidRPr="00F24F58">
              <w:rPr>
                <w:rFonts w:ascii="Verdana" w:hAnsi="Verdana" w:cs="Arial"/>
                <w:sz w:val="20"/>
                <w:szCs w:val="20"/>
              </w:rPr>
              <w:t>2</w:t>
            </w:r>
            <w:r w:rsidR="001A0414" w:rsidRPr="00F24F58">
              <w:rPr>
                <w:rFonts w:ascii="Verdana" w:hAnsi="Verdana" w:cs="Arial"/>
                <w:sz w:val="20"/>
                <w:szCs w:val="20"/>
              </w:rPr>
              <w:t>.2</w:t>
            </w:r>
          </w:p>
        </w:tc>
        <w:tc>
          <w:tcPr>
            <w:tcW w:w="1391" w:type="dxa"/>
            <w:tcBorders>
              <w:top w:val="nil"/>
              <w:left w:val="nil"/>
              <w:bottom w:val="single" w:sz="8" w:space="0" w:color="auto"/>
              <w:right w:val="single" w:sz="8" w:space="0" w:color="auto"/>
            </w:tcBorders>
            <w:shd w:val="clear" w:color="auto" w:fill="auto"/>
            <w:noWrap/>
            <w:vAlign w:val="center"/>
            <w:hideMark/>
          </w:tcPr>
          <w:p w14:paraId="7335C316" w14:textId="77777777" w:rsidR="00CA7D2F" w:rsidRPr="00F24F58" w:rsidRDefault="00CA7D2F" w:rsidP="00BA7EF6">
            <w:pPr>
              <w:jc w:val="center"/>
              <w:rPr>
                <w:rFonts w:ascii="Verdana" w:hAnsi="Verdana" w:cs="Arial"/>
                <w:sz w:val="20"/>
                <w:szCs w:val="20"/>
              </w:rPr>
            </w:pPr>
            <w:r w:rsidRPr="00F24F58">
              <w:rPr>
                <w:rFonts w:ascii="Verdana" w:hAnsi="Verdana" w:cs="Arial"/>
                <w:sz w:val="20"/>
                <w:szCs w:val="20"/>
              </w:rPr>
              <w:t>-</w:t>
            </w:r>
          </w:p>
        </w:tc>
        <w:tc>
          <w:tcPr>
            <w:tcW w:w="1391" w:type="dxa"/>
            <w:tcBorders>
              <w:top w:val="nil"/>
              <w:left w:val="nil"/>
              <w:bottom w:val="single" w:sz="8" w:space="0" w:color="auto"/>
              <w:right w:val="single" w:sz="8" w:space="0" w:color="auto"/>
            </w:tcBorders>
            <w:shd w:val="clear" w:color="auto" w:fill="auto"/>
            <w:noWrap/>
            <w:vAlign w:val="center"/>
            <w:hideMark/>
          </w:tcPr>
          <w:p w14:paraId="708A0931" w14:textId="77777777" w:rsidR="00CA7D2F" w:rsidRPr="00F24F58" w:rsidRDefault="001A0414" w:rsidP="00BA7EF6">
            <w:pPr>
              <w:jc w:val="center"/>
              <w:rPr>
                <w:rFonts w:ascii="Verdana" w:hAnsi="Verdana" w:cs="Arial"/>
                <w:sz w:val="20"/>
                <w:szCs w:val="20"/>
              </w:rPr>
            </w:pPr>
            <w:r w:rsidRPr="00F24F58">
              <w:rPr>
                <w:rFonts w:ascii="Verdana" w:hAnsi="Verdana" w:cs="Arial"/>
                <w:sz w:val="20"/>
                <w:szCs w:val="20"/>
              </w:rPr>
              <w:t>2.8</w:t>
            </w:r>
          </w:p>
        </w:tc>
      </w:tr>
    </w:tbl>
    <w:p w14:paraId="71229125" w14:textId="77777777" w:rsidR="00CA7D2F" w:rsidRPr="00BD3820" w:rsidRDefault="00CA7D2F" w:rsidP="00CA7D2F">
      <w:pPr>
        <w:rPr>
          <w:rFonts w:ascii="Verdana" w:hAnsi="Verdana"/>
          <w:b/>
          <w:color w:val="000000"/>
          <w:highlight w:val="yellow"/>
        </w:rPr>
      </w:pPr>
    </w:p>
    <w:p w14:paraId="56272529" w14:textId="5550BBB5" w:rsidR="004E2C6B" w:rsidRPr="00BD3820" w:rsidRDefault="004E2C6B" w:rsidP="00E43E60">
      <w:pPr>
        <w:rPr>
          <w:rFonts w:ascii="Verdana" w:hAnsi="Verdana"/>
          <w:color w:val="000000"/>
        </w:rPr>
      </w:pPr>
      <w:r w:rsidRPr="00BD3820">
        <w:rPr>
          <w:rFonts w:ascii="Verdana" w:hAnsi="Verdana"/>
          <w:color w:val="000000"/>
        </w:rPr>
        <w:t xml:space="preserve">For E&amp;W, </w:t>
      </w:r>
      <w:r w:rsidR="001D6829">
        <w:rPr>
          <w:rFonts w:ascii="Verdana" w:hAnsi="Verdana"/>
          <w:color w:val="000000"/>
        </w:rPr>
        <w:t>88</w:t>
      </w:r>
      <w:r w:rsidRPr="00BD3820">
        <w:rPr>
          <w:rFonts w:ascii="Verdana" w:hAnsi="Verdana"/>
          <w:color w:val="000000"/>
        </w:rPr>
        <w:t xml:space="preserve">% of all reported missing person incidents for people in care were related to children. </w:t>
      </w:r>
    </w:p>
    <w:p w14:paraId="36C98550" w14:textId="77777777" w:rsidR="004E2C6B" w:rsidRPr="00BD3820" w:rsidRDefault="004E2C6B" w:rsidP="004E2C6B">
      <w:pPr>
        <w:pStyle w:val="ListParagraph"/>
        <w:rPr>
          <w:rFonts w:ascii="Verdana" w:hAnsi="Verdana"/>
          <w:color w:val="000000"/>
        </w:rPr>
      </w:pPr>
    </w:p>
    <w:p w14:paraId="6C0C2BB8" w14:textId="179266A2" w:rsidR="004E2C6B" w:rsidRDefault="004E2C6B" w:rsidP="00E43E60">
      <w:pPr>
        <w:rPr>
          <w:rFonts w:ascii="Verdana" w:hAnsi="Verdana"/>
          <w:color w:val="000000"/>
        </w:rPr>
      </w:pPr>
      <w:r w:rsidRPr="00BD3820">
        <w:rPr>
          <w:rFonts w:ascii="Verdana" w:hAnsi="Verdana"/>
          <w:color w:val="000000"/>
        </w:rPr>
        <w:t xml:space="preserve">For children in care, there were </w:t>
      </w:r>
      <w:r w:rsidR="00E43E60">
        <w:rPr>
          <w:rFonts w:ascii="Verdana" w:hAnsi="Verdana"/>
          <w:color w:val="000000"/>
        </w:rPr>
        <w:t>5.3</w:t>
      </w:r>
      <w:r w:rsidRPr="00BD3820">
        <w:rPr>
          <w:rFonts w:ascii="Verdana" w:hAnsi="Verdana"/>
          <w:color w:val="000000"/>
        </w:rPr>
        <w:t xml:space="preserve"> incidents for each individual compared with just </w:t>
      </w:r>
      <w:r w:rsidR="00E43E60">
        <w:rPr>
          <w:rFonts w:ascii="Verdana" w:hAnsi="Verdana"/>
          <w:color w:val="000000"/>
        </w:rPr>
        <w:t>2</w:t>
      </w:r>
      <w:r w:rsidRPr="00BD3820">
        <w:rPr>
          <w:rFonts w:ascii="Verdana" w:hAnsi="Verdana"/>
          <w:color w:val="000000"/>
        </w:rPr>
        <w:t xml:space="preserve"> for adults in care settings. This suggests that</w:t>
      </w:r>
      <w:r w:rsidR="00317CD2">
        <w:rPr>
          <w:rFonts w:ascii="Verdana" w:hAnsi="Verdana"/>
          <w:color w:val="000000"/>
        </w:rPr>
        <w:t>,</w:t>
      </w:r>
      <w:r w:rsidRPr="00BD3820">
        <w:rPr>
          <w:rFonts w:ascii="Verdana" w:hAnsi="Verdana"/>
          <w:color w:val="000000"/>
        </w:rPr>
        <w:t xml:space="preserve"> on average</w:t>
      </w:r>
      <w:r w:rsidR="00317CD2">
        <w:rPr>
          <w:rFonts w:ascii="Verdana" w:hAnsi="Verdana"/>
          <w:color w:val="000000"/>
        </w:rPr>
        <w:t>,</w:t>
      </w:r>
      <w:r w:rsidRPr="00BD3820">
        <w:rPr>
          <w:rFonts w:ascii="Verdana" w:hAnsi="Verdana"/>
          <w:color w:val="000000"/>
        </w:rPr>
        <w:t xml:space="preserve"> children in care had more repeat missing incidents.  </w:t>
      </w:r>
    </w:p>
    <w:p w14:paraId="502250D5" w14:textId="4F83EA32" w:rsidR="00FA74B4" w:rsidRDefault="00FA74B4" w:rsidP="004E2C6B">
      <w:pPr>
        <w:rPr>
          <w:rFonts w:ascii="Verdana" w:hAnsi="Verdana"/>
          <w:color w:val="000000"/>
        </w:rPr>
      </w:pPr>
    </w:p>
    <w:p w14:paraId="5AF3DE78" w14:textId="07A4F1AA" w:rsidR="00FA74B4" w:rsidRDefault="00945B14" w:rsidP="004E2C6B">
      <w:pPr>
        <w:rPr>
          <w:rFonts w:ascii="Verdana" w:hAnsi="Verdana"/>
          <w:b/>
          <w:bCs/>
          <w:color w:val="7D6A55"/>
          <w:sz w:val="32"/>
          <w:szCs w:val="32"/>
        </w:rPr>
      </w:pPr>
      <w:r>
        <w:rPr>
          <w:rFonts w:ascii="Verdana" w:hAnsi="Verdana"/>
          <w:color w:val="000000"/>
        </w:rPr>
        <w:t>For</w:t>
      </w:r>
      <w:r w:rsidR="007A3C6F">
        <w:rPr>
          <w:rFonts w:ascii="Verdana" w:hAnsi="Verdana"/>
          <w:color w:val="000000"/>
        </w:rPr>
        <w:t xml:space="preserve"> PSNI,</w:t>
      </w:r>
      <w:r>
        <w:rPr>
          <w:rFonts w:ascii="Verdana" w:hAnsi="Verdana"/>
          <w:color w:val="000000"/>
        </w:rPr>
        <w:t xml:space="preserve"> there were </w:t>
      </w:r>
      <w:r w:rsidR="000B2B0D">
        <w:rPr>
          <w:rFonts w:ascii="Verdana" w:hAnsi="Verdana"/>
          <w:color w:val="000000"/>
        </w:rPr>
        <w:t xml:space="preserve">9.3 missing persons reports </w:t>
      </w:r>
      <w:r w:rsidR="00AF5AE6">
        <w:rPr>
          <w:rFonts w:ascii="Verdana" w:hAnsi="Verdana"/>
          <w:color w:val="000000"/>
        </w:rPr>
        <w:t xml:space="preserve">per each child in care, compared </w:t>
      </w:r>
      <w:r w:rsidR="00BF4847">
        <w:rPr>
          <w:rFonts w:ascii="Verdana" w:hAnsi="Verdana"/>
          <w:color w:val="000000"/>
        </w:rPr>
        <w:t>with 2.2 for those not in a care setting. For adults</w:t>
      </w:r>
      <w:r w:rsidR="0074145B">
        <w:rPr>
          <w:rFonts w:ascii="Verdana" w:hAnsi="Verdana"/>
          <w:color w:val="000000"/>
        </w:rPr>
        <w:t>, this was 1.5 reports per individual in care to 1.3 reports for those not in care.</w:t>
      </w:r>
      <w:r w:rsidR="003A4E8F">
        <w:rPr>
          <w:rFonts w:ascii="Verdana" w:hAnsi="Verdana"/>
          <w:color w:val="000000"/>
        </w:rPr>
        <w:t xml:space="preserve"> </w:t>
      </w:r>
      <w:r w:rsidR="002A1B66">
        <w:rPr>
          <w:rFonts w:ascii="Verdana" w:hAnsi="Verdana"/>
          <w:color w:val="000000"/>
        </w:rPr>
        <w:t>There was no data available for Police Scotland.</w:t>
      </w:r>
    </w:p>
    <w:p w14:paraId="72F3E8C0" w14:textId="77777777" w:rsidR="00897136" w:rsidRDefault="00897136" w:rsidP="00E07121">
      <w:pPr>
        <w:rPr>
          <w:rFonts w:ascii="Verdana" w:hAnsi="Verdana"/>
          <w:b/>
          <w:bCs/>
          <w:color w:val="7D6A55"/>
          <w:sz w:val="28"/>
          <w:szCs w:val="28"/>
        </w:rPr>
      </w:pPr>
    </w:p>
    <w:p w14:paraId="29F633FF" w14:textId="036F70BC" w:rsidR="000642E3" w:rsidRPr="00F4753F" w:rsidRDefault="00F3217E" w:rsidP="00E07121">
      <w:pPr>
        <w:rPr>
          <w:rFonts w:ascii="Verdana" w:hAnsi="Verdana"/>
          <w:b/>
          <w:bCs/>
          <w:color w:val="7D6A55"/>
          <w:sz w:val="28"/>
          <w:szCs w:val="28"/>
        </w:rPr>
      </w:pPr>
      <w:r w:rsidRPr="00F4753F">
        <w:rPr>
          <w:rFonts w:ascii="Verdana" w:hAnsi="Verdana"/>
          <w:b/>
          <w:bCs/>
          <w:color w:val="7D6A55"/>
          <w:sz w:val="28"/>
          <w:szCs w:val="28"/>
        </w:rPr>
        <w:lastRenderedPageBreak/>
        <w:t>Vulnerabilities</w:t>
      </w:r>
      <w:r w:rsidR="00F4782D">
        <w:rPr>
          <w:rFonts w:ascii="Verdana" w:hAnsi="Verdana"/>
          <w:b/>
          <w:bCs/>
          <w:color w:val="7D6A55"/>
          <w:sz w:val="28"/>
          <w:szCs w:val="28"/>
        </w:rPr>
        <w:t xml:space="preserve"> (Table D3</w:t>
      </w:r>
      <w:r w:rsidR="00B14624">
        <w:rPr>
          <w:rFonts w:ascii="Verdana" w:hAnsi="Verdana"/>
          <w:b/>
          <w:bCs/>
          <w:color w:val="7D6A55"/>
          <w:sz w:val="28"/>
          <w:szCs w:val="28"/>
        </w:rPr>
        <w:t xml:space="preserve"> – D5)</w:t>
      </w:r>
      <w:r w:rsidR="00E67356">
        <w:rPr>
          <w:rFonts w:ascii="Verdana" w:hAnsi="Verdana"/>
          <w:b/>
          <w:bCs/>
          <w:color w:val="7D6A55"/>
          <w:sz w:val="28"/>
          <w:szCs w:val="28"/>
        </w:rPr>
        <w:t xml:space="preserve"> </w:t>
      </w:r>
    </w:p>
    <w:p w14:paraId="653584BE" w14:textId="77777777" w:rsidR="00D13B79" w:rsidRPr="00F4753F" w:rsidRDefault="00D13B79" w:rsidP="00F3217E">
      <w:pPr>
        <w:rPr>
          <w:rFonts w:ascii="Verdana" w:hAnsi="Verdana"/>
          <w:b/>
          <w:bCs/>
          <w:color w:val="7D6A55"/>
          <w:sz w:val="28"/>
          <w:szCs w:val="28"/>
        </w:rPr>
      </w:pPr>
    </w:p>
    <w:p w14:paraId="51325553" w14:textId="18EC5D1A" w:rsidR="007A2A56" w:rsidRPr="00F4753F" w:rsidRDefault="00641B76" w:rsidP="007A2A56">
      <w:pPr>
        <w:rPr>
          <w:rFonts w:ascii="Verdana" w:hAnsi="Verdana"/>
        </w:rPr>
      </w:pPr>
      <w:r>
        <w:rPr>
          <w:rFonts w:ascii="Verdana" w:hAnsi="Verdana"/>
        </w:rPr>
        <w:t>There are a range of vulnerabilities associated with going missing.   In order to ensure an effective response when someone who is vulnerable goes missing, police forces add flags to records to highlight these factors.  Due to system restrictions across forces, it is not possible to include a flag and capture data on all the vulnerabilities that are associated with cases of being missing</w:t>
      </w:r>
      <w:r w:rsidR="00F24EB1">
        <w:rPr>
          <w:rFonts w:ascii="Verdana" w:hAnsi="Verdana"/>
        </w:rPr>
        <w:t xml:space="preserve"> and therefore this data report has focused on two deemed to be of particular interest; Child Sexual Exploitation (CSE) and mental health.  The data used can be found in Tables D3-D5 of the statistical file.</w:t>
      </w:r>
    </w:p>
    <w:p w14:paraId="13002500" w14:textId="77777777" w:rsidR="00F3217E" w:rsidRPr="00F4753F" w:rsidRDefault="00F3217E" w:rsidP="00F3217E">
      <w:pPr>
        <w:rPr>
          <w:rFonts w:ascii="Verdana" w:hAnsi="Verdana"/>
          <w:b/>
          <w:bCs/>
          <w:color w:val="7D6A55"/>
          <w:sz w:val="32"/>
          <w:szCs w:val="32"/>
        </w:rPr>
      </w:pPr>
    </w:p>
    <w:p w14:paraId="07982E4C" w14:textId="4D509185" w:rsidR="00EB5AEE" w:rsidRPr="001B0589" w:rsidRDefault="00EB5AEE" w:rsidP="00EB5AEE">
      <w:pPr>
        <w:rPr>
          <w:rFonts w:ascii="Verdana" w:hAnsi="Verdana"/>
          <w:b/>
          <w:bCs/>
          <w:color w:val="000000"/>
        </w:rPr>
      </w:pPr>
      <w:r w:rsidRPr="001B0589">
        <w:rPr>
          <w:rFonts w:ascii="Verdana" w:hAnsi="Verdana"/>
          <w:b/>
          <w:bCs/>
          <w:color w:val="000000"/>
        </w:rPr>
        <w:t>Child Sexual Exploitation (CSE)</w:t>
      </w:r>
      <w:r w:rsidR="001B0589">
        <w:rPr>
          <w:rFonts w:ascii="Verdana" w:hAnsi="Verdana"/>
          <w:b/>
          <w:bCs/>
          <w:color w:val="000000"/>
        </w:rPr>
        <w:t xml:space="preserve">, </w:t>
      </w:r>
      <w:r w:rsidR="001B0589" w:rsidRPr="001B0589">
        <w:rPr>
          <w:rFonts w:ascii="Verdana" w:hAnsi="Verdana"/>
          <w:b/>
          <w:bCs/>
          <w:color w:val="000000"/>
        </w:rPr>
        <w:t>Table</w:t>
      </w:r>
      <w:r w:rsidR="006E6D31">
        <w:rPr>
          <w:rFonts w:ascii="Verdana" w:hAnsi="Verdana"/>
          <w:b/>
          <w:bCs/>
          <w:color w:val="000000"/>
        </w:rPr>
        <w:t>s</w:t>
      </w:r>
      <w:r w:rsidR="001B0589" w:rsidRPr="001B0589">
        <w:rPr>
          <w:rFonts w:ascii="Verdana" w:hAnsi="Verdana"/>
          <w:b/>
          <w:bCs/>
          <w:color w:val="000000"/>
        </w:rPr>
        <w:t xml:space="preserve"> D3 – D</w:t>
      </w:r>
      <w:r w:rsidR="001B0589">
        <w:rPr>
          <w:rFonts w:ascii="Verdana" w:hAnsi="Verdana"/>
          <w:b/>
          <w:bCs/>
          <w:color w:val="000000"/>
        </w:rPr>
        <w:t>4</w:t>
      </w:r>
    </w:p>
    <w:p w14:paraId="7434BD0C" w14:textId="77777777" w:rsidR="00EB5AEE" w:rsidRPr="00BD3820" w:rsidRDefault="00EB5AEE" w:rsidP="001A57D9">
      <w:pPr>
        <w:rPr>
          <w:rFonts w:ascii="Verdana" w:hAnsi="Verdana"/>
          <w:color w:val="000000"/>
        </w:rPr>
      </w:pPr>
    </w:p>
    <w:p w14:paraId="26457257" w14:textId="77777777" w:rsidR="001A57D9" w:rsidRPr="00BD3820" w:rsidRDefault="001A57D9" w:rsidP="001A57D9">
      <w:pPr>
        <w:rPr>
          <w:rFonts w:ascii="Verdana" w:hAnsi="Verdana"/>
          <w:b/>
          <w:color w:val="000000"/>
        </w:rPr>
      </w:pPr>
      <w:r w:rsidRPr="00BD3820">
        <w:rPr>
          <w:rFonts w:ascii="Verdana" w:hAnsi="Verdana"/>
          <w:b/>
          <w:color w:val="000000"/>
        </w:rPr>
        <w:t xml:space="preserve">Table </w:t>
      </w:r>
      <w:r w:rsidR="003F6CE7" w:rsidRPr="00BD3820">
        <w:rPr>
          <w:rFonts w:ascii="Verdana" w:hAnsi="Verdana"/>
          <w:b/>
          <w:color w:val="000000"/>
        </w:rPr>
        <w:t xml:space="preserve">8: Number of missing incidents reported with CSE flags  </w:t>
      </w:r>
    </w:p>
    <w:p w14:paraId="51404C8B" w14:textId="599CD2C0" w:rsidR="001A57D9" w:rsidRDefault="001A57D9" w:rsidP="001A57D9">
      <w:pPr>
        <w:rPr>
          <w:rFonts w:ascii="Verdana" w:hAnsi="Verdana"/>
          <w:color w:val="000000"/>
        </w:rPr>
      </w:pPr>
    </w:p>
    <w:tbl>
      <w:tblPr>
        <w:tblW w:w="5000" w:type="pct"/>
        <w:tblLook w:val="04A0" w:firstRow="1" w:lastRow="0" w:firstColumn="1" w:lastColumn="0" w:noHBand="0" w:noVBand="1"/>
      </w:tblPr>
      <w:tblGrid>
        <w:gridCol w:w="1516"/>
        <w:gridCol w:w="1761"/>
        <w:gridCol w:w="1207"/>
        <w:gridCol w:w="1761"/>
        <w:gridCol w:w="1207"/>
        <w:gridCol w:w="1761"/>
        <w:gridCol w:w="1207"/>
      </w:tblGrid>
      <w:tr w:rsidR="00CD0F05" w:rsidRPr="004A4A90" w14:paraId="78218E96" w14:textId="77777777" w:rsidTr="00CD0F05">
        <w:trPr>
          <w:trHeight w:val="680"/>
        </w:trPr>
        <w:tc>
          <w:tcPr>
            <w:tcW w:w="728" w:type="pct"/>
            <w:tcBorders>
              <w:top w:val="single" w:sz="4" w:space="0" w:color="auto"/>
              <w:left w:val="single" w:sz="4" w:space="0" w:color="auto"/>
              <w:bottom w:val="single" w:sz="4" w:space="0" w:color="auto"/>
              <w:right w:val="single" w:sz="4" w:space="0" w:color="auto"/>
            </w:tcBorders>
            <w:shd w:val="clear" w:color="000000" w:fill="7D6A55"/>
            <w:vAlign w:val="center"/>
            <w:hideMark/>
          </w:tcPr>
          <w:p w14:paraId="60FCB8BA" w14:textId="77777777" w:rsidR="00EE17FF" w:rsidRPr="004A4A90" w:rsidRDefault="00EE17FF">
            <w:pPr>
              <w:jc w:val="center"/>
              <w:rPr>
                <w:rFonts w:ascii="Verdana" w:hAnsi="Verdana"/>
                <w:b/>
                <w:bCs/>
                <w:color w:val="FFFFFF"/>
                <w:sz w:val="20"/>
                <w:szCs w:val="20"/>
              </w:rPr>
            </w:pPr>
            <w:r w:rsidRPr="004A4A90">
              <w:rPr>
                <w:rFonts w:ascii="Verdana" w:hAnsi="Verdana"/>
                <w:b/>
                <w:bCs/>
                <w:color w:val="FFFFFF"/>
                <w:sz w:val="20"/>
                <w:szCs w:val="20"/>
              </w:rPr>
              <w:t xml:space="preserve">CSE </w:t>
            </w:r>
            <w:r w:rsidRPr="004A4A90">
              <w:rPr>
                <w:rFonts w:ascii="Verdana" w:hAnsi="Verdana"/>
                <w:b/>
                <w:bCs/>
                <w:color w:val="FFFFFF"/>
                <w:sz w:val="20"/>
                <w:szCs w:val="20"/>
              </w:rPr>
              <w:br/>
              <w:t>in E&amp;W</w:t>
            </w:r>
          </w:p>
        </w:tc>
        <w:tc>
          <w:tcPr>
            <w:tcW w:w="845" w:type="pct"/>
            <w:tcBorders>
              <w:top w:val="single" w:sz="4" w:space="0" w:color="auto"/>
              <w:left w:val="nil"/>
              <w:bottom w:val="single" w:sz="4" w:space="0" w:color="auto"/>
              <w:right w:val="single" w:sz="4" w:space="0" w:color="auto"/>
            </w:tcBorders>
            <w:shd w:val="clear" w:color="000000" w:fill="7D6A55"/>
            <w:vAlign w:val="center"/>
            <w:hideMark/>
          </w:tcPr>
          <w:p w14:paraId="5A4792E8" w14:textId="77777777" w:rsidR="00EE17FF" w:rsidRPr="004A4A90" w:rsidRDefault="00EE17FF">
            <w:pPr>
              <w:jc w:val="center"/>
              <w:rPr>
                <w:rFonts w:ascii="Verdana" w:hAnsi="Verdana"/>
                <w:b/>
                <w:bCs/>
                <w:color w:val="FFFFFF"/>
                <w:sz w:val="20"/>
                <w:szCs w:val="20"/>
              </w:rPr>
            </w:pPr>
            <w:r w:rsidRPr="004A4A90">
              <w:rPr>
                <w:rFonts w:ascii="Verdana" w:hAnsi="Verdana"/>
                <w:b/>
                <w:bCs/>
                <w:color w:val="FFFFFF"/>
                <w:sz w:val="20"/>
                <w:szCs w:val="20"/>
              </w:rPr>
              <w:t>2017/18</w:t>
            </w:r>
            <w:r w:rsidRPr="004A4A90">
              <w:rPr>
                <w:rFonts w:ascii="Verdana" w:hAnsi="Verdana"/>
                <w:b/>
                <w:bCs/>
                <w:color w:val="FFFFFF"/>
                <w:sz w:val="20"/>
                <w:szCs w:val="20"/>
              </w:rPr>
              <w:br/>
              <w:t>(32 forces)</w:t>
            </w:r>
          </w:p>
        </w:tc>
        <w:tc>
          <w:tcPr>
            <w:tcW w:w="579" w:type="pct"/>
            <w:tcBorders>
              <w:top w:val="single" w:sz="4" w:space="0" w:color="auto"/>
              <w:left w:val="nil"/>
              <w:bottom w:val="single" w:sz="4" w:space="0" w:color="auto"/>
              <w:right w:val="single" w:sz="4" w:space="0" w:color="auto"/>
            </w:tcBorders>
            <w:shd w:val="clear" w:color="000000" w:fill="7D6A55"/>
            <w:vAlign w:val="center"/>
            <w:hideMark/>
          </w:tcPr>
          <w:p w14:paraId="06DBB83C" w14:textId="77777777" w:rsidR="00EE17FF" w:rsidRPr="004A4A90" w:rsidRDefault="00EE17FF">
            <w:pPr>
              <w:jc w:val="center"/>
              <w:rPr>
                <w:rFonts w:ascii="Verdana" w:hAnsi="Verdana"/>
                <w:b/>
                <w:bCs/>
                <w:color w:val="FFFFFF"/>
                <w:sz w:val="20"/>
                <w:szCs w:val="20"/>
              </w:rPr>
            </w:pPr>
            <w:r w:rsidRPr="004A4A90">
              <w:rPr>
                <w:rFonts w:ascii="Verdana" w:hAnsi="Verdana"/>
                <w:b/>
                <w:bCs/>
                <w:color w:val="FFFFFF"/>
                <w:sz w:val="20"/>
                <w:szCs w:val="20"/>
              </w:rPr>
              <w:t>%</w:t>
            </w:r>
          </w:p>
        </w:tc>
        <w:tc>
          <w:tcPr>
            <w:tcW w:w="845" w:type="pct"/>
            <w:tcBorders>
              <w:top w:val="single" w:sz="4" w:space="0" w:color="auto"/>
              <w:left w:val="nil"/>
              <w:bottom w:val="single" w:sz="4" w:space="0" w:color="auto"/>
              <w:right w:val="single" w:sz="4" w:space="0" w:color="auto"/>
            </w:tcBorders>
            <w:shd w:val="clear" w:color="000000" w:fill="7D6A55"/>
            <w:vAlign w:val="center"/>
            <w:hideMark/>
          </w:tcPr>
          <w:p w14:paraId="36378321" w14:textId="77777777" w:rsidR="00EE17FF" w:rsidRPr="004A4A90" w:rsidRDefault="00EE17FF">
            <w:pPr>
              <w:jc w:val="center"/>
              <w:rPr>
                <w:rFonts w:ascii="Verdana" w:hAnsi="Verdana"/>
                <w:b/>
                <w:bCs/>
                <w:color w:val="FFFFFF"/>
                <w:sz w:val="20"/>
                <w:szCs w:val="20"/>
              </w:rPr>
            </w:pPr>
            <w:r w:rsidRPr="004A4A90">
              <w:rPr>
                <w:rFonts w:ascii="Verdana" w:hAnsi="Verdana"/>
                <w:b/>
                <w:bCs/>
                <w:color w:val="FFFFFF"/>
                <w:sz w:val="20"/>
                <w:szCs w:val="20"/>
              </w:rPr>
              <w:t>2018/19</w:t>
            </w:r>
            <w:r w:rsidRPr="004A4A90">
              <w:rPr>
                <w:rFonts w:ascii="Verdana" w:hAnsi="Verdana"/>
                <w:b/>
                <w:bCs/>
                <w:color w:val="FFFFFF"/>
                <w:sz w:val="20"/>
                <w:szCs w:val="20"/>
              </w:rPr>
              <w:br/>
              <w:t>(29 forces)</w:t>
            </w:r>
          </w:p>
        </w:tc>
        <w:tc>
          <w:tcPr>
            <w:tcW w:w="579" w:type="pct"/>
            <w:tcBorders>
              <w:top w:val="single" w:sz="4" w:space="0" w:color="auto"/>
              <w:left w:val="nil"/>
              <w:bottom w:val="single" w:sz="4" w:space="0" w:color="auto"/>
              <w:right w:val="single" w:sz="4" w:space="0" w:color="auto"/>
            </w:tcBorders>
            <w:shd w:val="clear" w:color="000000" w:fill="7D6A55"/>
            <w:vAlign w:val="center"/>
            <w:hideMark/>
          </w:tcPr>
          <w:p w14:paraId="0AAE5EB6" w14:textId="77777777" w:rsidR="00EE17FF" w:rsidRPr="004A4A90" w:rsidRDefault="00EE17FF">
            <w:pPr>
              <w:jc w:val="center"/>
              <w:rPr>
                <w:rFonts w:ascii="Verdana" w:hAnsi="Verdana"/>
                <w:b/>
                <w:bCs/>
                <w:color w:val="FFFFFF"/>
                <w:sz w:val="20"/>
                <w:szCs w:val="20"/>
              </w:rPr>
            </w:pPr>
            <w:r w:rsidRPr="004A4A90">
              <w:rPr>
                <w:rFonts w:ascii="Verdana" w:hAnsi="Verdana"/>
                <w:b/>
                <w:bCs/>
                <w:color w:val="FFFFFF"/>
                <w:sz w:val="20"/>
                <w:szCs w:val="20"/>
              </w:rPr>
              <w:t>%</w:t>
            </w:r>
          </w:p>
        </w:tc>
        <w:tc>
          <w:tcPr>
            <w:tcW w:w="845" w:type="pct"/>
            <w:tcBorders>
              <w:top w:val="single" w:sz="4" w:space="0" w:color="auto"/>
              <w:left w:val="nil"/>
              <w:bottom w:val="single" w:sz="4" w:space="0" w:color="auto"/>
              <w:right w:val="single" w:sz="4" w:space="0" w:color="auto"/>
            </w:tcBorders>
            <w:shd w:val="clear" w:color="000000" w:fill="7D6A55"/>
            <w:vAlign w:val="center"/>
            <w:hideMark/>
          </w:tcPr>
          <w:p w14:paraId="5E7417CD" w14:textId="77777777" w:rsidR="00EE17FF" w:rsidRPr="004A4A90" w:rsidRDefault="00EE17FF">
            <w:pPr>
              <w:jc w:val="center"/>
              <w:rPr>
                <w:rFonts w:ascii="Verdana" w:hAnsi="Verdana"/>
                <w:b/>
                <w:bCs/>
                <w:color w:val="FFFFFF"/>
                <w:sz w:val="20"/>
                <w:szCs w:val="20"/>
              </w:rPr>
            </w:pPr>
            <w:r w:rsidRPr="004A4A90">
              <w:rPr>
                <w:rFonts w:ascii="Verdana" w:hAnsi="Verdana"/>
                <w:b/>
                <w:bCs/>
                <w:color w:val="FFFFFF"/>
                <w:sz w:val="20"/>
                <w:szCs w:val="20"/>
              </w:rPr>
              <w:t>2019/20</w:t>
            </w:r>
            <w:r w:rsidRPr="004A4A90">
              <w:rPr>
                <w:rFonts w:ascii="Verdana" w:hAnsi="Verdana"/>
                <w:b/>
                <w:bCs/>
                <w:color w:val="FFFFFF"/>
                <w:sz w:val="20"/>
                <w:szCs w:val="20"/>
              </w:rPr>
              <w:br/>
              <w:t>(38 forces)</w:t>
            </w:r>
          </w:p>
        </w:tc>
        <w:tc>
          <w:tcPr>
            <w:tcW w:w="579" w:type="pct"/>
            <w:tcBorders>
              <w:top w:val="single" w:sz="4" w:space="0" w:color="auto"/>
              <w:left w:val="nil"/>
              <w:bottom w:val="single" w:sz="4" w:space="0" w:color="auto"/>
              <w:right w:val="single" w:sz="4" w:space="0" w:color="auto"/>
            </w:tcBorders>
            <w:shd w:val="clear" w:color="000000" w:fill="7D6A55"/>
            <w:vAlign w:val="center"/>
            <w:hideMark/>
          </w:tcPr>
          <w:p w14:paraId="26C1E958" w14:textId="77777777" w:rsidR="00EE17FF" w:rsidRPr="004A4A90" w:rsidRDefault="00EE17FF">
            <w:pPr>
              <w:jc w:val="center"/>
              <w:rPr>
                <w:rFonts w:ascii="Verdana" w:hAnsi="Verdana"/>
                <w:b/>
                <w:bCs/>
                <w:color w:val="FFFFFF"/>
                <w:sz w:val="20"/>
                <w:szCs w:val="20"/>
              </w:rPr>
            </w:pPr>
            <w:r w:rsidRPr="004A4A90">
              <w:rPr>
                <w:rFonts w:ascii="Verdana" w:hAnsi="Verdana"/>
                <w:b/>
                <w:bCs/>
                <w:color w:val="FFFFFF"/>
                <w:sz w:val="20"/>
                <w:szCs w:val="20"/>
              </w:rPr>
              <w:t>%</w:t>
            </w:r>
          </w:p>
        </w:tc>
      </w:tr>
      <w:tr w:rsidR="00CD0F05" w:rsidRPr="004A4A90" w14:paraId="51A55F8A" w14:textId="77777777" w:rsidTr="00CD0F05">
        <w:trPr>
          <w:trHeight w:val="723"/>
        </w:trPr>
        <w:tc>
          <w:tcPr>
            <w:tcW w:w="728" w:type="pct"/>
            <w:tcBorders>
              <w:top w:val="nil"/>
              <w:left w:val="single" w:sz="4" w:space="0" w:color="auto"/>
              <w:bottom w:val="single" w:sz="4" w:space="0" w:color="auto"/>
              <w:right w:val="single" w:sz="4" w:space="0" w:color="auto"/>
            </w:tcBorders>
            <w:shd w:val="clear" w:color="000000" w:fill="7D6A55"/>
            <w:vAlign w:val="center"/>
            <w:hideMark/>
          </w:tcPr>
          <w:p w14:paraId="3A68047B" w14:textId="77777777" w:rsidR="00EE17FF" w:rsidRPr="004A4A90" w:rsidRDefault="00EE17FF" w:rsidP="006F50D7">
            <w:pPr>
              <w:spacing w:before="240" w:after="240"/>
              <w:jc w:val="center"/>
              <w:rPr>
                <w:rFonts w:ascii="Verdana" w:hAnsi="Verdana"/>
                <w:b/>
                <w:bCs/>
                <w:color w:val="FFFFFF"/>
                <w:sz w:val="20"/>
                <w:szCs w:val="20"/>
              </w:rPr>
            </w:pPr>
            <w:r w:rsidRPr="004A4A90">
              <w:rPr>
                <w:rFonts w:ascii="Verdana" w:hAnsi="Verdana"/>
                <w:b/>
                <w:bCs/>
                <w:color w:val="FFFFFF"/>
                <w:sz w:val="20"/>
                <w:szCs w:val="20"/>
              </w:rPr>
              <w:t>Female</w:t>
            </w:r>
          </w:p>
        </w:tc>
        <w:tc>
          <w:tcPr>
            <w:tcW w:w="845" w:type="pct"/>
            <w:tcBorders>
              <w:top w:val="nil"/>
              <w:left w:val="nil"/>
              <w:bottom w:val="single" w:sz="4" w:space="0" w:color="auto"/>
              <w:right w:val="single" w:sz="4" w:space="0" w:color="auto"/>
            </w:tcBorders>
            <w:shd w:val="clear" w:color="auto" w:fill="auto"/>
            <w:noWrap/>
            <w:vAlign w:val="bottom"/>
            <w:hideMark/>
          </w:tcPr>
          <w:p w14:paraId="4380C36B" w14:textId="77777777" w:rsidR="00EE17FF" w:rsidRPr="004A4A90" w:rsidRDefault="00EE17FF" w:rsidP="006F50D7">
            <w:pPr>
              <w:spacing w:before="240" w:after="240"/>
              <w:jc w:val="right"/>
              <w:rPr>
                <w:rFonts w:ascii="Verdana" w:hAnsi="Verdana"/>
                <w:color w:val="000000"/>
                <w:sz w:val="20"/>
                <w:szCs w:val="20"/>
              </w:rPr>
            </w:pPr>
            <w:r w:rsidRPr="004A4A90">
              <w:rPr>
                <w:rFonts w:ascii="Verdana" w:hAnsi="Verdana"/>
                <w:color w:val="000000"/>
                <w:sz w:val="20"/>
                <w:szCs w:val="20"/>
              </w:rPr>
              <w:t xml:space="preserve">16,002 </w:t>
            </w:r>
          </w:p>
        </w:tc>
        <w:tc>
          <w:tcPr>
            <w:tcW w:w="579" w:type="pct"/>
            <w:tcBorders>
              <w:top w:val="nil"/>
              <w:left w:val="nil"/>
              <w:bottom w:val="single" w:sz="4" w:space="0" w:color="auto"/>
              <w:right w:val="single" w:sz="4" w:space="0" w:color="auto"/>
            </w:tcBorders>
            <w:shd w:val="clear" w:color="auto" w:fill="auto"/>
            <w:noWrap/>
            <w:vAlign w:val="bottom"/>
            <w:hideMark/>
          </w:tcPr>
          <w:p w14:paraId="3DD5A674" w14:textId="77777777" w:rsidR="00EE17FF" w:rsidRPr="004A4A90" w:rsidRDefault="00EE17FF" w:rsidP="006F50D7">
            <w:pPr>
              <w:spacing w:before="240" w:after="240"/>
              <w:jc w:val="right"/>
              <w:rPr>
                <w:rFonts w:ascii="Verdana" w:hAnsi="Verdana"/>
                <w:color w:val="000000"/>
                <w:sz w:val="20"/>
                <w:szCs w:val="20"/>
              </w:rPr>
            </w:pPr>
            <w:r w:rsidRPr="004A4A90">
              <w:rPr>
                <w:rFonts w:ascii="Verdana" w:hAnsi="Verdana"/>
                <w:color w:val="000000"/>
                <w:sz w:val="20"/>
                <w:szCs w:val="20"/>
              </w:rPr>
              <w:t>70.2%</w:t>
            </w:r>
          </w:p>
        </w:tc>
        <w:tc>
          <w:tcPr>
            <w:tcW w:w="845" w:type="pct"/>
            <w:tcBorders>
              <w:top w:val="nil"/>
              <w:left w:val="nil"/>
              <w:bottom w:val="single" w:sz="4" w:space="0" w:color="auto"/>
              <w:right w:val="single" w:sz="4" w:space="0" w:color="auto"/>
            </w:tcBorders>
            <w:shd w:val="clear" w:color="000000" w:fill="FFFFFF"/>
            <w:noWrap/>
            <w:vAlign w:val="bottom"/>
            <w:hideMark/>
          </w:tcPr>
          <w:p w14:paraId="485F8E07" w14:textId="77777777" w:rsidR="00EE17FF" w:rsidRPr="004A4A90" w:rsidRDefault="00EE17FF" w:rsidP="006F50D7">
            <w:pPr>
              <w:spacing w:before="240" w:after="240"/>
              <w:jc w:val="right"/>
              <w:rPr>
                <w:rFonts w:ascii="Verdana" w:hAnsi="Verdana"/>
                <w:sz w:val="20"/>
                <w:szCs w:val="20"/>
              </w:rPr>
            </w:pPr>
            <w:r w:rsidRPr="004A4A90">
              <w:rPr>
                <w:rFonts w:ascii="Verdana" w:hAnsi="Verdana"/>
                <w:sz w:val="20"/>
                <w:szCs w:val="20"/>
              </w:rPr>
              <w:t>12,392</w:t>
            </w:r>
          </w:p>
        </w:tc>
        <w:tc>
          <w:tcPr>
            <w:tcW w:w="579" w:type="pct"/>
            <w:tcBorders>
              <w:top w:val="nil"/>
              <w:left w:val="nil"/>
              <w:bottom w:val="single" w:sz="4" w:space="0" w:color="auto"/>
              <w:right w:val="single" w:sz="4" w:space="0" w:color="auto"/>
            </w:tcBorders>
            <w:shd w:val="clear" w:color="auto" w:fill="auto"/>
            <w:noWrap/>
            <w:vAlign w:val="bottom"/>
            <w:hideMark/>
          </w:tcPr>
          <w:p w14:paraId="14D86CE0" w14:textId="77777777" w:rsidR="00EE17FF" w:rsidRPr="004A4A90" w:rsidRDefault="00EE17FF" w:rsidP="006F50D7">
            <w:pPr>
              <w:spacing w:before="240" w:after="240"/>
              <w:jc w:val="right"/>
              <w:rPr>
                <w:rFonts w:ascii="Verdana" w:hAnsi="Verdana"/>
                <w:color w:val="000000"/>
                <w:sz w:val="20"/>
                <w:szCs w:val="20"/>
              </w:rPr>
            </w:pPr>
            <w:r w:rsidRPr="004A4A90">
              <w:rPr>
                <w:rFonts w:ascii="Verdana" w:hAnsi="Verdana"/>
                <w:color w:val="000000"/>
                <w:sz w:val="20"/>
                <w:szCs w:val="20"/>
              </w:rPr>
              <w:t>69.1%</w:t>
            </w:r>
          </w:p>
        </w:tc>
        <w:tc>
          <w:tcPr>
            <w:tcW w:w="845" w:type="pct"/>
            <w:tcBorders>
              <w:top w:val="nil"/>
              <w:left w:val="nil"/>
              <w:bottom w:val="single" w:sz="4" w:space="0" w:color="auto"/>
              <w:right w:val="single" w:sz="4" w:space="0" w:color="auto"/>
            </w:tcBorders>
            <w:shd w:val="clear" w:color="auto" w:fill="auto"/>
            <w:noWrap/>
            <w:vAlign w:val="bottom"/>
            <w:hideMark/>
          </w:tcPr>
          <w:p w14:paraId="4DD5880B" w14:textId="77777777" w:rsidR="00EE17FF" w:rsidRPr="004A4A90" w:rsidRDefault="00EE17FF" w:rsidP="006F50D7">
            <w:pPr>
              <w:spacing w:before="240" w:after="240"/>
              <w:jc w:val="right"/>
              <w:rPr>
                <w:rFonts w:ascii="Verdana" w:hAnsi="Verdana"/>
                <w:color w:val="000000"/>
                <w:sz w:val="20"/>
                <w:szCs w:val="20"/>
              </w:rPr>
            </w:pPr>
            <w:r w:rsidRPr="004A4A90">
              <w:rPr>
                <w:rFonts w:ascii="Verdana" w:hAnsi="Verdana"/>
                <w:color w:val="000000"/>
                <w:sz w:val="20"/>
                <w:szCs w:val="20"/>
              </w:rPr>
              <w:t xml:space="preserve">13,379 </w:t>
            </w:r>
          </w:p>
        </w:tc>
        <w:tc>
          <w:tcPr>
            <w:tcW w:w="579" w:type="pct"/>
            <w:tcBorders>
              <w:top w:val="nil"/>
              <w:left w:val="nil"/>
              <w:bottom w:val="single" w:sz="4" w:space="0" w:color="auto"/>
              <w:right w:val="single" w:sz="4" w:space="0" w:color="auto"/>
            </w:tcBorders>
            <w:shd w:val="clear" w:color="auto" w:fill="auto"/>
            <w:noWrap/>
            <w:vAlign w:val="bottom"/>
            <w:hideMark/>
          </w:tcPr>
          <w:p w14:paraId="13D0F074" w14:textId="77777777" w:rsidR="00EE17FF" w:rsidRPr="004A4A90" w:rsidRDefault="00EE17FF" w:rsidP="006F50D7">
            <w:pPr>
              <w:spacing w:before="240" w:after="240"/>
              <w:jc w:val="right"/>
              <w:rPr>
                <w:rFonts w:ascii="Verdana" w:hAnsi="Verdana"/>
                <w:color w:val="000000"/>
                <w:sz w:val="20"/>
                <w:szCs w:val="20"/>
              </w:rPr>
            </w:pPr>
            <w:r w:rsidRPr="004A4A90">
              <w:rPr>
                <w:rFonts w:ascii="Verdana" w:hAnsi="Verdana"/>
                <w:color w:val="000000"/>
                <w:sz w:val="20"/>
                <w:szCs w:val="20"/>
              </w:rPr>
              <w:t>78.3%</w:t>
            </w:r>
          </w:p>
        </w:tc>
      </w:tr>
      <w:tr w:rsidR="00CD0F05" w:rsidRPr="004A4A90" w14:paraId="7D3572D6" w14:textId="77777777" w:rsidTr="00CD0F05">
        <w:trPr>
          <w:trHeight w:val="723"/>
        </w:trPr>
        <w:tc>
          <w:tcPr>
            <w:tcW w:w="728" w:type="pct"/>
            <w:tcBorders>
              <w:top w:val="nil"/>
              <w:left w:val="single" w:sz="4" w:space="0" w:color="auto"/>
              <w:bottom w:val="single" w:sz="4" w:space="0" w:color="auto"/>
              <w:right w:val="single" w:sz="4" w:space="0" w:color="auto"/>
            </w:tcBorders>
            <w:shd w:val="clear" w:color="000000" w:fill="7D6A55"/>
            <w:vAlign w:val="center"/>
            <w:hideMark/>
          </w:tcPr>
          <w:p w14:paraId="504F2353" w14:textId="77777777" w:rsidR="00EE17FF" w:rsidRPr="004A4A90" w:rsidRDefault="00EE17FF" w:rsidP="006F50D7">
            <w:pPr>
              <w:spacing w:before="240" w:after="240"/>
              <w:jc w:val="center"/>
              <w:rPr>
                <w:rFonts w:ascii="Verdana" w:hAnsi="Verdana"/>
                <w:b/>
                <w:bCs/>
                <w:color w:val="FFFFFF"/>
                <w:sz w:val="20"/>
                <w:szCs w:val="20"/>
              </w:rPr>
            </w:pPr>
            <w:r w:rsidRPr="004A4A90">
              <w:rPr>
                <w:rFonts w:ascii="Verdana" w:hAnsi="Verdana"/>
                <w:b/>
                <w:bCs/>
                <w:color w:val="FFFFFF"/>
                <w:sz w:val="20"/>
                <w:szCs w:val="20"/>
              </w:rPr>
              <w:t>Male</w:t>
            </w:r>
          </w:p>
        </w:tc>
        <w:tc>
          <w:tcPr>
            <w:tcW w:w="845" w:type="pct"/>
            <w:tcBorders>
              <w:top w:val="nil"/>
              <w:left w:val="nil"/>
              <w:bottom w:val="single" w:sz="4" w:space="0" w:color="auto"/>
              <w:right w:val="single" w:sz="4" w:space="0" w:color="auto"/>
            </w:tcBorders>
            <w:shd w:val="clear" w:color="auto" w:fill="auto"/>
            <w:noWrap/>
            <w:vAlign w:val="bottom"/>
            <w:hideMark/>
          </w:tcPr>
          <w:p w14:paraId="070AFA1A" w14:textId="77777777" w:rsidR="00EE17FF" w:rsidRPr="004A4A90" w:rsidRDefault="00EE17FF" w:rsidP="006F50D7">
            <w:pPr>
              <w:spacing w:before="240" w:after="240"/>
              <w:jc w:val="right"/>
              <w:rPr>
                <w:rFonts w:ascii="Verdana" w:hAnsi="Verdana"/>
                <w:color w:val="000000"/>
                <w:sz w:val="20"/>
                <w:szCs w:val="20"/>
              </w:rPr>
            </w:pPr>
            <w:r w:rsidRPr="004A4A90">
              <w:rPr>
                <w:rFonts w:ascii="Verdana" w:hAnsi="Verdana"/>
                <w:color w:val="000000"/>
                <w:sz w:val="20"/>
                <w:szCs w:val="20"/>
              </w:rPr>
              <w:t xml:space="preserve">5,918 </w:t>
            </w:r>
          </w:p>
        </w:tc>
        <w:tc>
          <w:tcPr>
            <w:tcW w:w="579" w:type="pct"/>
            <w:tcBorders>
              <w:top w:val="nil"/>
              <w:left w:val="nil"/>
              <w:bottom w:val="single" w:sz="4" w:space="0" w:color="auto"/>
              <w:right w:val="single" w:sz="4" w:space="0" w:color="auto"/>
            </w:tcBorders>
            <w:shd w:val="clear" w:color="auto" w:fill="auto"/>
            <w:noWrap/>
            <w:vAlign w:val="bottom"/>
            <w:hideMark/>
          </w:tcPr>
          <w:p w14:paraId="4B296DD8" w14:textId="77777777" w:rsidR="00EE17FF" w:rsidRPr="004A4A90" w:rsidRDefault="00EE17FF" w:rsidP="006F50D7">
            <w:pPr>
              <w:spacing w:before="240" w:after="240"/>
              <w:jc w:val="right"/>
              <w:rPr>
                <w:rFonts w:ascii="Verdana" w:hAnsi="Verdana"/>
                <w:color w:val="000000"/>
                <w:sz w:val="20"/>
                <w:szCs w:val="20"/>
              </w:rPr>
            </w:pPr>
            <w:r w:rsidRPr="004A4A90">
              <w:rPr>
                <w:rFonts w:ascii="Verdana" w:hAnsi="Verdana"/>
                <w:color w:val="000000"/>
                <w:sz w:val="20"/>
                <w:szCs w:val="20"/>
              </w:rPr>
              <w:t>26.0%</w:t>
            </w:r>
          </w:p>
        </w:tc>
        <w:tc>
          <w:tcPr>
            <w:tcW w:w="845" w:type="pct"/>
            <w:tcBorders>
              <w:top w:val="nil"/>
              <w:left w:val="nil"/>
              <w:bottom w:val="single" w:sz="4" w:space="0" w:color="auto"/>
              <w:right w:val="single" w:sz="4" w:space="0" w:color="auto"/>
            </w:tcBorders>
            <w:shd w:val="clear" w:color="000000" w:fill="FFFFFF"/>
            <w:noWrap/>
            <w:vAlign w:val="bottom"/>
            <w:hideMark/>
          </w:tcPr>
          <w:p w14:paraId="0F67CC5E" w14:textId="77777777" w:rsidR="00EE17FF" w:rsidRPr="004A4A90" w:rsidRDefault="00EE17FF" w:rsidP="006F50D7">
            <w:pPr>
              <w:spacing w:before="240" w:after="240"/>
              <w:jc w:val="right"/>
              <w:rPr>
                <w:rFonts w:ascii="Verdana" w:hAnsi="Verdana"/>
                <w:sz w:val="20"/>
                <w:szCs w:val="20"/>
              </w:rPr>
            </w:pPr>
            <w:r w:rsidRPr="004A4A90">
              <w:rPr>
                <w:rFonts w:ascii="Verdana" w:hAnsi="Verdana"/>
                <w:sz w:val="20"/>
                <w:szCs w:val="20"/>
              </w:rPr>
              <w:t>4,595</w:t>
            </w:r>
          </w:p>
        </w:tc>
        <w:tc>
          <w:tcPr>
            <w:tcW w:w="579" w:type="pct"/>
            <w:tcBorders>
              <w:top w:val="nil"/>
              <w:left w:val="nil"/>
              <w:bottom w:val="single" w:sz="4" w:space="0" w:color="auto"/>
              <w:right w:val="single" w:sz="4" w:space="0" w:color="auto"/>
            </w:tcBorders>
            <w:shd w:val="clear" w:color="auto" w:fill="auto"/>
            <w:noWrap/>
            <w:vAlign w:val="bottom"/>
            <w:hideMark/>
          </w:tcPr>
          <w:p w14:paraId="1C17DDE9" w14:textId="77777777" w:rsidR="00EE17FF" w:rsidRPr="004A4A90" w:rsidRDefault="00EE17FF" w:rsidP="006F50D7">
            <w:pPr>
              <w:spacing w:before="240" w:after="240"/>
              <w:jc w:val="right"/>
              <w:rPr>
                <w:rFonts w:ascii="Verdana" w:hAnsi="Verdana"/>
                <w:color w:val="000000"/>
                <w:sz w:val="20"/>
                <w:szCs w:val="20"/>
              </w:rPr>
            </w:pPr>
            <w:r w:rsidRPr="004A4A90">
              <w:rPr>
                <w:rFonts w:ascii="Verdana" w:hAnsi="Verdana"/>
                <w:color w:val="000000"/>
                <w:sz w:val="20"/>
                <w:szCs w:val="20"/>
              </w:rPr>
              <w:t>25.6%</w:t>
            </w:r>
          </w:p>
        </w:tc>
        <w:tc>
          <w:tcPr>
            <w:tcW w:w="845" w:type="pct"/>
            <w:tcBorders>
              <w:top w:val="nil"/>
              <w:left w:val="nil"/>
              <w:bottom w:val="single" w:sz="4" w:space="0" w:color="auto"/>
              <w:right w:val="single" w:sz="4" w:space="0" w:color="auto"/>
            </w:tcBorders>
            <w:shd w:val="clear" w:color="auto" w:fill="auto"/>
            <w:noWrap/>
            <w:vAlign w:val="bottom"/>
            <w:hideMark/>
          </w:tcPr>
          <w:p w14:paraId="5AA8EA1E" w14:textId="77777777" w:rsidR="00EE17FF" w:rsidRPr="004A4A90" w:rsidRDefault="00EE17FF" w:rsidP="006F50D7">
            <w:pPr>
              <w:spacing w:before="240" w:after="240"/>
              <w:jc w:val="right"/>
              <w:rPr>
                <w:rFonts w:ascii="Verdana" w:hAnsi="Verdana"/>
                <w:color w:val="000000"/>
                <w:sz w:val="20"/>
                <w:szCs w:val="20"/>
              </w:rPr>
            </w:pPr>
            <w:r w:rsidRPr="004A4A90">
              <w:rPr>
                <w:rFonts w:ascii="Verdana" w:hAnsi="Verdana"/>
                <w:color w:val="000000"/>
                <w:sz w:val="20"/>
                <w:szCs w:val="20"/>
              </w:rPr>
              <w:t xml:space="preserve">3,523 </w:t>
            </w:r>
          </w:p>
        </w:tc>
        <w:tc>
          <w:tcPr>
            <w:tcW w:w="579" w:type="pct"/>
            <w:tcBorders>
              <w:top w:val="nil"/>
              <w:left w:val="nil"/>
              <w:bottom w:val="single" w:sz="4" w:space="0" w:color="auto"/>
              <w:right w:val="single" w:sz="4" w:space="0" w:color="auto"/>
            </w:tcBorders>
            <w:shd w:val="clear" w:color="auto" w:fill="auto"/>
            <w:noWrap/>
            <w:vAlign w:val="bottom"/>
            <w:hideMark/>
          </w:tcPr>
          <w:p w14:paraId="1D2A5CC3" w14:textId="77777777" w:rsidR="00EE17FF" w:rsidRPr="004A4A90" w:rsidRDefault="00EE17FF" w:rsidP="006F50D7">
            <w:pPr>
              <w:spacing w:before="240" w:after="240"/>
              <w:jc w:val="right"/>
              <w:rPr>
                <w:rFonts w:ascii="Verdana" w:hAnsi="Verdana"/>
                <w:color w:val="000000"/>
                <w:sz w:val="20"/>
                <w:szCs w:val="20"/>
              </w:rPr>
            </w:pPr>
            <w:r w:rsidRPr="004A4A90">
              <w:rPr>
                <w:rFonts w:ascii="Verdana" w:hAnsi="Verdana"/>
                <w:color w:val="000000"/>
                <w:sz w:val="20"/>
                <w:szCs w:val="20"/>
              </w:rPr>
              <w:t>20.6%</w:t>
            </w:r>
          </w:p>
        </w:tc>
      </w:tr>
      <w:tr w:rsidR="00CD0F05" w:rsidRPr="004A4A90" w14:paraId="6FFC1A88" w14:textId="77777777" w:rsidTr="00CD0F05">
        <w:trPr>
          <w:trHeight w:val="723"/>
        </w:trPr>
        <w:tc>
          <w:tcPr>
            <w:tcW w:w="728" w:type="pct"/>
            <w:tcBorders>
              <w:top w:val="nil"/>
              <w:left w:val="single" w:sz="4" w:space="0" w:color="auto"/>
              <w:bottom w:val="single" w:sz="4" w:space="0" w:color="auto"/>
              <w:right w:val="single" w:sz="4" w:space="0" w:color="auto"/>
            </w:tcBorders>
            <w:shd w:val="clear" w:color="000000" w:fill="7D6A55"/>
            <w:vAlign w:val="center"/>
            <w:hideMark/>
          </w:tcPr>
          <w:p w14:paraId="06837F52" w14:textId="77777777" w:rsidR="00EE17FF" w:rsidRPr="004A4A90" w:rsidRDefault="00EE17FF" w:rsidP="006F50D7">
            <w:pPr>
              <w:spacing w:before="240" w:after="240"/>
              <w:jc w:val="center"/>
              <w:rPr>
                <w:rFonts w:ascii="Verdana" w:hAnsi="Verdana"/>
                <w:b/>
                <w:bCs/>
                <w:color w:val="FFFFFF"/>
                <w:sz w:val="20"/>
                <w:szCs w:val="20"/>
              </w:rPr>
            </w:pPr>
            <w:r w:rsidRPr="004A4A90">
              <w:rPr>
                <w:rFonts w:ascii="Verdana" w:hAnsi="Verdana"/>
                <w:b/>
                <w:bCs/>
                <w:color w:val="FFFFFF"/>
                <w:sz w:val="20"/>
                <w:szCs w:val="20"/>
              </w:rPr>
              <w:t xml:space="preserve">Trans </w:t>
            </w:r>
          </w:p>
        </w:tc>
        <w:tc>
          <w:tcPr>
            <w:tcW w:w="845" w:type="pct"/>
            <w:tcBorders>
              <w:top w:val="nil"/>
              <w:left w:val="nil"/>
              <w:bottom w:val="single" w:sz="4" w:space="0" w:color="auto"/>
              <w:right w:val="single" w:sz="4" w:space="0" w:color="auto"/>
            </w:tcBorders>
            <w:shd w:val="clear" w:color="auto" w:fill="auto"/>
            <w:noWrap/>
            <w:vAlign w:val="bottom"/>
            <w:hideMark/>
          </w:tcPr>
          <w:p w14:paraId="7DB81EC3" w14:textId="77777777" w:rsidR="00EE17FF" w:rsidRPr="004A4A90" w:rsidRDefault="00EE17FF" w:rsidP="006F50D7">
            <w:pPr>
              <w:spacing w:before="240" w:after="240"/>
              <w:jc w:val="right"/>
              <w:rPr>
                <w:rFonts w:ascii="Verdana" w:hAnsi="Verdana"/>
                <w:color w:val="000000"/>
                <w:sz w:val="20"/>
                <w:szCs w:val="20"/>
              </w:rPr>
            </w:pPr>
            <w:r w:rsidRPr="004A4A90">
              <w:rPr>
                <w:rFonts w:ascii="Verdana" w:hAnsi="Verdana"/>
                <w:color w:val="000000"/>
                <w:sz w:val="20"/>
                <w:szCs w:val="20"/>
              </w:rPr>
              <w:t xml:space="preserve">25 </w:t>
            </w:r>
          </w:p>
        </w:tc>
        <w:tc>
          <w:tcPr>
            <w:tcW w:w="579" w:type="pct"/>
            <w:tcBorders>
              <w:top w:val="nil"/>
              <w:left w:val="nil"/>
              <w:bottom w:val="single" w:sz="4" w:space="0" w:color="auto"/>
              <w:right w:val="single" w:sz="4" w:space="0" w:color="auto"/>
            </w:tcBorders>
            <w:shd w:val="clear" w:color="auto" w:fill="auto"/>
            <w:noWrap/>
            <w:vAlign w:val="bottom"/>
            <w:hideMark/>
          </w:tcPr>
          <w:p w14:paraId="1B8124F7" w14:textId="77777777" w:rsidR="00EE17FF" w:rsidRPr="004A4A90" w:rsidRDefault="00EE17FF" w:rsidP="006F50D7">
            <w:pPr>
              <w:spacing w:before="240" w:after="240"/>
              <w:jc w:val="right"/>
              <w:rPr>
                <w:rFonts w:ascii="Verdana" w:hAnsi="Verdana"/>
                <w:color w:val="000000"/>
                <w:sz w:val="20"/>
                <w:szCs w:val="20"/>
              </w:rPr>
            </w:pPr>
            <w:r w:rsidRPr="004A4A90">
              <w:rPr>
                <w:rFonts w:ascii="Verdana" w:hAnsi="Verdana"/>
                <w:color w:val="000000"/>
                <w:sz w:val="20"/>
                <w:szCs w:val="20"/>
              </w:rPr>
              <w:t>0.1%</w:t>
            </w:r>
          </w:p>
        </w:tc>
        <w:tc>
          <w:tcPr>
            <w:tcW w:w="845" w:type="pct"/>
            <w:tcBorders>
              <w:top w:val="nil"/>
              <w:left w:val="nil"/>
              <w:bottom w:val="single" w:sz="4" w:space="0" w:color="auto"/>
              <w:right w:val="single" w:sz="4" w:space="0" w:color="auto"/>
            </w:tcBorders>
            <w:shd w:val="clear" w:color="000000" w:fill="FFFFFF"/>
            <w:noWrap/>
            <w:vAlign w:val="bottom"/>
            <w:hideMark/>
          </w:tcPr>
          <w:p w14:paraId="4473D09A" w14:textId="77777777" w:rsidR="00EE17FF" w:rsidRPr="004A4A90" w:rsidRDefault="00EE17FF" w:rsidP="006F50D7">
            <w:pPr>
              <w:spacing w:before="240" w:after="240"/>
              <w:jc w:val="right"/>
              <w:rPr>
                <w:rFonts w:ascii="Verdana" w:hAnsi="Verdana"/>
                <w:sz w:val="20"/>
                <w:szCs w:val="20"/>
              </w:rPr>
            </w:pPr>
            <w:r w:rsidRPr="004A4A90">
              <w:rPr>
                <w:rFonts w:ascii="Verdana" w:hAnsi="Verdana"/>
                <w:sz w:val="20"/>
                <w:szCs w:val="20"/>
              </w:rPr>
              <w:t>43</w:t>
            </w:r>
          </w:p>
        </w:tc>
        <w:tc>
          <w:tcPr>
            <w:tcW w:w="579" w:type="pct"/>
            <w:tcBorders>
              <w:top w:val="nil"/>
              <w:left w:val="nil"/>
              <w:bottom w:val="single" w:sz="4" w:space="0" w:color="auto"/>
              <w:right w:val="single" w:sz="4" w:space="0" w:color="auto"/>
            </w:tcBorders>
            <w:shd w:val="clear" w:color="auto" w:fill="auto"/>
            <w:noWrap/>
            <w:vAlign w:val="bottom"/>
            <w:hideMark/>
          </w:tcPr>
          <w:p w14:paraId="2A16789E" w14:textId="77777777" w:rsidR="00EE17FF" w:rsidRPr="004A4A90" w:rsidRDefault="00EE17FF" w:rsidP="006F50D7">
            <w:pPr>
              <w:spacing w:before="240" w:after="240"/>
              <w:jc w:val="right"/>
              <w:rPr>
                <w:rFonts w:ascii="Verdana" w:hAnsi="Verdana"/>
                <w:color w:val="000000"/>
                <w:sz w:val="20"/>
                <w:szCs w:val="20"/>
              </w:rPr>
            </w:pPr>
            <w:r w:rsidRPr="004A4A90">
              <w:rPr>
                <w:rFonts w:ascii="Verdana" w:hAnsi="Verdana"/>
                <w:color w:val="000000"/>
                <w:sz w:val="20"/>
                <w:szCs w:val="20"/>
              </w:rPr>
              <w:t>0.2%</w:t>
            </w:r>
          </w:p>
        </w:tc>
        <w:tc>
          <w:tcPr>
            <w:tcW w:w="845" w:type="pct"/>
            <w:tcBorders>
              <w:top w:val="nil"/>
              <w:left w:val="nil"/>
              <w:bottom w:val="single" w:sz="4" w:space="0" w:color="auto"/>
              <w:right w:val="single" w:sz="4" w:space="0" w:color="auto"/>
            </w:tcBorders>
            <w:shd w:val="clear" w:color="auto" w:fill="auto"/>
            <w:noWrap/>
            <w:vAlign w:val="bottom"/>
            <w:hideMark/>
          </w:tcPr>
          <w:p w14:paraId="3B1E029E" w14:textId="77777777" w:rsidR="00EE17FF" w:rsidRPr="004A4A90" w:rsidRDefault="00EE17FF" w:rsidP="006F50D7">
            <w:pPr>
              <w:spacing w:before="240" w:after="240"/>
              <w:jc w:val="right"/>
              <w:rPr>
                <w:rFonts w:ascii="Verdana" w:hAnsi="Verdana"/>
                <w:color w:val="000000"/>
                <w:sz w:val="20"/>
                <w:szCs w:val="20"/>
              </w:rPr>
            </w:pPr>
            <w:r w:rsidRPr="004A4A90">
              <w:rPr>
                <w:rFonts w:ascii="Verdana" w:hAnsi="Verdana"/>
                <w:color w:val="000000"/>
                <w:sz w:val="20"/>
                <w:szCs w:val="20"/>
              </w:rPr>
              <w:t xml:space="preserve">5 </w:t>
            </w:r>
          </w:p>
        </w:tc>
        <w:tc>
          <w:tcPr>
            <w:tcW w:w="579" w:type="pct"/>
            <w:tcBorders>
              <w:top w:val="nil"/>
              <w:left w:val="nil"/>
              <w:bottom w:val="single" w:sz="4" w:space="0" w:color="auto"/>
              <w:right w:val="single" w:sz="4" w:space="0" w:color="auto"/>
            </w:tcBorders>
            <w:shd w:val="clear" w:color="auto" w:fill="auto"/>
            <w:noWrap/>
            <w:vAlign w:val="bottom"/>
            <w:hideMark/>
          </w:tcPr>
          <w:p w14:paraId="09572A3D" w14:textId="77777777" w:rsidR="00EE17FF" w:rsidRPr="004A4A90" w:rsidRDefault="00EE17FF" w:rsidP="006F50D7">
            <w:pPr>
              <w:spacing w:before="240" w:after="240"/>
              <w:jc w:val="right"/>
              <w:rPr>
                <w:rFonts w:ascii="Verdana" w:hAnsi="Verdana"/>
                <w:color w:val="000000"/>
                <w:sz w:val="20"/>
                <w:szCs w:val="20"/>
              </w:rPr>
            </w:pPr>
            <w:r w:rsidRPr="004A4A90">
              <w:rPr>
                <w:rFonts w:ascii="Verdana" w:hAnsi="Verdana"/>
                <w:color w:val="000000"/>
                <w:sz w:val="20"/>
                <w:szCs w:val="20"/>
              </w:rPr>
              <w:t>0.0%</w:t>
            </w:r>
          </w:p>
        </w:tc>
      </w:tr>
      <w:tr w:rsidR="00CD0F05" w:rsidRPr="004A4A90" w14:paraId="5267B1F8" w14:textId="77777777" w:rsidTr="00CD0F05">
        <w:trPr>
          <w:trHeight w:val="723"/>
        </w:trPr>
        <w:tc>
          <w:tcPr>
            <w:tcW w:w="728" w:type="pct"/>
            <w:tcBorders>
              <w:top w:val="nil"/>
              <w:left w:val="single" w:sz="4" w:space="0" w:color="auto"/>
              <w:bottom w:val="single" w:sz="4" w:space="0" w:color="auto"/>
              <w:right w:val="single" w:sz="4" w:space="0" w:color="auto"/>
            </w:tcBorders>
            <w:shd w:val="clear" w:color="000000" w:fill="7D6A55"/>
            <w:vAlign w:val="center"/>
            <w:hideMark/>
          </w:tcPr>
          <w:p w14:paraId="3592D256" w14:textId="77777777" w:rsidR="00EE17FF" w:rsidRPr="004A4A90" w:rsidRDefault="00EE17FF" w:rsidP="006F50D7">
            <w:pPr>
              <w:spacing w:before="240" w:after="240"/>
              <w:jc w:val="center"/>
              <w:rPr>
                <w:rFonts w:ascii="Verdana" w:hAnsi="Verdana"/>
                <w:b/>
                <w:bCs/>
                <w:color w:val="FFFFFF"/>
                <w:sz w:val="20"/>
                <w:szCs w:val="20"/>
              </w:rPr>
            </w:pPr>
            <w:r w:rsidRPr="004A4A90">
              <w:rPr>
                <w:rFonts w:ascii="Verdana" w:hAnsi="Verdana"/>
                <w:b/>
                <w:bCs/>
                <w:color w:val="FFFFFF"/>
                <w:sz w:val="20"/>
                <w:szCs w:val="20"/>
              </w:rPr>
              <w:t>Unknown</w:t>
            </w:r>
          </w:p>
        </w:tc>
        <w:tc>
          <w:tcPr>
            <w:tcW w:w="845" w:type="pct"/>
            <w:tcBorders>
              <w:top w:val="nil"/>
              <w:left w:val="nil"/>
              <w:bottom w:val="single" w:sz="4" w:space="0" w:color="auto"/>
              <w:right w:val="single" w:sz="4" w:space="0" w:color="auto"/>
            </w:tcBorders>
            <w:shd w:val="clear" w:color="auto" w:fill="auto"/>
            <w:noWrap/>
            <w:vAlign w:val="bottom"/>
            <w:hideMark/>
          </w:tcPr>
          <w:p w14:paraId="5C9BFBB1" w14:textId="77777777" w:rsidR="00EE17FF" w:rsidRPr="004A4A90" w:rsidRDefault="00EE17FF" w:rsidP="006F50D7">
            <w:pPr>
              <w:spacing w:before="240" w:after="240"/>
              <w:jc w:val="right"/>
              <w:rPr>
                <w:rFonts w:ascii="Verdana" w:hAnsi="Verdana"/>
                <w:color w:val="000000"/>
                <w:sz w:val="20"/>
                <w:szCs w:val="20"/>
              </w:rPr>
            </w:pPr>
            <w:r w:rsidRPr="004A4A90">
              <w:rPr>
                <w:rFonts w:ascii="Verdana" w:hAnsi="Verdana"/>
                <w:color w:val="000000"/>
                <w:sz w:val="20"/>
                <w:szCs w:val="20"/>
              </w:rPr>
              <w:t xml:space="preserve">841 </w:t>
            </w:r>
          </w:p>
        </w:tc>
        <w:tc>
          <w:tcPr>
            <w:tcW w:w="579" w:type="pct"/>
            <w:tcBorders>
              <w:top w:val="nil"/>
              <w:left w:val="nil"/>
              <w:bottom w:val="single" w:sz="4" w:space="0" w:color="auto"/>
              <w:right w:val="single" w:sz="4" w:space="0" w:color="auto"/>
            </w:tcBorders>
            <w:shd w:val="clear" w:color="auto" w:fill="auto"/>
            <w:noWrap/>
            <w:vAlign w:val="bottom"/>
            <w:hideMark/>
          </w:tcPr>
          <w:p w14:paraId="671395F5" w14:textId="77777777" w:rsidR="00EE17FF" w:rsidRPr="004A4A90" w:rsidRDefault="00EE17FF" w:rsidP="006F50D7">
            <w:pPr>
              <w:spacing w:before="240" w:after="240"/>
              <w:jc w:val="right"/>
              <w:rPr>
                <w:rFonts w:ascii="Verdana" w:hAnsi="Verdana"/>
                <w:color w:val="000000"/>
                <w:sz w:val="20"/>
                <w:szCs w:val="20"/>
              </w:rPr>
            </w:pPr>
            <w:r w:rsidRPr="004A4A90">
              <w:rPr>
                <w:rFonts w:ascii="Verdana" w:hAnsi="Verdana"/>
                <w:color w:val="000000"/>
                <w:sz w:val="20"/>
                <w:szCs w:val="20"/>
              </w:rPr>
              <w:t>3.7%</w:t>
            </w:r>
          </w:p>
        </w:tc>
        <w:tc>
          <w:tcPr>
            <w:tcW w:w="845" w:type="pct"/>
            <w:tcBorders>
              <w:top w:val="nil"/>
              <w:left w:val="nil"/>
              <w:bottom w:val="single" w:sz="4" w:space="0" w:color="auto"/>
              <w:right w:val="single" w:sz="4" w:space="0" w:color="auto"/>
            </w:tcBorders>
            <w:shd w:val="clear" w:color="000000" w:fill="FFFFFF"/>
            <w:noWrap/>
            <w:vAlign w:val="bottom"/>
            <w:hideMark/>
          </w:tcPr>
          <w:p w14:paraId="756CBDFA" w14:textId="77777777" w:rsidR="00EE17FF" w:rsidRPr="004A4A90" w:rsidRDefault="00EE17FF" w:rsidP="006F50D7">
            <w:pPr>
              <w:spacing w:before="240" w:after="240"/>
              <w:jc w:val="right"/>
              <w:rPr>
                <w:rFonts w:ascii="Verdana" w:hAnsi="Verdana"/>
                <w:sz w:val="20"/>
                <w:szCs w:val="20"/>
              </w:rPr>
            </w:pPr>
            <w:r w:rsidRPr="004A4A90">
              <w:rPr>
                <w:rFonts w:ascii="Verdana" w:hAnsi="Verdana"/>
                <w:sz w:val="20"/>
                <w:szCs w:val="20"/>
              </w:rPr>
              <w:t>910</w:t>
            </w:r>
          </w:p>
        </w:tc>
        <w:tc>
          <w:tcPr>
            <w:tcW w:w="579" w:type="pct"/>
            <w:tcBorders>
              <w:top w:val="nil"/>
              <w:left w:val="nil"/>
              <w:bottom w:val="single" w:sz="4" w:space="0" w:color="auto"/>
              <w:right w:val="single" w:sz="4" w:space="0" w:color="auto"/>
            </w:tcBorders>
            <w:shd w:val="clear" w:color="auto" w:fill="auto"/>
            <w:noWrap/>
            <w:vAlign w:val="bottom"/>
            <w:hideMark/>
          </w:tcPr>
          <w:p w14:paraId="67C12830" w14:textId="77777777" w:rsidR="00EE17FF" w:rsidRPr="004A4A90" w:rsidRDefault="00EE17FF" w:rsidP="006F50D7">
            <w:pPr>
              <w:spacing w:before="240" w:after="240"/>
              <w:jc w:val="right"/>
              <w:rPr>
                <w:rFonts w:ascii="Verdana" w:hAnsi="Verdana"/>
                <w:color w:val="000000"/>
                <w:sz w:val="20"/>
                <w:szCs w:val="20"/>
              </w:rPr>
            </w:pPr>
            <w:r w:rsidRPr="004A4A90">
              <w:rPr>
                <w:rFonts w:ascii="Verdana" w:hAnsi="Verdana"/>
                <w:color w:val="000000"/>
                <w:sz w:val="20"/>
                <w:szCs w:val="20"/>
              </w:rPr>
              <w:t>5.1%</w:t>
            </w:r>
          </w:p>
        </w:tc>
        <w:tc>
          <w:tcPr>
            <w:tcW w:w="845" w:type="pct"/>
            <w:tcBorders>
              <w:top w:val="nil"/>
              <w:left w:val="nil"/>
              <w:bottom w:val="single" w:sz="4" w:space="0" w:color="auto"/>
              <w:right w:val="single" w:sz="4" w:space="0" w:color="auto"/>
            </w:tcBorders>
            <w:shd w:val="clear" w:color="auto" w:fill="auto"/>
            <w:noWrap/>
            <w:vAlign w:val="bottom"/>
            <w:hideMark/>
          </w:tcPr>
          <w:p w14:paraId="782FA9C0" w14:textId="77777777" w:rsidR="00EE17FF" w:rsidRPr="004A4A90" w:rsidRDefault="00EE17FF" w:rsidP="006F50D7">
            <w:pPr>
              <w:spacing w:before="240" w:after="240"/>
              <w:jc w:val="right"/>
              <w:rPr>
                <w:rFonts w:ascii="Verdana" w:hAnsi="Verdana"/>
                <w:color w:val="000000"/>
                <w:sz w:val="20"/>
                <w:szCs w:val="20"/>
              </w:rPr>
            </w:pPr>
            <w:r w:rsidRPr="004A4A90">
              <w:rPr>
                <w:rFonts w:ascii="Verdana" w:hAnsi="Verdana"/>
                <w:color w:val="000000"/>
                <w:sz w:val="20"/>
                <w:szCs w:val="20"/>
              </w:rPr>
              <w:t xml:space="preserve">177 </w:t>
            </w:r>
          </w:p>
        </w:tc>
        <w:tc>
          <w:tcPr>
            <w:tcW w:w="579" w:type="pct"/>
            <w:tcBorders>
              <w:top w:val="nil"/>
              <w:left w:val="nil"/>
              <w:bottom w:val="single" w:sz="4" w:space="0" w:color="auto"/>
              <w:right w:val="single" w:sz="4" w:space="0" w:color="auto"/>
            </w:tcBorders>
            <w:shd w:val="clear" w:color="auto" w:fill="auto"/>
            <w:noWrap/>
            <w:vAlign w:val="bottom"/>
            <w:hideMark/>
          </w:tcPr>
          <w:p w14:paraId="579035AA" w14:textId="77777777" w:rsidR="00EE17FF" w:rsidRPr="004A4A90" w:rsidRDefault="00EE17FF" w:rsidP="006F50D7">
            <w:pPr>
              <w:spacing w:before="240" w:after="240"/>
              <w:jc w:val="right"/>
              <w:rPr>
                <w:rFonts w:ascii="Verdana" w:hAnsi="Verdana"/>
                <w:color w:val="000000"/>
                <w:sz w:val="20"/>
                <w:szCs w:val="20"/>
              </w:rPr>
            </w:pPr>
            <w:r w:rsidRPr="004A4A90">
              <w:rPr>
                <w:rFonts w:ascii="Verdana" w:hAnsi="Verdana"/>
                <w:color w:val="000000"/>
                <w:sz w:val="20"/>
                <w:szCs w:val="20"/>
              </w:rPr>
              <w:t>1.0%</w:t>
            </w:r>
          </w:p>
        </w:tc>
      </w:tr>
      <w:tr w:rsidR="00CD0F05" w:rsidRPr="004A4A90" w14:paraId="5BADDE57" w14:textId="77777777" w:rsidTr="00CD0F05">
        <w:trPr>
          <w:trHeight w:val="723"/>
        </w:trPr>
        <w:tc>
          <w:tcPr>
            <w:tcW w:w="728" w:type="pct"/>
            <w:tcBorders>
              <w:top w:val="nil"/>
              <w:left w:val="single" w:sz="4" w:space="0" w:color="auto"/>
              <w:bottom w:val="single" w:sz="4" w:space="0" w:color="auto"/>
              <w:right w:val="single" w:sz="4" w:space="0" w:color="auto"/>
            </w:tcBorders>
            <w:shd w:val="clear" w:color="000000" w:fill="7D6A55"/>
            <w:vAlign w:val="center"/>
            <w:hideMark/>
          </w:tcPr>
          <w:p w14:paraId="6F23508E" w14:textId="77777777" w:rsidR="00EE17FF" w:rsidRPr="004A4A90" w:rsidRDefault="00EE17FF" w:rsidP="006F50D7">
            <w:pPr>
              <w:spacing w:before="240" w:after="240"/>
              <w:jc w:val="center"/>
              <w:rPr>
                <w:rFonts w:ascii="Verdana" w:hAnsi="Verdana"/>
                <w:b/>
                <w:bCs/>
                <w:color w:val="FFFFFF"/>
                <w:sz w:val="20"/>
                <w:szCs w:val="20"/>
              </w:rPr>
            </w:pPr>
            <w:r w:rsidRPr="004A4A90">
              <w:rPr>
                <w:rFonts w:ascii="Verdana" w:hAnsi="Verdana"/>
                <w:b/>
                <w:bCs/>
                <w:color w:val="FFFFFF"/>
                <w:sz w:val="20"/>
                <w:szCs w:val="20"/>
              </w:rPr>
              <w:t>Total</w:t>
            </w:r>
          </w:p>
        </w:tc>
        <w:tc>
          <w:tcPr>
            <w:tcW w:w="845" w:type="pct"/>
            <w:tcBorders>
              <w:top w:val="nil"/>
              <w:left w:val="nil"/>
              <w:bottom w:val="single" w:sz="4" w:space="0" w:color="auto"/>
              <w:right w:val="single" w:sz="4" w:space="0" w:color="auto"/>
            </w:tcBorders>
            <w:shd w:val="clear" w:color="auto" w:fill="auto"/>
            <w:noWrap/>
            <w:vAlign w:val="bottom"/>
            <w:hideMark/>
          </w:tcPr>
          <w:p w14:paraId="38D65325" w14:textId="77777777" w:rsidR="00EE17FF" w:rsidRPr="004A4A90" w:rsidRDefault="00EE17FF" w:rsidP="006F50D7">
            <w:pPr>
              <w:spacing w:before="240" w:after="240"/>
              <w:jc w:val="right"/>
              <w:rPr>
                <w:rFonts w:ascii="Verdana" w:hAnsi="Verdana"/>
                <w:color w:val="000000"/>
                <w:sz w:val="20"/>
                <w:szCs w:val="20"/>
              </w:rPr>
            </w:pPr>
            <w:r w:rsidRPr="004A4A90">
              <w:rPr>
                <w:rFonts w:ascii="Verdana" w:hAnsi="Verdana"/>
                <w:color w:val="000000"/>
                <w:sz w:val="20"/>
                <w:szCs w:val="20"/>
              </w:rPr>
              <w:t xml:space="preserve">22,786 </w:t>
            </w:r>
          </w:p>
        </w:tc>
        <w:tc>
          <w:tcPr>
            <w:tcW w:w="579" w:type="pct"/>
            <w:tcBorders>
              <w:top w:val="nil"/>
              <w:left w:val="nil"/>
              <w:bottom w:val="single" w:sz="4" w:space="0" w:color="auto"/>
              <w:right w:val="single" w:sz="4" w:space="0" w:color="auto"/>
            </w:tcBorders>
            <w:shd w:val="clear" w:color="auto" w:fill="auto"/>
            <w:noWrap/>
            <w:vAlign w:val="bottom"/>
            <w:hideMark/>
          </w:tcPr>
          <w:p w14:paraId="11407A27" w14:textId="77777777" w:rsidR="00EE17FF" w:rsidRPr="004A4A90" w:rsidRDefault="00EE17FF" w:rsidP="006F50D7">
            <w:pPr>
              <w:spacing w:before="240" w:after="240"/>
              <w:jc w:val="right"/>
              <w:rPr>
                <w:rFonts w:ascii="Verdana" w:hAnsi="Verdana"/>
                <w:color w:val="000000"/>
                <w:sz w:val="20"/>
                <w:szCs w:val="20"/>
              </w:rPr>
            </w:pPr>
            <w:r w:rsidRPr="004A4A90">
              <w:rPr>
                <w:rFonts w:ascii="Verdana" w:hAnsi="Verdana"/>
                <w:color w:val="000000"/>
                <w:sz w:val="20"/>
                <w:szCs w:val="20"/>
              </w:rPr>
              <w:t>100.0%</w:t>
            </w:r>
          </w:p>
        </w:tc>
        <w:tc>
          <w:tcPr>
            <w:tcW w:w="845" w:type="pct"/>
            <w:tcBorders>
              <w:top w:val="nil"/>
              <w:left w:val="nil"/>
              <w:bottom w:val="single" w:sz="4" w:space="0" w:color="auto"/>
              <w:right w:val="single" w:sz="4" w:space="0" w:color="auto"/>
            </w:tcBorders>
            <w:shd w:val="clear" w:color="auto" w:fill="auto"/>
            <w:noWrap/>
            <w:vAlign w:val="bottom"/>
            <w:hideMark/>
          </w:tcPr>
          <w:p w14:paraId="719AD71F" w14:textId="77777777" w:rsidR="00EE17FF" w:rsidRPr="004A4A90" w:rsidRDefault="00EE17FF" w:rsidP="006F50D7">
            <w:pPr>
              <w:spacing w:before="240" w:after="240"/>
              <w:jc w:val="right"/>
              <w:rPr>
                <w:rFonts w:ascii="Verdana" w:hAnsi="Verdana"/>
                <w:color w:val="000000"/>
                <w:sz w:val="20"/>
                <w:szCs w:val="20"/>
              </w:rPr>
            </w:pPr>
            <w:r w:rsidRPr="004A4A90">
              <w:rPr>
                <w:rFonts w:ascii="Verdana" w:hAnsi="Verdana"/>
                <w:color w:val="000000"/>
                <w:sz w:val="20"/>
                <w:szCs w:val="20"/>
              </w:rPr>
              <w:t xml:space="preserve">17,940 </w:t>
            </w:r>
          </w:p>
        </w:tc>
        <w:tc>
          <w:tcPr>
            <w:tcW w:w="579" w:type="pct"/>
            <w:tcBorders>
              <w:top w:val="nil"/>
              <w:left w:val="nil"/>
              <w:bottom w:val="single" w:sz="4" w:space="0" w:color="auto"/>
              <w:right w:val="single" w:sz="4" w:space="0" w:color="auto"/>
            </w:tcBorders>
            <w:shd w:val="clear" w:color="auto" w:fill="auto"/>
            <w:noWrap/>
            <w:vAlign w:val="bottom"/>
            <w:hideMark/>
          </w:tcPr>
          <w:p w14:paraId="5C3BBFDD" w14:textId="77777777" w:rsidR="00EE17FF" w:rsidRPr="004A4A90" w:rsidRDefault="00EE17FF" w:rsidP="006F50D7">
            <w:pPr>
              <w:spacing w:before="240" w:after="240"/>
              <w:jc w:val="right"/>
              <w:rPr>
                <w:rFonts w:ascii="Verdana" w:hAnsi="Verdana"/>
                <w:color w:val="000000"/>
                <w:sz w:val="20"/>
                <w:szCs w:val="20"/>
              </w:rPr>
            </w:pPr>
            <w:r w:rsidRPr="004A4A90">
              <w:rPr>
                <w:rFonts w:ascii="Verdana" w:hAnsi="Verdana"/>
                <w:color w:val="000000"/>
                <w:sz w:val="20"/>
                <w:szCs w:val="20"/>
              </w:rPr>
              <w:t>100.0%</w:t>
            </w:r>
          </w:p>
        </w:tc>
        <w:tc>
          <w:tcPr>
            <w:tcW w:w="845" w:type="pct"/>
            <w:tcBorders>
              <w:top w:val="nil"/>
              <w:left w:val="nil"/>
              <w:bottom w:val="single" w:sz="4" w:space="0" w:color="auto"/>
              <w:right w:val="single" w:sz="4" w:space="0" w:color="auto"/>
            </w:tcBorders>
            <w:shd w:val="clear" w:color="auto" w:fill="auto"/>
            <w:noWrap/>
            <w:vAlign w:val="bottom"/>
            <w:hideMark/>
          </w:tcPr>
          <w:p w14:paraId="7B3C6802" w14:textId="77777777" w:rsidR="00EE17FF" w:rsidRPr="004A4A90" w:rsidRDefault="00EE17FF" w:rsidP="006F50D7">
            <w:pPr>
              <w:spacing w:before="240" w:after="240"/>
              <w:jc w:val="right"/>
              <w:rPr>
                <w:rFonts w:ascii="Verdana" w:hAnsi="Verdana"/>
                <w:color w:val="000000"/>
                <w:sz w:val="20"/>
                <w:szCs w:val="20"/>
              </w:rPr>
            </w:pPr>
            <w:r w:rsidRPr="004A4A90">
              <w:rPr>
                <w:rFonts w:ascii="Verdana" w:hAnsi="Verdana"/>
                <w:color w:val="000000"/>
                <w:sz w:val="20"/>
                <w:szCs w:val="20"/>
              </w:rPr>
              <w:t xml:space="preserve">17,084 </w:t>
            </w:r>
          </w:p>
        </w:tc>
        <w:tc>
          <w:tcPr>
            <w:tcW w:w="579" w:type="pct"/>
            <w:tcBorders>
              <w:top w:val="nil"/>
              <w:left w:val="nil"/>
              <w:bottom w:val="single" w:sz="4" w:space="0" w:color="auto"/>
              <w:right w:val="single" w:sz="4" w:space="0" w:color="auto"/>
            </w:tcBorders>
            <w:shd w:val="clear" w:color="auto" w:fill="auto"/>
            <w:noWrap/>
            <w:vAlign w:val="bottom"/>
            <w:hideMark/>
          </w:tcPr>
          <w:p w14:paraId="576F160D" w14:textId="77777777" w:rsidR="00EE17FF" w:rsidRPr="004A4A90" w:rsidRDefault="00EE17FF" w:rsidP="006F50D7">
            <w:pPr>
              <w:spacing w:before="240" w:after="240"/>
              <w:jc w:val="right"/>
              <w:rPr>
                <w:rFonts w:ascii="Verdana" w:hAnsi="Verdana"/>
                <w:color w:val="000000"/>
                <w:sz w:val="20"/>
                <w:szCs w:val="20"/>
              </w:rPr>
            </w:pPr>
            <w:r w:rsidRPr="004A4A90">
              <w:rPr>
                <w:rFonts w:ascii="Verdana" w:hAnsi="Verdana"/>
                <w:color w:val="000000"/>
                <w:sz w:val="20"/>
                <w:szCs w:val="20"/>
              </w:rPr>
              <w:t>100.0%</w:t>
            </w:r>
          </w:p>
        </w:tc>
      </w:tr>
    </w:tbl>
    <w:p w14:paraId="13747889" w14:textId="77777777" w:rsidR="003F6CE7" w:rsidRPr="00CD0F05" w:rsidRDefault="003F6CE7" w:rsidP="003F6CE7">
      <w:pPr>
        <w:rPr>
          <w:rFonts w:ascii="Verdana" w:hAnsi="Verdana"/>
          <w:color w:val="000000"/>
          <w:sz w:val="16"/>
          <w:szCs w:val="16"/>
        </w:rPr>
      </w:pPr>
    </w:p>
    <w:p w14:paraId="5CD0F230" w14:textId="7B398951" w:rsidR="00401133" w:rsidRDefault="00B3186B" w:rsidP="00F24EB1">
      <w:pPr>
        <w:rPr>
          <w:rFonts w:ascii="Verdana" w:hAnsi="Verdana"/>
          <w:color w:val="000000"/>
        </w:rPr>
      </w:pPr>
      <w:r w:rsidRPr="00BD3820">
        <w:rPr>
          <w:rFonts w:ascii="Verdana" w:hAnsi="Verdana"/>
          <w:color w:val="000000"/>
        </w:rPr>
        <w:t xml:space="preserve">Table 8 provides an overall scale of CSE </w:t>
      </w:r>
      <w:r w:rsidR="00421855">
        <w:rPr>
          <w:rFonts w:ascii="Verdana" w:hAnsi="Verdana"/>
          <w:color w:val="000000"/>
        </w:rPr>
        <w:t xml:space="preserve">in E&amp;W </w:t>
      </w:r>
      <w:r w:rsidRPr="00BD3820">
        <w:rPr>
          <w:rFonts w:ascii="Verdana" w:hAnsi="Verdana"/>
          <w:color w:val="000000"/>
        </w:rPr>
        <w:t xml:space="preserve">that was reported </w:t>
      </w:r>
      <w:r w:rsidR="00421855">
        <w:rPr>
          <w:rFonts w:ascii="Verdana" w:hAnsi="Verdana"/>
          <w:color w:val="000000"/>
        </w:rPr>
        <w:t>to the UKMPU</w:t>
      </w:r>
      <w:r w:rsidRPr="00BD3820">
        <w:rPr>
          <w:rFonts w:ascii="Verdana" w:hAnsi="Verdana"/>
          <w:color w:val="000000"/>
        </w:rPr>
        <w:t xml:space="preserve"> over the last t</w:t>
      </w:r>
      <w:r>
        <w:rPr>
          <w:rFonts w:ascii="Verdana" w:hAnsi="Verdana"/>
          <w:color w:val="000000"/>
        </w:rPr>
        <w:t>hree</w:t>
      </w:r>
      <w:r w:rsidRPr="00BD3820">
        <w:rPr>
          <w:rFonts w:ascii="Verdana" w:hAnsi="Verdana"/>
          <w:color w:val="000000"/>
        </w:rPr>
        <w:t xml:space="preserve"> financial years. </w:t>
      </w:r>
      <w:r w:rsidR="0070672E" w:rsidRPr="00BD3820">
        <w:rPr>
          <w:rFonts w:ascii="Verdana" w:hAnsi="Verdana"/>
          <w:color w:val="000000"/>
        </w:rPr>
        <w:t>These data</w:t>
      </w:r>
      <w:r w:rsidR="0070672E">
        <w:rPr>
          <w:rFonts w:ascii="Verdana" w:hAnsi="Verdana"/>
          <w:color w:val="000000"/>
        </w:rPr>
        <w:t xml:space="preserve"> </w:t>
      </w:r>
      <w:r w:rsidR="0070672E" w:rsidRPr="00BD3820">
        <w:rPr>
          <w:rFonts w:ascii="Verdana" w:hAnsi="Verdana"/>
          <w:color w:val="000000"/>
        </w:rPr>
        <w:t xml:space="preserve">sets </w:t>
      </w:r>
      <w:r w:rsidR="00DC373B">
        <w:rPr>
          <w:rFonts w:ascii="Verdana" w:hAnsi="Verdana"/>
          <w:color w:val="000000"/>
        </w:rPr>
        <w:t xml:space="preserve">are </w:t>
      </w:r>
      <w:r w:rsidR="0070672E" w:rsidRPr="00BD3820">
        <w:rPr>
          <w:rFonts w:ascii="Verdana" w:hAnsi="Verdana"/>
          <w:color w:val="000000"/>
        </w:rPr>
        <w:t>not directly comparable as different number</w:t>
      </w:r>
      <w:r w:rsidR="00B82867">
        <w:rPr>
          <w:rFonts w:ascii="Verdana" w:hAnsi="Verdana"/>
          <w:color w:val="000000"/>
        </w:rPr>
        <w:t>s</w:t>
      </w:r>
      <w:r w:rsidR="0070672E" w:rsidRPr="00BD3820">
        <w:rPr>
          <w:rFonts w:ascii="Verdana" w:hAnsi="Verdana"/>
          <w:color w:val="000000"/>
        </w:rPr>
        <w:t xml:space="preserve"> of forces provided data each year</w:t>
      </w:r>
      <w:r w:rsidR="0070672E">
        <w:rPr>
          <w:rFonts w:ascii="Verdana" w:hAnsi="Verdana"/>
          <w:color w:val="000000"/>
        </w:rPr>
        <w:t>,</w:t>
      </w:r>
      <w:r w:rsidR="0070672E" w:rsidRPr="00BD3820">
        <w:rPr>
          <w:rFonts w:ascii="Verdana" w:hAnsi="Verdana"/>
          <w:color w:val="000000"/>
        </w:rPr>
        <w:t xml:space="preserve"> as indicated by the figures in the brackets</w:t>
      </w:r>
      <w:r w:rsidR="00601F7B">
        <w:rPr>
          <w:rFonts w:ascii="Verdana" w:hAnsi="Verdana"/>
          <w:color w:val="000000"/>
        </w:rPr>
        <w:t>.</w:t>
      </w:r>
      <w:r w:rsidR="00F24EB1">
        <w:rPr>
          <w:rFonts w:ascii="Verdana" w:hAnsi="Verdana"/>
          <w:color w:val="000000"/>
        </w:rPr>
        <w:t xml:space="preserve"> The </w:t>
      </w:r>
      <w:r w:rsidR="00122394">
        <w:rPr>
          <w:rFonts w:ascii="Verdana" w:hAnsi="Verdana"/>
          <w:color w:val="000000"/>
        </w:rPr>
        <w:t xml:space="preserve">reported </w:t>
      </w:r>
      <w:r w:rsidR="0070672E">
        <w:rPr>
          <w:rFonts w:ascii="Verdana" w:hAnsi="Verdana"/>
          <w:color w:val="000000"/>
        </w:rPr>
        <w:t>number of missing incidents with a CSE flag in E&amp;W ha</w:t>
      </w:r>
      <w:r w:rsidR="00235794">
        <w:rPr>
          <w:rFonts w:ascii="Verdana" w:hAnsi="Verdana"/>
          <w:color w:val="000000"/>
        </w:rPr>
        <w:t>s</w:t>
      </w:r>
      <w:r w:rsidR="0070672E">
        <w:rPr>
          <w:rFonts w:ascii="Verdana" w:hAnsi="Verdana"/>
          <w:color w:val="000000"/>
        </w:rPr>
        <w:t xml:space="preserve"> clearly reduced from 22,786 in 2017/18 to 17,084 in 2019/20 with more forces providing data this year.</w:t>
      </w:r>
      <w:r w:rsidR="0070672E" w:rsidRPr="00BD3820">
        <w:rPr>
          <w:rFonts w:ascii="Verdana" w:hAnsi="Verdana"/>
          <w:color w:val="000000"/>
        </w:rPr>
        <w:t xml:space="preserve"> </w:t>
      </w:r>
      <w:r w:rsidR="00114FE4" w:rsidRPr="00114FE4">
        <w:rPr>
          <w:rFonts w:ascii="Verdana" w:hAnsi="Verdana"/>
          <w:color w:val="000000"/>
        </w:rPr>
        <w:t xml:space="preserve">This equated to </w:t>
      </w:r>
      <w:r w:rsidR="00930143">
        <w:rPr>
          <w:rFonts w:ascii="Verdana" w:hAnsi="Verdana"/>
          <w:color w:val="000000"/>
        </w:rPr>
        <w:t xml:space="preserve">about </w:t>
      </w:r>
      <w:r w:rsidR="00114FE4" w:rsidRPr="00114FE4">
        <w:rPr>
          <w:rFonts w:ascii="Verdana" w:hAnsi="Verdana"/>
          <w:color w:val="000000"/>
        </w:rPr>
        <w:t xml:space="preserve">9% of all missing children incidents (198,943) reported </w:t>
      </w:r>
      <w:r w:rsidR="006D5696">
        <w:rPr>
          <w:rFonts w:ascii="Verdana" w:hAnsi="Verdana"/>
          <w:color w:val="000000"/>
        </w:rPr>
        <w:t xml:space="preserve">in 2019/20 </w:t>
      </w:r>
      <w:r w:rsidR="00114FE4" w:rsidRPr="00114FE4">
        <w:rPr>
          <w:rFonts w:ascii="Verdana" w:hAnsi="Verdana"/>
          <w:color w:val="000000"/>
        </w:rPr>
        <w:t xml:space="preserve">in E&amp;W. </w:t>
      </w:r>
    </w:p>
    <w:p w14:paraId="1FA78934" w14:textId="77777777" w:rsidR="00401133" w:rsidRDefault="00401133" w:rsidP="0070672E">
      <w:pPr>
        <w:rPr>
          <w:rFonts w:ascii="Verdana" w:hAnsi="Verdana"/>
          <w:color w:val="000000"/>
        </w:rPr>
      </w:pPr>
    </w:p>
    <w:p w14:paraId="2F5F7049" w14:textId="12350D5B" w:rsidR="003F6CE7" w:rsidRPr="00BD3820" w:rsidRDefault="00BC7C26" w:rsidP="00897136">
      <w:pPr>
        <w:rPr>
          <w:rFonts w:ascii="Verdana" w:hAnsi="Verdana"/>
          <w:color w:val="000000"/>
        </w:rPr>
      </w:pPr>
      <w:r>
        <w:rPr>
          <w:rFonts w:ascii="Verdana" w:hAnsi="Verdana"/>
          <w:color w:val="000000"/>
        </w:rPr>
        <w:t>M</w:t>
      </w:r>
      <w:r w:rsidR="0070672E">
        <w:rPr>
          <w:rFonts w:ascii="Verdana" w:hAnsi="Verdana"/>
          <w:color w:val="000000"/>
        </w:rPr>
        <w:t xml:space="preserve">issing incidents </w:t>
      </w:r>
      <w:r w:rsidR="00C00A95">
        <w:rPr>
          <w:rFonts w:ascii="Verdana" w:hAnsi="Verdana"/>
          <w:color w:val="000000"/>
        </w:rPr>
        <w:t xml:space="preserve">for girls </w:t>
      </w:r>
      <w:r w:rsidR="0070672E">
        <w:rPr>
          <w:rFonts w:ascii="Verdana" w:hAnsi="Verdana"/>
          <w:color w:val="000000"/>
        </w:rPr>
        <w:t xml:space="preserve">with </w:t>
      </w:r>
      <w:r w:rsidR="00930143">
        <w:rPr>
          <w:rFonts w:ascii="Verdana" w:hAnsi="Verdana"/>
          <w:color w:val="000000"/>
        </w:rPr>
        <w:t xml:space="preserve">a </w:t>
      </w:r>
      <w:r w:rsidR="0070672E">
        <w:rPr>
          <w:rFonts w:ascii="Verdana" w:hAnsi="Verdana"/>
          <w:color w:val="000000"/>
        </w:rPr>
        <w:t xml:space="preserve">CSE flag </w:t>
      </w:r>
      <w:r w:rsidR="005D4CA6">
        <w:rPr>
          <w:rFonts w:ascii="Verdana" w:hAnsi="Verdana"/>
          <w:color w:val="000000"/>
        </w:rPr>
        <w:t xml:space="preserve">appear to have shown a </w:t>
      </w:r>
      <w:r w:rsidR="0070672E">
        <w:rPr>
          <w:rFonts w:ascii="Verdana" w:hAnsi="Verdana"/>
          <w:color w:val="000000"/>
        </w:rPr>
        <w:t xml:space="preserve">substantial </w:t>
      </w:r>
      <w:r w:rsidR="005D4CA6">
        <w:rPr>
          <w:rFonts w:ascii="Verdana" w:hAnsi="Verdana"/>
          <w:color w:val="000000"/>
        </w:rPr>
        <w:t xml:space="preserve">increase </w:t>
      </w:r>
      <w:r w:rsidR="0070672E">
        <w:rPr>
          <w:rFonts w:ascii="Verdana" w:hAnsi="Verdana"/>
          <w:color w:val="000000"/>
        </w:rPr>
        <w:t xml:space="preserve">from 69.1% </w:t>
      </w:r>
      <w:r w:rsidR="003B74F8">
        <w:rPr>
          <w:rFonts w:ascii="Verdana" w:hAnsi="Verdana"/>
          <w:color w:val="000000"/>
        </w:rPr>
        <w:t xml:space="preserve">(12,392) </w:t>
      </w:r>
      <w:r w:rsidR="0070672E">
        <w:rPr>
          <w:rFonts w:ascii="Verdana" w:hAnsi="Verdana"/>
          <w:color w:val="000000"/>
        </w:rPr>
        <w:t>in 2017/18 to 78.3%</w:t>
      </w:r>
      <w:r w:rsidR="00FD13D3">
        <w:rPr>
          <w:rFonts w:ascii="Verdana" w:hAnsi="Verdana"/>
          <w:color w:val="000000"/>
        </w:rPr>
        <w:t xml:space="preserve"> (13</w:t>
      </w:r>
      <w:r w:rsidR="00AF7F37">
        <w:rPr>
          <w:rFonts w:ascii="Verdana" w:hAnsi="Verdana"/>
          <w:color w:val="000000"/>
        </w:rPr>
        <w:t>,379)</w:t>
      </w:r>
      <w:r w:rsidR="0070672E">
        <w:rPr>
          <w:rFonts w:ascii="Verdana" w:hAnsi="Verdana"/>
          <w:color w:val="000000"/>
        </w:rPr>
        <w:t xml:space="preserve"> in 2019/20</w:t>
      </w:r>
      <w:r w:rsidR="002D6B0F">
        <w:rPr>
          <w:rFonts w:ascii="Verdana" w:hAnsi="Verdana"/>
          <w:color w:val="000000"/>
        </w:rPr>
        <w:t>. However</w:t>
      </w:r>
      <w:r w:rsidR="005D4CA6">
        <w:rPr>
          <w:rFonts w:ascii="Verdana" w:hAnsi="Verdana"/>
          <w:color w:val="000000"/>
        </w:rPr>
        <w:t xml:space="preserve">, it is important to note that </w:t>
      </w:r>
      <w:r w:rsidR="002521EC">
        <w:rPr>
          <w:rFonts w:ascii="Verdana" w:hAnsi="Verdana"/>
          <w:color w:val="000000"/>
        </w:rPr>
        <w:t xml:space="preserve">this year we </w:t>
      </w:r>
      <w:r w:rsidR="00EF35B6">
        <w:rPr>
          <w:rFonts w:ascii="Verdana" w:hAnsi="Verdana"/>
          <w:color w:val="000000"/>
        </w:rPr>
        <w:t xml:space="preserve">only </w:t>
      </w:r>
      <w:r w:rsidR="002521EC">
        <w:rPr>
          <w:rFonts w:ascii="Verdana" w:hAnsi="Verdana"/>
          <w:color w:val="000000"/>
        </w:rPr>
        <w:t xml:space="preserve">have </w:t>
      </w:r>
      <w:r w:rsidR="00657E5A">
        <w:rPr>
          <w:rFonts w:ascii="Verdana" w:hAnsi="Verdana"/>
          <w:color w:val="000000"/>
        </w:rPr>
        <w:t>1%</w:t>
      </w:r>
      <w:r w:rsidR="00BD50EF">
        <w:rPr>
          <w:rFonts w:ascii="Verdana" w:hAnsi="Verdana"/>
          <w:color w:val="000000"/>
        </w:rPr>
        <w:t xml:space="preserve"> </w:t>
      </w:r>
      <w:r w:rsidR="009F3006">
        <w:rPr>
          <w:rFonts w:ascii="Verdana" w:hAnsi="Verdana"/>
          <w:color w:val="000000"/>
        </w:rPr>
        <w:t xml:space="preserve">of </w:t>
      </w:r>
      <w:r w:rsidR="00566799">
        <w:rPr>
          <w:rFonts w:ascii="Verdana" w:hAnsi="Verdana"/>
          <w:color w:val="000000"/>
        </w:rPr>
        <w:t>incidents</w:t>
      </w:r>
      <w:r w:rsidR="000B6C05">
        <w:rPr>
          <w:rFonts w:ascii="Verdana" w:hAnsi="Verdana"/>
          <w:color w:val="000000"/>
        </w:rPr>
        <w:t xml:space="preserve"> (177)</w:t>
      </w:r>
      <w:r w:rsidR="00566799">
        <w:rPr>
          <w:rFonts w:ascii="Verdana" w:hAnsi="Verdana"/>
          <w:color w:val="000000"/>
        </w:rPr>
        <w:t xml:space="preserve"> with a CSE flag </w:t>
      </w:r>
      <w:r w:rsidR="00217E5A">
        <w:rPr>
          <w:rFonts w:ascii="Verdana" w:hAnsi="Verdana"/>
          <w:color w:val="000000"/>
        </w:rPr>
        <w:t xml:space="preserve">and </w:t>
      </w:r>
      <w:r w:rsidR="00566799">
        <w:rPr>
          <w:rFonts w:ascii="Verdana" w:hAnsi="Verdana"/>
          <w:color w:val="000000"/>
        </w:rPr>
        <w:t xml:space="preserve">with </w:t>
      </w:r>
      <w:r w:rsidR="002521EC">
        <w:rPr>
          <w:rFonts w:ascii="Verdana" w:hAnsi="Verdana"/>
          <w:color w:val="000000"/>
        </w:rPr>
        <w:t>unknow</w:t>
      </w:r>
      <w:r w:rsidR="0027684C">
        <w:rPr>
          <w:rFonts w:ascii="Verdana" w:hAnsi="Verdana"/>
          <w:color w:val="000000"/>
        </w:rPr>
        <w:t>n gender</w:t>
      </w:r>
      <w:r w:rsidR="00FE117D">
        <w:rPr>
          <w:rFonts w:ascii="Verdana" w:hAnsi="Verdana"/>
          <w:color w:val="000000"/>
        </w:rPr>
        <w:t>,</w:t>
      </w:r>
      <w:r w:rsidR="000F44AC">
        <w:rPr>
          <w:rFonts w:ascii="Verdana" w:hAnsi="Verdana"/>
          <w:color w:val="000000"/>
        </w:rPr>
        <w:t xml:space="preserve"> compared with </w:t>
      </w:r>
      <w:r w:rsidR="00657E5A">
        <w:rPr>
          <w:rFonts w:ascii="Verdana" w:hAnsi="Verdana"/>
          <w:color w:val="000000"/>
        </w:rPr>
        <w:t xml:space="preserve">5.1% (910) </w:t>
      </w:r>
      <w:r w:rsidR="001A2EE5">
        <w:rPr>
          <w:rFonts w:ascii="Verdana" w:hAnsi="Verdana"/>
          <w:color w:val="000000"/>
        </w:rPr>
        <w:t xml:space="preserve">of </w:t>
      </w:r>
      <w:r w:rsidR="00637668">
        <w:rPr>
          <w:rFonts w:ascii="Verdana" w:hAnsi="Verdana"/>
          <w:color w:val="000000"/>
        </w:rPr>
        <w:t xml:space="preserve">unknown </w:t>
      </w:r>
      <w:r w:rsidR="00657E5A">
        <w:rPr>
          <w:rFonts w:ascii="Verdana" w:hAnsi="Verdana"/>
          <w:color w:val="000000"/>
        </w:rPr>
        <w:t xml:space="preserve">in </w:t>
      </w:r>
      <w:r w:rsidR="000F44AC">
        <w:rPr>
          <w:rFonts w:ascii="Verdana" w:hAnsi="Verdana"/>
          <w:color w:val="000000"/>
        </w:rPr>
        <w:t>2018/19</w:t>
      </w:r>
      <w:r w:rsidR="00F24EB1">
        <w:rPr>
          <w:rFonts w:ascii="Verdana" w:hAnsi="Verdana"/>
          <w:color w:val="000000"/>
        </w:rPr>
        <w:t>.</w:t>
      </w:r>
      <w:r w:rsidR="00342538">
        <w:rPr>
          <w:rFonts w:ascii="Verdana" w:hAnsi="Verdana"/>
          <w:color w:val="000000"/>
        </w:rPr>
        <w:t xml:space="preserve"> </w:t>
      </w:r>
      <w:r w:rsidR="00FD5EA4">
        <w:rPr>
          <w:rFonts w:ascii="Verdana" w:hAnsi="Verdana"/>
          <w:color w:val="000000"/>
        </w:rPr>
        <w:t xml:space="preserve">This </w:t>
      </w:r>
      <w:r w:rsidR="00B0461E">
        <w:rPr>
          <w:rFonts w:ascii="Verdana" w:hAnsi="Verdana"/>
          <w:color w:val="000000"/>
        </w:rPr>
        <w:t xml:space="preserve">increase may </w:t>
      </w:r>
      <w:r w:rsidR="00F24EB1">
        <w:rPr>
          <w:rFonts w:ascii="Verdana" w:hAnsi="Verdana"/>
          <w:color w:val="000000"/>
        </w:rPr>
        <w:t xml:space="preserve">therefore </w:t>
      </w:r>
      <w:r w:rsidR="00B0461E">
        <w:rPr>
          <w:rFonts w:ascii="Verdana" w:hAnsi="Verdana"/>
          <w:color w:val="000000"/>
        </w:rPr>
        <w:t xml:space="preserve">be </w:t>
      </w:r>
      <w:r w:rsidR="00BA3538">
        <w:rPr>
          <w:rFonts w:ascii="Verdana" w:hAnsi="Verdana"/>
          <w:color w:val="000000"/>
        </w:rPr>
        <w:t>attribut</w:t>
      </w:r>
      <w:r w:rsidR="00114E4A">
        <w:rPr>
          <w:rFonts w:ascii="Verdana" w:hAnsi="Verdana"/>
          <w:color w:val="000000"/>
        </w:rPr>
        <w:t>able</w:t>
      </w:r>
      <w:r w:rsidR="00BA3538">
        <w:rPr>
          <w:rFonts w:ascii="Verdana" w:hAnsi="Verdana"/>
          <w:color w:val="000000"/>
        </w:rPr>
        <w:t xml:space="preserve"> </w:t>
      </w:r>
      <w:r w:rsidR="00B0461E">
        <w:rPr>
          <w:rFonts w:ascii="Verdana" w:hAnsi="Verdana"/>
          <w:color w:val="000000"/>
        </w:rPr>
        <w:t>to improved recording</w:t>
      </w:r>
      <w:r w:rsidR="00BA3538">
        <w:rPr>
          <w:rFonts w:ascii="Verdana" w:hAnsi="Verdana"/>
          <w:color w:val="000000"/>
        </w:rPr>
        <w:t xml:space="preserve"> and reporting</w:t>
      </w:r>
      <w:r w:rsidR="0070672E">
        <w:rPr>
          <w:rFonts w:ascii="Verdana" w:hAnsi="Verdana"/>
          <w:color w:val="000000"/>
        </w:rPr>
        <w:t>.</w:t>
      </w:r>
      <w:r w:rsidR="0024143B">
        <w:rPr>
          <w:rFonts w:ascii="Verdana" w:hAnsi="Verdana"/>
          <w:color w:val="000000"/>
        </w:rPr>
        <w:t xml:space="preserve"> </w:t>
      </w:r>
      <w:r w:rsidR="00C862E0">
        <w:rPr>
          <w:rFonts w:ascii="Verdana" w:hAnsi="Verdana"/>
          <w:color w:val="000000"/>
        </w:rPr>
        <w:t>Additionally, i</w:t>
      </w:r>
      <w:r w:rsidR="00823F38">
        <w:rPr>
          <w:rFonts w:ascii="Verdana" w:hAnsi="Verdana"/>
          <w:color w:val="000000"/>
        </w:rPr>
        <w:t>n 2019/20</w:t>
      </w:r>
      <w:r w:rsidR="00FE348F">
        <w:rPr>
          <w:rFonts w:ascii="Verdana" w:hAnsi="Verdana"/>
          <w:color w:val="000000"/>
        </w:rPr>
        <w:t>,</w:t>
      </w:r>
      <w:r w:rsidR="001A2EE5">
        <w:rPr>
          <w:rFonts w:ascii="Verdana" w:hAnsi="Verdana"/>
          <w:color w:val="000000"/>
        </w:rPr>
        <w:t xml:space="preserve"> </w:t>
      </w:r>
      <w:r w:rsidR="00484C76">
        <w:rPr>
          <w:rFonts w:ascii="Verdana" w:hAnsi="Verdana"/>
          <w:color w:val="000000"/>
        </w:rPr>
        <w:t>20.6</w:t>
      </w:r>
      <w:r w:rsidR="00484C76" w:rsidRPr="00BD3820">
        <w:rPr>
          <w:rFonts w:ascii="Verdana" w:hAnsi="Verdana"/>
          <w:color w:val="000000"/>
        </w:rPr>
        <w:t>% (</w:t>
      </w:r>
      <w:r w:rsidR="00484C76">
        <w:rPr>
          <w:rFonts w:ascii="Verdana" w:hAnsi="Verdana"/>
          <w:color w:val="000000"/>
        </w:rPr>
        <w:t>3</w:t>
      </w:r>
      <w:r w:rsidR="00484C76" w:rsidRPr="00BD3820">
        <w:rPr>
          <w:rFonts w:ascii="Verdana" w:hAnsi="Verdana"/>
          <w:color w:val="000000"/>
        </w:rPr>
        <w:t>,5</w:t>
      </w:r>
      <w:r w:rsidR="00484C76">
        <w:rPr>
          <w:rFonts w:ascii="Verdana" w:hAnsi="Verdana"/>
          <w:color w:val="000000"/>
        </w:rPr>
        <w:t>23</w:t>
      </w:r>
      <w:r w:rsidR="00484C76" w:rsidRPr="00BD3820">
        <w:rPr>
          <w:rFonts w:ascii="Verdana" w:hAnsi="Verdana"/>
          <w:color w:val="000000"/>
        </w:rPr>
        <w:t>)</w:t>
      </w:r>
      <w:r w:rsidR="004C5CBC">
        <w:rPr>
          <w:rFonts w:ascii="Verdana" w:hAnsi="Verdana"/>
          <w:color w:val="000000"/>
        </w:rPr>
        <w:t xml:space="preserve"> of all </w:t>
      </w:r>
      <w:r w:rsidR="00FE348F">
        <w:rPr>
          <w:rFonts w:ascii="Verdana" w:hAnsi="Verdana"/>
          <w:color w:val="000000"/>
        </w:rPr>
        <w:t xml:space="preserve">missing incidents with a CSE flag related to boys compared to </w:t>
      </w:r>
      <w:r w:rsidR="00A70AFD">
        <w:rPr>
          <w:rFonts w:ascii="Verdana" w:hAnsi="Verdana"/>
          <w:color w:val="000000"/>
        </w:rPr>
        <w:t>25.6% (4,595) in 2018/19</w:t>
      </w:r>
      <w:r w:rsidR="00E13EAA">
        <w:rPr>
          <w:rFonts w:ascii="Verdana" w:hAnsi="Verdana"/>
          <w:color w:val="000000"/>
        </w:rPr>
        <w:t>,</w:t>
      </w:r>
      <w:r w:rsidR="00A70AFD">
        <w:rPr>
          <w:rFonts w:ascii="Verdana" w:hAnsi="Verdana"/>
          <w:color w:val="000000"/>
        </w:rPr>
        <w:t xml:space="preserve"> </w:t>
      </w:r>
      <w:r w:rsidR="00484C76" w:rsidRPr="00BD3820">
        <w:rPr>
          <w:rFonts w:ascii="Verdana" w:hAnsi="Verdana"/>
          <w:color w:val="000000"/>
        </w:rPr>
        <w:t xml:space="preserve">and </w:t>
      </w:r>
      <w:r w:rsidR="006A6382">
        <w:rPr>
          <w:rFonts w:ascii="Verdana" w:hAnsi="Verdana"/>
          <w:color w:val="000000"/>
        </w:rPr>
        <w:t xml:space="preserve">just </w:t>
      </w:r>
      <w:r w:rsidR="00484C76">
        <w:rPr>
          <w:rFonts w:ascii="Verdana" w:hAnsi="Verdana"/>
          <w:color w:val="000000"/>
        </w:rPr>
        <w:t xml:space="preserve">5 incidents </w:t>
      </w:r>
      <w:r w:rsidR="00484C76" w:rsidRPr="00BD3820">
        <w:rPr>
          <w:rFonts w:ascii="Verdana" w:hAnsi="Verdana"/>
          <w:color w:val="000000"/>
        </w:rPr>
        <w:t>related to transgender individuals.</w:t>
      </w:r>
      <w:r w:rsidR="0052378C" w:rsidRPr="00BD3820">
        <w:rPr>
          <w:rFonts w:ascii="Verdana" w:hAnsi="Verdana"/>
          <w:color w:val="000000"/>
        </w:rPr>
        <w:t xml:space="preserve">  </w:t>
      </w:r>
      <w:r w:rsidR="003F6CE7" w:rsidRPr="00BD3820">
        <w:rPr>
          <w:rFonts w:ascii="Verdana" w:hAnsi="Verdana"/>
          <w:color w:val="000000"/>
        </w:rPr>
        <w:t xml:space="preserve"> </w:t>
      </w:r>
    </w:p>
    <w:p w14:paraId="2FED0908" w14:textId="77777777" w:rsidR="0028686E" w:rsidRPr="00BD3820" w:rsidRDefault="0028686E" w:rsidP="00F971C7">
      <w:pPr>
        <w:rPr>
          <w:rFonts w:ascii="Verdana" w:hAnsi="Verdana"/>
          <w:color w:val="000000"/>
        </w:rPr>
      </w:pPr>
    </w:p>
    <w:p w14:paraId="54459064" w14:textId="77777777" w:rsidR="003E338F" w:rsidRDefault="00E03AF4" w:rsidP="00F971C7">
      <w:pPr>
        <w:rPr>
          <w:rFonts w:ascii="Verdana" w:hAnsi="Verdana"/>
          <w:color w:val="000000"/>
        </w:rPr>
      </w:pPr>
      <w:r w:rsidRPr="00BD3820">
        <w:rPr>
          <w:rFonts w:ascii="Verdana" w:hAnsi="Verdana"/>
          <w:color w:val="000000"/>
        </w:rPr>
        <w:lastRenderedPageBreak/>
        <w:t>PSNI reported that the</w:t>
      </w:r>
      <w:r w:rsidR="001B472B" w:rsidRPr="00BD3820">
        <w:rPr>
          <w:rFonts w:ascii="Verdana" w:hAnsi="Verdana"/>
          <w:color w:val="000000"/>
        </w:rPr>
        <w:t xml:space="preserve">re were </w:t>
      </w:r>
      <w:r w:rsidR="00714B2C">
        <w:rPr>
          <w:rFonts w:ascii="Verdana" w:hAnsi="Verdana"/>
          <w:color w:val="000000"/>
        </w:rPr>
        <w:t>975</w:t>
      </w:r>
      <w:r w:rsidR="004D7690" w:rsidRPr="00BD3820">
        <w:rPr>
          <w:rFonts w:ascii="Verdana" w:hAnsi="Verdana"/>
          <w:color w:val="000000"/>
        </w:rPr>
        <w:t xml:space="preserve"> missing person reports</w:t>
      </w:r>
      <w:r w:rsidRPr="00BD3820">
        <w:rPr>
          <w:rFonts w:ascii="Verdana" w:hAnsi="Verdana"/>
          <w:color w:val="000000"/>
        </w:rPr>
        <w:t xml:space="preserve"> with a CSE fla</w:t>
      </w:r>
      <w:r w:rsidR="00940E29" w:rsidRPr="00BD3820">
        <w:rPr>
          <w:rFonts w:ascii="Verdana" w:hAnsi="Verdana"/>
          <w:color w:val="000000"/>
        </w:rPr>
        <w:t>g</w:t>
      </w:r>
      <w:r w:rsidR="00DD04FB">
        <w:rPr>
          <w:rFonts w:ascii="Verdana" w:hAnsi="Verdana"/>
          <w:color w:val="000000"/>
        </w:rPr>
        <w:t xml:space="preserve"> for 74 </w:t>
      </w:r>
      <w:r w:rsidR="008C5EFB">
        <w:rPr>
          <w:rFonts w:ascii="Verdana" w:hAnsi="Verdana"/>
          <w:color w:val="000000"/>
        </w:rPr>
        <w:t>children</w:t>
      </w:r>
      <w:r w:rsidR="005D0B68" w:rsidRPr="00BD3820">
        <w:rPr>
          <w:rFonts w:ascii="Verdana" w:hAnsi="Verdana"/>
          <w:color w:val="000000"/>
        </w:rPr>
        <w:t xml:space="preserve">. </w:t>
      </w:r>
      <w:r w:rsidR="00F861B3">
        <w:rPr>
          <w:rFonts w:ascii="Verdana" w:hAnsi="Verdana"/>
          <w:color w:val="000000"/>
        </w:rPr>
        <w:t xml:space="preserve">This </w:t>
      </w:r>
      <w:r w:rsidR="00D47563">
        <w:rPr>
          <w:rFonts w:ascii="Verdana" w:hAnsi="Verdana"/>
          <w:color w:val="000000"/>
        </w:rPr>
        <w:t xml:space="preserve">equated to 13 missing </w:t>
      </w:r>
      <w:r w:rsidR="001A6F8F">
        <w:rPr>
          <w:rFonts w:ascii="Verdana" w:hAnsi="Verdana"/>
          <w:color w:val="000000"/>
        </w:rPr>
        <w:t>person report</w:t>
      </w:r>
      <w:r w:rsidR="00107E89">
        <w:rPr>
          <w:rFonts w:ascii="Verdana" w:hAnsi="Verdana"/>
          <w:color w:val="000000"/>
        </w:rPr>
        <w:t>s</w:t>
      </w:r>
      <w:r w:rsidR="001A6F8F">
        <w:rPr>
          <w:rFonts w:ascii="Verdana" w:hAnsi="Verdana"/>
          <w:color w:val="000000"/>
        </w:rPr>
        <w:t xml:space="preserve"> per child flagged at risk of CSE.</w:t>
      </w:r>
      <w:r w:rsidR="00D47563">
        <w:rPr>
          <w:rFonts w:ascii="Verdana" w:hAnsi="Verdana"/>
          <w:color w:val="000000"/>
        </w:rPr>
        <w:t xml:space="preserve"> </w:t>
      </w:r>
      <w:r w:rsidR="00F971C7" w:rsidRPr="00BD3820">
        <w:rPr>
          <w:rFonts w:ascii="Verdana" w:hAnsi="Verdana"/>
          <w:color w:val="000000"/>
        </w:rPr>
        <w:t>A g</w:t>
      </w:r>
      <w:r w:rsidR="005D0B68" w:rsidRPr="00BD3820">
        <w:rPr>
          <w:rFonts w:ascii="Verdana" w:hAnsi="Verdana"/>
          <w:color w:val="000000"/>
        </w:rPr>
        <w:t>ender breakdown</w:t>
      </w:r>
      <w:r w:rsidR="00F971C7" w:rsidRPr="00BD3820">
        <w:rPr>
          <w:rFonts w:ascii="Verdana" w:hAnsi="Verdana"/>
          <w:color w:val="000000"/>
        </w:rPr>
        <w:t xml:space="preserve"> was</w:t>
      </w:r>
      <w:r w:rsidR="00344517" w:rsidRPr="00BD3820">
        <w:rPr>
          <w:rFonts w:ascii="Verdana" w:hAnsi="Verdana"/>
          <w:color w:val="000000"/>
        </w:rPr>
        <w:t xml:space="preserve"> </w:t>
      </w:r>
      <w:r w:rsidR="00F971C7" w:rsidRPr="00BD3820">
        <w:rPr>
          <w:rFonts w:ascii="Verdana" w:hAnsi="Verdana"/>
          <w:color w:val="000000"/>
        </w:rPr>
        <w:t xml:space="preserve">not </w:t>
      </w:r>
      <w:r w:rsidR="005D0B68" w:rsidRPr="00BD3820">
        <w:rPr>
          <w:rFonts w:ascii="Verdana" w:hAnsi="Verdana"/>
          <w:color w:val="000000"/>
        </w:rPr>
        <w:t>availa</w:t>
      </w:r>
      <w:r w:rsidR="00F50887" w:rsidRPr="00BD3820">
        <w:rPr>
          <w:rFonts w:ascii="Verdana" w:hAnsi="Verdana"/>
          <w:color w:val="000000"/>
        </w:rPr>
        <w:t>ble</w:t>
      </w:r>
      <w:r w:rsidR="00F971C7" w:rsidRPr="00BD3820">
        <w:rPr>
          <w:rFonts w:ascii="Verdana" w:hAnsi="Verdana"/>
          <w:color w:val="000000"/>
        </w:rPr>
        <w:t xml:space="preserve">. </w:t>
      </w:r>
      <w:r w:rsidR="00902ABD">
        <w:rPr>
          <w:rFonts w:ascii="Verdana" w:hAnsi="Verdana"/>
          <w:color w:val="000000"/>
        </w:rPr>
        <w:t xml:space="preserve"> </w:t>
      </w:r>
    </w:p>
    <w:p w14:paraId="411D53E3" w14:textId="3EA17D02" w:rsidR="00472830" w:rsidRPr="00BD3820" w:rsidRDefault="00B17BC4" w:rsidP="00F971C7">
      <w:pPr>
        <w:rPr>
          <w:rFonts w:ascii="Verdana" w:hAnsi="Verdana"/>
          <w:color w:val="000000"/>
        </w:rPr>
      </w:pPr>
      <w:r w:rsidRPr="00BD3820">
        <w:rPr>
          <w:rFonts w:ascii="Verdana" w:hAnsi="Verdana"/>
          <w:color w:val="000000"/>
        </w:rPr>
        <w:t>D</w:t>
      </w:r>
      <w:r w:rsidR="008624E2" w:rsidRPr="00BD3820">
        <w:rPr>
          <w:rFonts w:ascii="Verdana" w:hAnsi="Verdana"/>
          <w:color w:val="000000"/>
        </w:rPr>
        <w:t xml:space="preserve">ata </w:t>
      </w:r>
      <w:r w:rsidRPr="00BD3820">
        <w:rPr>
          <w:rFonts w:ascii="Verdana" w:hAnsi="Verdana"/>
          <w:color w:val="000000"/>
        </w:rPr>
        <w:t xml:space="preserve">on CSE </w:t>
      </w:r>
      <w:r w:rsidR="008624E2" w:rsidRPr="00BD3820">
        <w:rPr>
          <w:rFonts w:ascii="Verdana" w:hAnsi="Verdana"/>
          <w:color w:val="000000"/>
        </w:rPr>
        <w:t xml:space="preserve">was </w:t>
      </w:r>
      <w:r w:rsidR="00F971C7" w:rsidRPr="00BD3820">
        <w:rPr>
          <w:rFonts w:ascii="Verdana" w:hAnsi="Verdana"/>
          <w:color w:val="000000"/>
        </w:rPr>
        <w:t xml:space="preserve">not </w:t>
      </w:r>
      <w:r w:rsidR="008624E2" w:rsidRPr="00BD3820">
        <w:rPr>
          <w:rFonts w:ascii="Verdana" w:hAnsi="Verdana"/>
          <w:color w:val="000000"/>
        </w:rPr>
        <w:t>available f</w:t>
      </w:r>
      <w:r w:rsidR="00F971C7" w:rsidRPr="00BD3820">
        <w:rPr>
          <w:rFonts w:ascii="Verdana" w:hAnsi="Verdana"/>
          <w:color w:val="000000"/>
        </w:rPr>
        <w:t>rom</w:t>
      </w:r>
      <w:r w:rsidR="008624E2" w:rsidRPr="00BD3820">
        <w:rPr>
          <w:rFonts w:ascii="Verdana" w:hAnsi="Verdana"/>
          <w:color w:val="000000"/>
        </w:rPr>
        <w:t xml:space="preserve"> Police Scotland</w:t>
      </w:r>
      <w:r w:rsidR="00F971C7" w:rsidRPr="00BD3820">
        <w:rPr>
          <w:rFonts w:ascii="Verdana" w:hAnsi="Verdana"/>
          <w:color w:val="000000"/>
        </w:rPr>
        <w:t>.</w:t>
      </w:r>
    </w:p>
    <w:p w14:paraId="3B3E7A42" w14:textId="77777777" w:rsidR="00F24EB1" w:rsidRDefault="00F24EB1" w:rsidP="00B23B41">
      <w:pPr>
        <w:rPr>
          <w:rFonts w:ascii="Verdana" w:hAnsi="Verdana"/>
          <w:b/>
          <w:bCs/>
        </w:rPr>
      </w:pPr>
    </w:p>
    <w:p w14:paraId="2180489B" w14:textId="5549D9AA" w:rsidR="00B23B41" w:rsidRPr="00902ABD" w:rsidRDefault="00B23B41" w:rsidP="00B23B41">
      <w:pPr>
        <w:rPr>
          <w:rFonts w:ascii="Verdana" w:hAnsi="Verdana"/>
          <w:b/>
          <w:bCs/>
          <w:color w:val="7D6A55"/>
          <w:sz w:val="16"/>
          <w:szCs w:val="16"/>
        </w:rPr>
      </w:pPr>
      <w:r w:rsidRPr="00902ABD">
        <w:rPr>
          <w:rFonts w:ascii="Verdana" w:hAnsi="Verdana"/>
          <w:b/>
          <w:bCs/>
        </w:rPr>
        <w:t>Mental Health</w:t>
      </w:r>
      <w:r w:rsidR="006E6D31" w:rsidRPr="00902ABD">
        <w:rPr>
          <w:rFonts w:ascii="Verdana" w:hAnsi="Verdana"/>
          <w:b/>
          <w:bCs/>
        </w:rPr>
        <w:t>,</w:t>
      </w:r>
      <w:r w:rsidR="00FD33F6" w:rsidRPr="00902ABD">
        <w:rPr>
          <w:rFonts w:ascii="Verdana" w:hAnsi="Verdana"/>
          <w:b/>
          <w:bCs/>
        </w:rPr>
        <w:t xml:space="preserve"> </w:t>
      </w:r>
      <w:r w:rsidR="00FD33F6" w:rsidRPr="00902ABD">
        <w:rPr>
          <w:rFonts w:ascii="Verdana" w:hAnsi="Verdana"/>
          <w:b/>
          <w:bCs/>
          <w:color w:val="000000"/>
        </w:rPr>
        <w:t>Tables D3 – D5</w:t>
      </w:r>
      <w:r w:rsidRPr="00902ABD">
        <w:rPr>
          <w:rFonts w:ascii="Verdana" w:hAnsi="Verdana"/>
          <w:b/>
          <w:bCs/>
        </w:rPr>
        <w:t xml:space="preserve"> </w:t>
      </w:r>
    </w:p>
    <w:p w14:paraId="516E3960" w14:textId="77777777" w:rsidR="00D13B79" w:rsidRPr="00E40273" w:rsidRDefault="00D13B79" w:rsidP="007A2A56">
      <w:pPr>
        <w:rPr>
          <w:rFonts w:ascii="Verdana" w:hAnsi="Verdana"/>
          <w:b/>
          <w:bCs/>
          <w:i/>
          <w:iCs/>
        </w:rPr>
      </w:pPr>
    </w:p>
    <w:p w14:paraId="55F686C1" w14:textId="40680290" w:rsidR="00254E48" w:rsidRDefault="00254E48" w:rsidP="00C841BD">
      <w:pPr>
        <w:rPr>
          <w:rFonts w:ascii="Verdana" w:hAnsi="Verdana"/>
          <w:color w:val="000000"/>
        </w:rPr>
      </w:pPr>
      <w:r w:rsidRPr="00BD3820">
        <w:rPr>
          <w:rFonts w:ascii="Verdana" w:hAnsi="Verdana"/>
          <w:color w:val="000000"/>
        </w:rPr>
        <w:t xml:space="preserve">Table 9 shows year on year comparative figures for incidents reported with a mental health flag. </w:t>
      </w:r>
    </w:p>
    <w:p w14:paraId="650B9C3D" w14:textId="77777777" w:rsidR="001E1B80" w:rsidRPr="00BD3820" w:rsidRDefault="001E1B80" w:rsidP="00254E48">
      <w:pPr>
        <w:rPr>
          <w:rFonts w:ascii="Verdana" w:hAnsi="Verdana"/>
          <w:color w:val="000000"/>
        </w:rPr>
      </w:pPr>
    </w:p>
    <w:p w14:paraId="722C8D7E" w14:textId="77777777" w:rsidR="00D12B41" w:rsidRDefault="00D12B41" w:rsidP="00D12B41">
      <w:pPr>
        <w:rPr>
          <w:rFonts w:ascii="Verdana" w:hAnsi="Verdana"/>
          <w:color w:val="000000"/>
        </w:rPr>
      </w:pPr>
      <w:r w:rsidRPr="00BD3820">
        <w:rPr>
          <w:rFonts w:ascii="Verdana" w:hAnsi="Verdana"/>
          <w:color w:val="000000"/>
        </w:rPr>
        <w:t xml:space="preserve">There were </w:t>
      </w:r>
      <w:r>
        <w:rPr>
          <w:rFonts w:ascii="Verdana" w:hAnsi="Verdana"/>
          <w:color w:val="000000"/>
        </w:rPr>
        <w:t>20</w:t>
      </w:r>
      <w:r w:rsidRPr="00BD3820">
        <w:rPr>
          <w:rFonts w:ascii="Verdana" w:hAnsi="Verdana"/>
          <w:color w:val="000000"/>
        </w:rPr>
        <w:t>,</w:t>
      </w:r>
      <w:r>
        <w:rPr>
          <w:rFonts w:ascii="Verdana" w:hAnsi="Verdana"/>
          <w:color w:val="000000"/>
        </w:rPr>
        <w:t>777</w:t>
      </w:r>
      <w:r w:rsidRPr="00BD3820">
        <w:rPr>
          <w:rFonts w:ascii="Verdana" w:hAnsi="Verdana"/>
          <w:color w:val="000000"/>
        </w:rPr>
        <w:t xml:space="preserve"> reported missing incidents for adults with a mental health flag. This represented 1</w:t>
      </w:r>
      <w:r>
        <w:rPr>
          <w:rFonts w:ascii="Verdana" w:hAnsi="Verdana"/>
          <w:color w:val="000000"/>
        </w:rPr>
        <w:t>6.5</w:t>
      </w:r>
      <w:r w:rsidRPr="00BD3820">
        <w:rPr>
          <w:rFonts w:ascii="Verdana" w:hAnsi="Verdana"/>
          <w:color w:val="000000"/>
        </w:rPr>
        <w:t>% of all reported adult missing incidents (</w:t>
      </w:r>
      <w:r>
        <w:rPr>
          <w:rFonts w:ascii="Verdana" w:hAnsi="Verdana"/>
          <w:color w:val="000000"/>
        </w:rPr>
        <w:t>126</w:t>
      </w:r>
      <w:r w:rsidRPr="00BD3820">
        <w:rPr>
          <w:rFonts w:ascii="Verdana" w:hAnsi="Verdana"/>
          <w:color w:val="000000"/>
        </w:rPr>
        <w:t>,</w:t>
      </w:r>
      <w:r>
        <w:rPr>
          <w:rFonts w:ascii="Verdana" w:hAnsi="Verdana"/>
          <w:color w:val="000000"/>
        </w:rPr>
        <w:t>228</w:t>
      </w:r>
      <w:r w:rsidRPr="00BD3820">
        <w:rPr>
          <w:rFonts w:ascii="Verdana" w:hAnsi="Verdana"/>
          <w:color w:val="000000"/>
        </w:rPr>
        <w:t xml:space="preserve">). </w:t>
      </w:r>
    </w:p>
    <w:p w14:paraId="6D9C80D6" w14:textId="3FE5E91B" w:rsidR="00254E48" w:rsidRDefault="00694D29" w:rsidP="00254E48">
      <w:pPr>
        <w:rPr>
          <w:rFonts w:ascii="Verdana" w:hAnsi="Verdana"/>
          <w:color w:val="000000"/>
        </w:rPr>
      </w:pPr>
      <w:r w:rsidRPr="00BD3820">
        <w:rPr>
          <w:rFonts w:ascii="Verdana" w:hAnsi="Verdana"/>
          <w:color w:val="000000"/>
        </w:rPr>
        <w:t xml:space="preserve">For children, there were </w:t>
      </w:r>
      <w:r>
        <w:rPr>
          <w:rFonts w:ascii="Verdana" w:hAnsi="Verdana"/>
          <w:color w:val="000000"/>
        </w:rPr>
        <w:t>12</w:t>
      </w:r>
      <w:r w:rsidRPr="00BD3820">
        <w:rPr>
          <w:rFonts w:ascii="Verdana" w:hAnsi="Verdana"/>
          <w:color w:val="000000"/>
        </w:rPr>
        <w:t>,</w:t>
      </w:r>
      <w:r>
        <w:rPr>
          <w:rFonts w:ascii="Verdana" w:hAnsi="Verdana"/>
          <w:color w:val="000000"/>
        </w:rPr>
        <w:t>477</w:t>
      </w:r>
      <w:r w:rsidRPr="00BD3820">
        <w:rPr>
          <w:rFonts w:ascii="Verdana" w:hAnsi="Verdana"/>
          <w:color w:val="000000"/>
        </w:rPr>
        <w:t xml:space="preserve"> reported missing incidents with a mental health flag. This represented </w:t>
      </w:r>
      <w:r>
        <w:rPr>
          <w:rFonts w:ascii="Verdana" w:hAnsi="Verdana"/>
          <w:color w:val="000000"/>
        </w:rPr>
        <w:t>6.3</w:t>
      </w:r>
      <w:r w:rsidRPr="00BD3820">
        <w:rPr>
          <w:rFonts w:ascii="Verdana" w:hAnsi="Verdana"/>
          <w:color w:val="000000"/>
        </w:rPr>
        <w:t>% of all missing children incidents (19</w:t>
      </w:r>
      <w:r>
        <w:rPr>
          <w:rFonts w:ascii="Verdana" w:hAnsi="Verdana"/>
          <w:color w:val="000000"/>
        </w:rPr>
        <w:t>8</w:t>
      </w:r>
      <w:r w:rsidRPr="00BD3820">
        <w:rPr>
          <w:rFonts w:ascii="Verdana" w:hAnsi="Verdana"/>
          <w:color w:val="000000"/>
        </w:rPr>
        <w:t>,</w:t>
      </w:r>
      <w:r>
        <w:rPr>
          <w:rFonts w:ascii="Verdana" w:hAnsi="Verdana"/>
          <w:color w:val="000000"/>
        </w:rPr>
        <w:t>948</w:t>
      </w:r>
      <w:r w:rsidRPr="00BD3820">
        <w:rPr>
          <w:rFonts w:ascii="Verdana" w:hAnsi="Verdana"/>
          <w:color w:val="000000"/>
        </w:rPr>
        <w:t>).</w:t>
      </w:r>
      <w:r w:rsidR="00760AAE">
        <w:rPr>
          <w:rFonts w:ascii="Verdana" w:hAnsi="Verdana"/>
          <w:color w:val="000000"/>
        </w:rPr>
        <w:t xml:space="preserve"> </w:t>
      </w:r>
    </w:p>
    <w:p w14:paraId="28079312" w14:textId="77777777" w:rsidR="0028686E" w:rsidRPr="00BD3820" w:rsidRDefault="0028686E" w:rsidP="00254E48">
      <w:pPr>
        <w:rPr>
          <w:rFonts w:ascii="Verdana" w:hAnsi="Verdana"/>
          <w:color w:val="000000"/>
        </w:rPr>
      </w:pPr>
    </w:p>
    <w:p w14:paraId="45A1E0CC" w14:textId="3EF308CA" w:rsidR="007F2C15" w:rsidRDefault="007F2C15" w:rsidP="0028686E">
      <w:pPr>
        <w:rPr>
          <w:rFonts w:ascii="Verdana" w:hAnsi="Verdana"/>
          <w:b/>
          <w:color w:val="000000"/>
        </w:rPr>
      </w:pPr>
      <w:r w:rsidRPr="00BD3820">
        <w:rPr>
          <w:rFonts w:ascii="Verdana" w:hAnsi="Verdana"/>
          <w:b/>
          <w:color w:val="000000"/>
        </w:rPr>
        <w:t xml:space="preserve">Table 9: Number of missing incidents reported with </w:t>
      </w:r>
      <w:r w:rsidR="0028686E">
        <w:rPr>
          <w:rFonts w:ascii="Verdana" w:hAnsi="Verdana"/>
          <w:b/>
          <w:color w:val="000000"/>
        </w:rPr>
        <w:t>m</w:t>
      </w:r>
      <w:r w:rsidR="0028686E" w:rsidRPr="00BD3820">
        <w:rPr>
          <w:rFonts w:ascii="Verdana" w:hAnsi="Verdana"/>
          <w:b/>
          <w:color w:val="000000"/>
        </w:rPr>
        <w:t xml:space="preserve">ental </w:t>
      </w:r>
      <w:r w:rsidR="0028686E">
        <w:rPr>
          <w:rFonts w:ascii="Verdana" w:hAnsi="Verdana"/>
          <w:b/>
          <w:color w:val="000000"/>
        </w:rPr>
        <w:t>h</w:t>
      </w:r>
      <w:r w:rsidR="0028686E" w:rsidRPr="00BD3820">
        <w:rPr>
          <w:rFonts w:ascii="Verdana" w:hAnsi="Verdana"/>
          <w:b/>
          <w:color w:val="000000"/>
        </w:rPr>
        <w:t xml:space="preserve">ealth </w:t>
      </w:r>
      <w:r w:rsidRPr="00BD3820">
        <w:rPr>
          <w:rFonts w:ascii="Verdana" w:hAnsi="Verdana"/>
          <w:b/>
          <w:color w:val="000000"/>
        </w:rPr>
        <w:t xml:space="preserve">flags  </w:t>
      </w:r>
    </w:p>
    <w:p w14:paraId="0CA4F9ED" w14:textId="6D91393F" w:rsidR="00107A78" w:rsidRDefault="00107A78" w:rsidP="0028686E">
      <w:pPr>
        <w:rPr>
          <w:rFonts w:ascii="Verdana" w:hAnsi="Verdana"/>
          <w:b/>
          <w:color w:val="000000"/>
        </w:rPr>
      </w:pPr>
    </w:p>
    <w:tbl>
      <w:tblPr>
        <w:tblW w:w="0" w:type="auto"/>
        <w:tblLook w:val="04A0" w:firstRow="1" w:lastRow="0" w:firstColumn="1" w:lastColumn="0" w:noHBand="0" w:noVBand="1"/>
      </w:tblPr>
      <w:tblGrid>
        <w:gridCol w:w="2661"/>
        <w:gridCol w:w="1477"/>
        <w:gridCol w:w="1013"/>
        <w:gridCol w:w="1477"/>
        <w:gridCol w:w="1013"/>
        <w:gridCol w:w="1477"/>
        <w:gridCol w:w="1013"/>
      </w:tblGrid>
      <w:tr w:rsidR="004D45F3" w:rsidRPr="00B85587" w14:paraId="6CA7048B" w14:textId="77777777" w:rsidTr="001B2F8C">
        <w:trPr>
          <w:trHeight w:val="565"/>
        </w:trPr>
        <w:tc>
          <w:tcPr>
            <w:tcW w:w="0" w:type="auto"/>
            <w:vMerge w:val="restart"/>
            <w:tcBorders>
              <w:top w:val="single" w:sz="4" w:space="0" w:color="auto"/>
              <w:left w:val="single" w:sz="4" w:space="0" w:color="auto"/>
              <w:bottom w:val="single" w:sz="4" w:space="0" w:color="000000"/>
              <w:right w:val="single" w:sz="4" w:space="0" w:color="auto"/>
            </w:tcBorders>
            <w:shd w:val="clear" w:color="000000" w:fill="7D6A55"/>
            <w:vAlign w:val="center"/>
            <w:hideMark/>
          </w:tcPr>
          <w:p w14:paraId="16C5F471" w14:textId="77777777" w:rsidR="004D45F3" w:rsidRPr="00B85587" w:rsidRDefault="004D45F3" w:rsidP="001B2F8C">
            <w:pPr>
              <w:jc w:val="center"/>
              <w:rPr>
                <w:rFonts w:ascii="Verdana" w:hAnsi="Verdana"/>
                <w:b/>
                <w:bCs/>
                <w:color w:val="FFFFFF"/>
                <w:sz w:val="20"/>
                <w:szCs w:val="20"/>
              </w:rPr>
            </w:pPr>
            <w:r w:rsidRPr="00B85587">
              <w:rPr>
                <w:rFonts w:ascii="Verdana" w:hAnsi="Verdana"/>
                <w:b/>
                <w:bCs/>
                <w:color w:val="FFFFFF"/>
                <w:sz w:val="20"/>
                <w:szCs w:val="20"/>
              </w:rPr>
              <w:t>Mental Health in E&amp;W</w:t>
            </w:r>
          </w:p>
        </w:tc>
        <w:tc>
          <w:tcPr>
            <w:tcW w:w="0" w:type="auto"/>
            <w:gridSpan w:val="6"/>
            <w:tcBorders>
              <w:top w:val="nil"/>
              <w:left w:val="nil"/>
              <w:bottom w:val="single" w:sz="4" w:space="0" w:color="auto"/>
              <w:right w:val="nil"/>
            </w:tcBorders>
            <w:shd w:val="clear" w:color="000000" w:fill="7D6A55"/>
            <w:noWrap/>
            <w:vAlign w:val="center"/>
            <w:hideMark/>
          </w:tcPr>
          <w:p w14:paraId="433F40D5" w14:textId="77777777" w:rsidR="004D45F3" w:rsidRPr="00B85587" w:rsidRDefault="004D45F3" w:rsidP="001B2F8C">
            <w:pPr>
              <w:jc w:val="center"/>
              <w:rPr>
                <w:rFonts w:ascii="Verdana" w:hAnsi="Verdana"/>
                <w:b/>
                <w:bCs/>
                <w:color w:val="FFFFFF"/>
                <w:sz w:val="20"/>
                <w:szCs w:val="20"/>
              </w:rPr>
            </w:pPr>
            <w:r w:rsidRPr="00B85587">
              <w:rPr>
                <w:rFonts w:ascii="Verdana" w:hAnsi="Verdana"/>
                <w:b/>
                <w:bCs/>
                <w:color w:val="FFFFFF"/>
                <w:sz w:val="20"/>
                <w:szCs w:val="20"/>
              </w:rPr>
              <w:t>Adult</w:t>
            </w:r>
          </w:p>
        </w:tc>
      </w:tr>
      <w:tr w:rsidR="004D45F3" w:rsidRPr="00B85587" w14:paraId="67C4F89D" w14:textId="77777777" w:rsidTr="001B2F8C">
        <w:trPr>
          <w:trHeight w:val="900"/>
        </w:trPr>
        <w:tc>
          <w:tcPr>
            <w:tcW w:w="0" w:type="auto"/>
            <w:vMerge/>
            <w:tcBorders>
              <w:top w:val="single" w:sz="4" w:space="0" w:color="auto"/>
              <w:left w:val="single" w:sz="4" w:space="0" w:color="auto"/>
              <w:bottom w:val="single" w:sz="4" w:space="0" w:color="000000"/>
              <w:right w:val="single" w:sz="4" w:space="0" w:color="auto"/>
            </w:tcBorders>
            <w:vAlign w:val="center"/>
            <w:hideMark/>
          </w:tcPr>
          <w:p w14:paraId="5E66282E" w14:textId="77777777" w:rsidR="004D45F3" w:rsidRPr="00B85587" w:rsidRDefault="004D45F3" w:rsidP="001B2F8C">
            <w:pPr>
              <w:rPr>
                <w:rFonts w:ascii="Verdana" w:hAnsi="Verdana"/>
                <w:b/>
                <w:bCs/>
                <w:color w:val="FFFFFF"/>
                <w:sz w:val="20"/>
                <w:szCs w:val="20"/>
              </w:rPr>
            </w:pPr>
          </w:p>
        </w:tc>
        <w:tc>
          <w:tcPr>
            <w:tcW w:w="0" w:type="auto"/>
            <w:tcBorders>
              <w:top w:val="nil"/>
              <w:left w:val="nil"/>
              <w:bottom w:val="single" w:sz="4" w:space="0" w:color="auto"/>
              <w:right w:val="single" w:sz="4" w:space="0" w:color="auto"/>
            </w:tcBorders>
            <w:shd w:val="clear" w:color="000000" w:fill="7D6A55"/>
            <w:vAlign w:val="center"/>
            <w:hideMark/>
          </w:tcPr>
          <w:p w14:paraId="102044E8" w14:textId="77777777" w:rsidR="004D45F3" w:rsidRPr="00B85587" w:rsidRDefault="004D45F3" w:rsidP="001B2F8C">
            <w:pPr>
              <w:jc w:val="center"/>
              <w:rPr>
                <w:rFonts w:ascii="Verdana" w:hAnsi="Verdana"/>
                <w:b/>
                <w:bCs/>
                <w:color w:val="FFFFFF"/>
                <w:sz w:val="20"/>
                <w:szCs w:val="20"/>
              </w:rPr>
            </w:pPr>
            <w:r w:rsidRPr="00B85587">
              <w:rPr>
                <w:rFonts w:ascii="Verdana" w:hAnsi="Verdana"/>
                <w:b/>
                <w:bCs/>
                <w:color w:val="FFFFFF"/>
                <w:sz w:val="20"/>
                <w:szCs w:val="20"/>
              </w:rPr>
              <w:t>2017/18</w:t>
            </w:r>
            <w:r w:rsidRPr="00B85587">
              <w:rPr>
                <w:rFonts w:ascii="Verdana" w:hAnsi="Verdana"/>
                <w:b/>
                <w:bCs/>
                <w:color w:val="FFFFFF"/>
                <w:sz w:val="20"/>
                <w:szCs w:val="20"/>
              </w:rPr>
              <w:br/>
              <w:t>(29 forces)</w:t>
            </w:r>
          </w:p>
        </w:tc>
        <w:tc>
          <w:tcPr>
            <w:tcW w:w="0" w:type="auto"/>
            <w:tcBorders>
              <w:top w:val="nil"/>
              <w:left w:val="nil"/>
              <w:bottom w:val="single" w:sz="4" w:space="0" w:color="auto"/>
              <w:right w:val="single" w:sz="4" w:space="0" w:color="auto"/>
            </w:tcBorders>
            <w:shd w:val="clear" w:color="000000" w:fill="7D6A55"/>
            <w:vAlign w:val="center"/>
            <w:hideMark/>
          </w:tcPr>
          <w:p w14:paraId="410023BD" w14:textId="77777777" w:rsidR="004D45F3" w:rsidRPr="00B85587" w:rsidRDefault="004D45F3" w:rsidP="001B2F8C">
            <w:pPr>
              <w:jc w:val="center"/>
              <w:rPr>
                <w:rFonts w:ascii="Verdana" w:hAnsi="Verdana"/>
                <w:b/>
                <w:bCs/>
                <w:color w:val="FFFFFF"/>
                <w:sz w:val="20"/>
                <w:szCs w:val="20"/>
              </w:rPr>
            </w:pPr>
            <w:r w:rsidRPr="00B85587">
              <w:rPr>
                <w:rFonts w:ascii="Verdana" w:hAnsi="Verdana"/>
                <w:b/>
                <w:bCs/>
                <w:color w:val="FFFFFF"/>
                <w:sz w:val="20"/>
                <w:szCs w:val="20"/>
              </w:rPr>
              <w:t>%</w:t>
            </w:r>
          </w:p>
        </w:tc>
        <w:tc>
          <w:tcPr>
            <w:tcW w:w="0" w:type="auto"/>
            <w:tcBorders>
              <w:top w:val="nil"/>
              <w:left w:val="nil"/>
              <w:bottom w:val="single" w:sz="4" w:space="0" w:color="auto"/>
              <w:right w:val="single" w:sz="4" w:space="0" w:color="auto"/>
            </w:tcBorders>
            <w:shd w:val="clear" w:color="000000" w:fill="7D6A55"/>
            <w:vAlign w:val="center"/>
            <w:hideMark/>
          </w:tcPr>
          <w:p w14:paraId="3D67F0FD" w14:textId="77777777" w:rsidR="004D45F3" w:rsidRPr="00B85587" w:rsidRDefault="004D45F3" w:rsidP="001B2F8C">
            <w:pPr>
              <w:jc w:val="center"/>
              <w:rPr>
                <w:rFonts w:ascii="Verdana" w:hAnsi="Verdana"/>
                <w:b/>
                <w:bCs/>
                <w:color w:val="FFFFFF"/>
                <w:sz w:val="20"/>
                <w:szCs w:val="20"/>
              </w:rPr>
            </w:pPr>
            <w:r w:rsidRPr="00B85587">
              <w:rPr>
                <w:rFonts w:ascii="Verdana" w:hAnsi="Verdana"/>
                <w:b/>
                <w:bCs/>
                <w:color w:val="FFFFFF"/>
                <w:sz w:val="20"/>
                <w:szCs w:val="20"/>
              </w:rPr>
              <w:t>2018/19</w:t>
            </w:r>
            <w:r w:rsidRPr="00B85587">
              <w:rPr>
                <w:rFonts w:ascii="Verdana" w:hAnsi="Verdana"/>
                <w:b/>
                <w:bCs/>
                <w:color w:val="FFFFFF"/>
                <w:sz w:val="20"/>
                <w:szCs w:val="20"/>
              </w:rPr>
              <w:br/>
              <w:t>(25 forces)</w:t>
            </w:r>
          </w:p>
        </w:tc>
        <w:tc>
          <w:tcPr>
            <w:tcW w:w="0" w:type="auto"/>
            <w:tcBorders>
              <w:top w:val="nil"/>
              <w:left w:val="nil"/>
              <w:bottom w:val="single" w:sz="4" w:space="0" w:color="auto"/>
              <w:right w:val="single" w:sz="4" w:space="0" w:color="auto"/>
            </w:tcBorders>
            <w:shd w:val="clear" w:color="000000" w:fill="7D6A55"/>
            <w:vAlign w:val="center"/>
            <w:hideMark/>
          </w:tcPr>
          <w:p w14:paraId="5794DFE4" w14:textId="77777777" w:rsidR="004D45F3" w:rsidRPr="00B85587" w:rsidRDefault="004D45F3" w:rsidP="001B2F8C">
            <w:pPr>
              <w:jc w:val="center"/>
              <w:rPr>
                <w:rFonts w:ascii="Verdana" w:hAnsi="Verdana"/>
                <w:b/>
                <w:bCs/>
                <w:color w:val="FFFFFF"/>
                <w:sz w:val="20"/>
                <w:szCs w:val="20"/>
              </w:rPr>
            </w:pPr>
            <w:r w:rsidRPr="00B85587">
              <w:rPr>
                <w:rFonts w:ascii="Verdana" w:hAnsi="Verdana"/>
                <w:b/>
                <w:bCs/>
                <w:color w:val="FFFFFF"/>
                <w:sz w:val="20"/>
                <w:szCs w:val="20"/>
              </w:rPr>
              <w:t>%</w:t>
            </w:r>
          </w:p>
        </w:tc>
        <w:tc>
          <w:tcPr>
            <w:tcW w:w="0" w:type="auto"/>
            <w:tcBorders>
              <w:top w:val="nil"/>
              <w:left w:val="nil"/>
              <w:bottom w:val="single" w:sz="4" w:space="0" w:color="auto"/>
              <w:right w:val="single" w:sz="4" w:space="0" w:color="auto"/>
            </w:tcBorders>
            <w:shd w:val="clear" w:color="000000" w:fill="7D6A55"/>
            <w:vAlign w:val="center"/>
            <w:hideMark/>
          </w:tcPr>
          <w:p w14:paraId="055E20B2" w14:textId="77777777" w:rsidR="004D45F3" w:rsidRPr="00B85587" w:rsidRDefault="004D45F3" w:rsidP="001B2F8C">
            <w:pPr>
              <w:jc w:val="center"/>
              <w:rPr>
                <w:rFonts w:ascii="Verdana" w:hAnsi="Verdana"/>
                <w:b/>
                <w:bCs/>
                <w:color w:val="FFFFFF"/>
                <w:sz w:val="20"/>
                <w:szCs w:val="20"/>
              </w:rPr>
            </w:pPr>
            <w:r w:rsidRPr="00B85587">
              <w:rPr>
                <w:rFonts w:ascii="Verdana" w:hAnsi="Verdana"/>
                <w:b/>
                <w:bCs/>
                <w:color w:val="FFFFFF"/>
                <w:sz w:val="20"/>
                <w:szCs w:val="20"/>
              </w:rPr>
              <w:t>2019/20</w:t>
            </w:r>
            <w:r w:rsidRPr="00B85587">
              <w:rPr>
                <w:rFonts w:ascii="Verdana" w:hAnsi="Verdana"/>
                <w:b/>
                <w:bCs/>
                <w:color w:val="FFFFFF"/>
                <w:sz w:val="20"/>
                <w:szCs w:val="20"/>
              </w:rPr>
              <w:br/>
              <w:t>(3</w:t>
            </w:r>
            <w:r>
              <w:rPr>
                <w:rFonts w:ascii="Verdana" w:hAnsi="Verdana"/>
                <w:b/>
                <w:bCs/>
                <w:color w:val="FFFFFF"/>
                <w:sz w:val="20"/>
                <w:szCs w:val="20"/>
              </w:rPr>
              <w:t>3</w:t>
            </w:r>
            <w:r w:rsidRPr="00B85587">
              <w:rPr>
                <w:rFonts w:ascii="Verdana" w:hAnsi="Verdana"/>
                <w:b/>
                <w:bCs/>
                <w:color w:val="FFFFFF"/>
                <w:sz w:val="20"/>
                <w:szCs w:val="20"/>
              </w:rPr>
              <w:t xml:space="preserve"> forces)</w:t>
            </w:r>
          </w:p>
        </w:tc>
        <w:tc>
          <w:tcPr>
            <w:tcW w:w="0" w:type="auto"/>
            <w:tcBorders>
              <w:top w:val="nil"/>
              <w:left w:val="nil"/>
              <w:bottom w:val="single" w:sz="4" w:space="0" w:color="auto"/>
              <w:right w:val="single" w:sz="4" w:space="0" w:color="auto"/>
            </w:tcBorders>
            <w:shd w:val="clear" w:color="000000" w:fill="7D6A55"/>
            <w:vAlign w:val="center"/>
            <w:hideMark/>
          </w:tcPr>
          <w:p w14:paraId="0719119A" w14:textId="77777777" w:rsidR="004D45F3" w:rsidRPr="00B85587" w:rsidRDefault="004D45F3" w:rsidP="001B2F8C">
            <w:pPr>
              <w:jc w:val="center"/>
              <w:rPr>
                <w:rFonts w:ascii="Verdana" w:hAnsi="Verdana"/>
                <w:b/>
                <w:bCs/>
                <w:color w:val="FFFFFF"/>
                <w:sz w:val="20"/>
                <w:szCs w:val="20"/>
              </w:rPr>
            </w:pPr>
            <w:r w:rsidRPr="00B85587">
              <w:rPr>
                <w:rFonts w:ascii="Verdana" w:hAnsi="Verdana"/>
                <w:b/>
                <w:bCs/>
                <w:color w:val="FFFFFF"/>
                <w:sz w:val="20"/>
                <w:szCs w:val="20"/>
              </w:rPr>
              <w:t>%</w:t>
            </w:r>
          </w:p>
        </w:tc>
      </w:tr>
      <w:tr w:rsidR="004D45F3" w:rsidRPr="00B85587" w14:paraId="32977AFD" w14:textId="77777777" w:rsidTr="001B2F8C">
        <w:trPr>
          <w:trHeight w:val="435"/>
        </w:trPr>
        <w:tc>
          <w:tcPr>
            <w:tcW w:w="0" w:type="auto"/>
            <w:tcBorders>
              <w:top w:val="nil"/>
              <w:left w:val="single" w:sz="4" w:space="0" w:color="auto"/>
              <w:bottom w:val="single" w:sz="4" w:space="0" w:color="auto"/>
              <w:right w:val="single" w:sz="4" w:space="0" w:color="auto"/>
            </w:tcBorders>
            <w:shd w:val="clear" w:color="000000" w:fill="7D6A55"/>
            <w:vAlign w:val="bottom"/>
            <w:hideMark/>
          </w:tcPr>
          <w:p w14:paraId="0A829DAB" w14:textId="77777777" w:rsidR="004D45F3" w:rsidRPr="00B85587" w:rsidRDefault="004D45F3" w:rsidP="001B2F8C">
            <w:pPr>
              <w:spacing w:before="120" w:after="120"/>
              <w:jc w:val="center"/>
              <w:rPr>
                <w:rFonts w:ascii="Verdana" w:hAnsi="Verdana"/>
                <w:b/>
                <w:bCs/>
                <w:color w:val="FFFFFF"/>
                <w:sz w:val="20"/>
                <w:szCs w:val="20"/>
              </w:rPr>
            </w:pPr>
            <w:r w:rsidRPr="00B85587">
              <w:rPr>
                <w:rFonts w:ascii="Verdana" w:hAnsi="Verdana"/>
                <w:b/>
                <w:bCs/>
                <w:color w:val="FFFFFF"/>
                <w:sz w:val="20"/>
                <w:szCs w:val="20"/>
              </w:rPr>
              <w:t>Female</w:t>
            </w:r>
          </w:p>
        </w:tc>
        <w:tc>
          <w:tcPr>
            <w:tcW w:w="0" w:type="auto"/>
            <w:tcBorders>
              <w:top w:val="nil"/>
              <w:left w:val="nil"/>
              <w:bottom w:val="single" w:sz="4" w:space="0" w:color="auto"/>
              <w:right w:val="single" w:sz="4" w:space="0" w:color="auto"/>
            </w:tcBorders>
            <w:shd w:val="clear" w:color="auto" w:fill="auto"/>
            <w:noWrap/>
            <w:vAlign w:val="bottom"/>
            <w:hideMark/>
          </w:tcPr>
          <w:p w14:paraId="4FE75B8C" w14:textId="77777777" w:rsidR="004D45F3" w:rsidRPr="00B85587" w:rsidRDefault="004D45F3" w:rsidP="001B2F8C">
            <w:pPr>
              <w:spacing w:before="120" w:after="120"/>
              <w:jc w:val="right"/>
              <w:rPr>
                <w:rFonts w:ascii="Verdana" w:hAnsi="Verdana"/>
                <w:color w:val="000000"/>
                <w:sz w:val="20"/>
                <w:szCs w:val="20"/>
              </w:rPr>
            </w:pPr>
            <w:r w:rsidRPr="00B85587">
              <w:rPr>
                <w:rFonts w:ascii="Verdana" w:hAnsi="Verdana"/>
                <w:color w:val="000000"/>
                <w:sz w:val="20"/>
                <w:szCs w:val="20"/>
              </w:rPr>
              <w:t xml:space="preserve">7,193 </w:t>
            </w:r>
          </w:p>
        </w:tc>
        <w:tc>
          <w:tcPr>
            <w:tcW w:w="0" w:type="auto"/>
            <w:tcBorders>
              <w:top w:val="nil"/>
              <w:left w:val="nil"/>
              <w:bottom w:val="single" w:sz="4" w:space="0" w:color="auto"/>
              <w:right w:val="single" w:sz="4" w:space="0" w:color="auto"/>
            </w:tcBorders>
            <w:shd w:val="clear" w:color="auto" w:fill="auto"/>
            <w:noWrap/>
            <w:vAlign w:val="bottom"/>
            <w:hideMark/>
          </w:tcPr>
          <w:p w14:paraId="79AFED10" w14:textId="77777777" w:rsidR="004D45F3" w:rsidRPr="00B85587" w:rsidRDefault="004D45F3" w:rsidP="001B2F8C">
            <w:pPr>
              <w:spacing w:before="120" w:after="120"/>
              <w:jc w:val="right"/>
              <w:rPr>
                <w:rFonts w:ascii="Verdana" w:hAnsi="Verdana"/>
                <w:color w:val="000000"/>
                <w:sz w:val="20"/>
                <w:szCs w:val="20"/>
              </w:rPr>
            </w:pPr>
            <w:r w:rsidRPr="00B85587">
              <w:rPr>
                <w:rFonts w:ascii="Verdana" w:hAnsi="Verdana"/>
                <w:color w:val="000000"/>
                <w:sz w:val="20"/>
                <w:szCs w:val="20"/>
              </w:rPr>
              <w:t>37.4%</w:t>
            </w:r>
          </w:p>
        </w:tc>
        <w:tc>
          <w:tcPr>
            <w:tcW w:w="0" w:type="auto"/>
            <w:tcBorders>
              <w:top w:val="nil"/>
              <w:left w:val="nil"/>
              <w:bottom w:val="single" w:sz="4" w:space="0" w:color="auto"/>
              <w:right w:val="single" w:sz="4" w:space="0" w:color="auto"/>
            </w:tcBorders>
            <w:shd w:val="clear" w:color="000000" w:fill="FFFFFF"/>
            <w:noWrap/>
            <w:vAlign w:val="bottom"/>
            <w:hideMark/>
          </w:tcPr>
          <w:p w14:paraId="6D266B88" w14:textId="77777777" w:rsidR="004D45F3" w:rsidRPr="00B85587" w:rsidRDefault="004D45F3" w:rsidP="001B2F8C">
            <w:pPr>
              <w:spacing w:before="120" w:after="120"/>
              <w:jc w:val="right"/>
              <w:rPr>
                <w:rFonts w:ascii="Verdana" w:hAnsi="Verdana"/>
                <w:sz w:val="20"/>
                <w:szCs w:val="20"/>
              </w:rPr>
            </w:pPr>
            <w:r w:rsidRPr="00B85587">
              <w:rPr>
                <w:rFonts w:ascii="Verdana" w:hAnsi="Verdana"/>
                <w:sz w:val="20"/>
                <w:szCs w:val="20"/>
              </w:rPr>
              <w:t>6,067</w:t>
            </w:r>
          </w:p>
        </w:tc>
        <w:tc>
          <w:tcPr>
            <w:tcW w:w="0" w:type="auto"/>
            <w:tcBorders>
              <w:top w:val="nil"/>
              <w:left w:val="nil"/>
              <w:bottom w:val="single" w:sz="4" w:space="0" w:color="auto"/>
              <w:right w:val="single" w:sz="4" w:space="0" w:color="auto"/>
            </w:tcBorders>
            <w:shd w:val="clear" w:color="auto" w:fill="auto"/>
            <w:noWrap/>
            <w:vAlign w:val="bottom"/>
            <w:hideMark/>
          </w:tcPr>
          <w:p w14:paraId="75F82FD2" w14:textId="77777777" w:rsidR="004D45F3" w:rsidRPr="00B85587" w:rsidRDefault="004D45F3" w:rsidP="001B2F8C">
            <w:pPr>
              <w:spacing w:before="120" w:after="120"/>
              <w:jc w:val="right"/>
              <w:rPr>
                <w:rFonts w:ascii="Verdana" w:hAnsi="Verdana"/>
                <w:color w:val="000000"/>
                <w:sz w:val="20"/>
                <w:szCs w:val="20"/>
              </w:rPr>
            </w:pPr>
            <w:r w:rsidRPr="00B85587">
              <w:rPr>
                <w:rFonts w:ascii="Verdana" w:hAnsi="Verdana"/>
                <w:color w:val="000000"/>
                <w:sz w:val="20"/>
                <w:szCs w:val="20"/>
              </w:rPr>
              <w:t>38.0%</w:t>
            </w:r>
          </w:p>
        </w:tc>
        <w:tc>
          <w:tcPr>
            <w:tcW w:w="0" w:type="auto"/>
            <w:tcBorders>
              <w:top w:val="nil"/>
              <w:left w:val="nil"/>
              <w:bottom w:val="single" w:sz="4" w:space="0" w:color="auto"/>
              <w:right w:val="single" w:sz="4" w:space="0" w:color="auto"/>
            </w:tcBorders>
            <w:shd w:val="clear" w:color="auto" w:fill="auto"/>
            <w:noWrap/>
            <w:vAlign w:val="bottom"/>
            <w:hideMark/>
          </w:tcPr>
          <w:p w14:paraId="4D4F8F63" w14:textId="7681ECE4" w:rsidR="004D45F3" w:rsidRPr="00B85587" w:rsidRDefault="00C426D6" w:rsidP="001B2F8C">
            <w:pPr>
              <w:spacing w:before="120" w:after="120"/>
              <w:jc w:val="right"/>
              <w:rPr>
                <w:rFonts w:ascii="Verdana" w:hAnsi="Verdana"/>
                <w:color w:val="000000"/>
                <w:sz w:val="20"/>
                <w:szCs w:val="20"/>
              </w:rPr>
            </w:pPr>
            <w:r>
              <w:rPr>
                <w:rFonts w:ascii="Verdana" w:hAnsi="Verdana"/>
                <w:color w:val="000000"/>
                <w:sz w:val="20"/>
                <w:szCs w:val="20"/>
              </w:rPr>
              <w:t>7,712</w:t>
            </w:r>
            <w:r w:rsidR="004D45F3" w:rsidRPr="00B85587">
              <w:rPr>
                <w:rFonts w:ascii="Verdana" w:hAnsi="Verdana"/>
                <w:color w:val="000000"/>
                <w:sz w:val="20"/>
                <w:szCs w:val="20"/>
              </w:rPr>
              <w:t xml:space="preserve"> </w:t>
            </w:r>
          </w:p>
        </w:tc>
        <w:tc>
          <w:tcPr>
            <w:tcW w:w="0" w:type="auto"/>
            <w:tcBorders>
              <w:top w:val="nil"/>
              <w:left w:val="nil"/>
              <w:bottom w:val="single" w:sz="4" w:space="0" w:color="auto"/>
              <w:right w:val="single" w:sz="4" w:space="0" w:color="auto"/>
            </w:tcBorders>
            <w:shd w:val="clear" w:color="auto" w:fill="auto"/>
            <w:noWrap/>
            <w:vAlign w:val="bottom"/>
            <w:hideMark/>
          </w:tcPr>
          <w:p w14:paraId="003CABCD" w14:textId="38EB3568" w:rsidR="004D45F3" w:rsidRPr="00B85587" w:rsidRDefault="00F2365D" w:rsidP="001B2F8C">
            <w:pPr>
              <w:spacing w:before="120" w:after="120"/>
              <w:jc w:val="right"/>
              <w:rPr>
                <w:rFonts w:ascii="Verdana" w:hAnsi="Verdana"/>
                <w:color w:val="000000"/>
                <w:sz w:val="20"/>
                <w:szCs w:val="20"/>
              </w:rPr>
            </w:pPr>
            <w:r>
              <w:rPr>
                <w:rFonts w:ascii="Verdana" w:hAnsi="Verdana"/>
                <w:color w:val="000000"/>
                <w:sz w:val="20"/>
                <w:szCs w:val="20"/>
              </w:rPr>
              <w:t>35.9</w:t>
            </w:r>
            <w:r w:rsidR="004D45F3" w:rsidRPr="00B85587">
              <w:rPr>
                <w:rFonts w:ascii="Verdana" w:hAnsi="Verdana"/>
                <w:color w:val="000000"/>
                <w:sz w:val="20"/>
                <w:szCs w:val="20"/>
              </w:rPr>
              <w:t>%</w:t>
            </w:r>
          </w:p>
        </w:tc>
      </w:tr>
      <w:tr w:rsidR="004D45F3" w:rsidRPr="00B85587" w14:paraId="625619F7" w14:textId="77777777" w:rsidTr="001B2F8C">
        <w:trPr>
          <w:trHeight w:val="435"/>
        </w:trPr>
        <w:tc>
          <w:tcPr>
            <w:tcW w:w="0" w:type="auto"/>
            <w:tcBorders>
              <w:top w:val="nil"/>
              <w:left w:val="single" w:sz="4" w:space="0" w:color="auto"/>
              <w:bottom w:val="single" w:sz="4" w:space="0" w:color="auto"/>
              <w:right w:val="single" w:sz="4" w:space="0" w:color="auto"/>
            </w:tcBorders>
            <w:shd w:val="clear" w:color="000000" w:fill="7D6A55"/>
            <w:vAlign w:val="bottom"/>
            <w:hideMark/>
          </w:tcPr>
          <w:p w14:paraId="7856197E" w14:textId="77777777" w:rsidR="004D45F3" w:rsidRPr="00B85587" w:rsidRDefault="004D45F3" w:rsidP="001B2F8C">
            <w:pPr>
              <w:spacing w:before="120" w:after="120"/>
              <w:jc w:val="center"/>
              <w:rPr>
                <w:rFonts w:ascii="Verdana" w:hAnsi="Verdana"/>
                <w:b/>
                <w:bCs/>
                <w:color w:val="FFFFFF"/>
                <w:sz w:val="20"/>
                <w:szCs w:val="20"/>
              </w:rPr>
            </w:pPr>
            <w:r w:rsidRPr="00B85587">
              <w:rPr>
                <w:rFonts w:ascii="Verdana" w:hAnsi="Verdana"/>
                <w:b/>
                <w:bCs/>
                <w:color w:val="FFFFFF"/>
                <w:sz w:val="20"/>
                <w:szCs w:val="20"/>
              </w:rPr>
              <w:t>Male</w:t>
            </w:r>
          </w:p>
        </w:tc>
        <w:tc>
          <w:tcPr>
            <w:tcW w:w="0" w:type="auto"/>
            <w:tcBorders>
              <w:top w:val="nil"/>
              <w:left w:val="nil"/>
              <w:bottom w:val="single" w:sz="4" w:space="0" w:color="auto"/>
              <w:right w:val="single" w:sz="4" w:space="0" w:color="auto"/>
            </w:tcBorders>
            <w:shd w:val="clear" w:color="auto" w:fill="auto"/>
            <w:noWrap/>
            <w:vAlign w:val="bottom"/>
            <w:hideMark/>
          </w:tcPr>
          <w:p w14:paraId="1A1D0058" w14:textId="77777777" w:rsidR="004D45F3" w:rsidRPr="00B85587" w:rsidRDefault="004D45F3" w:rsidP="001B2F8C">
            <w:pPr>
              <w:spacing w:before="120" w:after="120"/>
              <w:jc w:val="right"/>
              <w:rPr>
                <w:rFonts w:ascii="Verdana" w:hAnsi="Verdana"/>
                <w:color w:val="000000"/>
                <w:sz w:val="20"/>
                <w:szCs w:val="20"/>
              </w:rPr>
            </w:pPr>
            <w:r w:rsidRPr="00B85587">
              <w:rPr>
                <w:rFonts w:ascii="Verdana" w:hAnsi="Verdana"/>
                <w:color w:val="000000"/>
                <w:sz w:val="20"/>
                <w:szCs w:val="20"/>
              </w:rPr>
              <w:t xml:space="preserve">11,940 </w:t>
            </w:r>
          </w:p>
        </w:tc>
        <w:tc>
          <w:tcPr>
            <w:tcW w:w="0" w:type="auto"/>
            <w:tcBorders>
              <w:top w:val="nil"/>
              <w:left w:val="nil"/>
              <w:bottom w:val="single" w:sz="4" w:space="0" w:color="auto"/>
              <w:right w:val="single" w:sz="4" w:space="0" w:color="auto"/>
            </w:tcBorders>
            <w:shd w:val="clear" w:color="auto" w:fill="auto"/>
            <w:noWrap/>
            <w:vAlign w:val="bottom"/>
            <w:hideMark/>
          </w:tcPr>
          <w:p w14:paraId="65A2F653" w14:textId="77777777" w:rsidR="004D45F3" w:rsidRPr="00B85587" w:rsidRDefault="004D45F3" w:rsidP="001B2F8C">
            <w:pPr>
              <w:spacing w:before="120" w:after="120"/>
              <w:jc w:val="right"/>
              <w:rPr>
                <w:rFonts w:ascii="Verdana" w:hAnsi="Verdana"/>
                <w:color w:val="000000"/>
                <w:sz w:val="20"/>
                <w:szCs w:val="20"/>
              </w:rPr>
            </w:pPr>
            <w:r w:rsidRPr="00B85587">
              <w:rPr>
                <w:rFonts w:ascii="Verdana" w:hAnsi="Verdana"/>
                <w:color w:val="000000"/>
                <w:sz w:val="20"/>
                <w:szCs w:val="20"/>
              </w:rPr>
              <w:t>62.1%</w:t>
            </w:r>
          </w:p>
        </w:tc>
        <w:tc>
          <w:tcPr>
            <w:tcW w:w="0" w:type="auto"/>
            <w:tcBorders>
              <w:top w:val="nil"/>
              <w:left w:val="nil"/>
              <w:bottom w:val="single" w:sz="4" w:space="0" w:color="auto"/>
              <w:right w:val="single" w:sz="4" w:space="0" w:color="auto"/>
            </w:tcBorders>
            <w:shd w:val="clear" w:color="000000" w:fill="FFFFFF"/>
            <w:noWrap/>
            <w:vAlign w:val="bottom"/>
            <w:hideMark/>
          </w:tcPr>
          <w:p w14:paraId="37D0BD7F" w14:textId="77777777" w:rsidR="004D45F3" w:rsidRPr="00B85587" w:rsidRDefault="004D45F3" w:rsidP="001B2F8C">
            <w:pPr>
              <w:spacing w:before="120" w:after="120"/>
              <w:jc w:val="right"/>
              <w:rPr>
                <w:rFonts w:ascii="Verdana" w:hAnsi="Verdana"/>
                <w:sz w:val="20"/>
                <w:szCs w:val="20"/>
              </w:rPr>
            </w:pPr>
            <w:r w:rsidRPr="00B85587">
              <w:rPr>
                <w:rFonts w:ascii="Verdana" w:hAnsi="Verdana"/>
                <w:sz w:val="20"/>
                <w:szCs w:val="20"/>
              </w:rPr>
              <w:t>9,576</w:t>
            </w:r>
          </w:p>
        </w:tc>
        <w:tc>
          <w:tcPr>
            <w:tcW w:w="0" w:type="auto"/>
            <w:tcBorders>
              <w:top w:val="nil"/>
              <w:left w:val="nil"/>
              <w:bottom w:val="single" w:sz="4" w:space="0" w:color="auto"/>
              <w:right w:val="single" w:sz="4" w:space="0" w:color="auto"/>
            </w:tcBorders>
            <w:shd w:val="clear" w:color="auto" w:fill="auto"/>
            <w:noWrap/>
            <w:vAlign w:val="bottom"/>
            <w:hideMark/>
          </w:tcPr>
          <w:p w14:paraId="5E0287D4" w14:textId="77777777" w:rsidR="004D45F3" w:rsidRPr="00B85587" w:rsidRDefault="004D45F3" w:rsidP="001B2F8C">
            <w:pPr>
              <w:spacing w:before="120" w:after="120"/>
              <w:jc w:val="right"/>
              <w:rPr>
                <w:rFonts w:ascii="Verdana" w:hAnsi="Verdana"/>
                <w:color w:val="000000"/>
                <w:sz w:val="20"/>
                <w:szCs w:val="20"/>
              </w:rPr>
            </w:pPr>
            <w:r w:rsidRPr="00B85587">
              <w:rPr>
                <w:rFonts w:ascii="Verdana" w:hAnsi="Verdana"/>
                <w:color w:val="000000"/>
                <w:sz w:val="20"/>
                <w:szCs w:val="20"/>
              </w:rPr>
              <w:t>60.1%</w:t>
            </w:r>
          </w:p>
        </w:tc>
        <w:tc>
          <w:tcPr>
            <w:tcW w:w="0" w:type="auto"/>
            <w:tcBorders>
              <w:top w:val="nil"/>
              <w:left w:val="nil"/>
              <w:bottom w:val="single" w:sz="4" w:space="0" w:color="auto"/>
              <w:right w:val="single" w:sz="4" w:space="0" w:color="auto"/>
            </w:tcBorders>
            <w:shd w:val="clear" w:color="auto" w:fill="auto"/>
            <w:noWrap/>
            <w:vAlign w:val="bottom"/>
            <w:hideMark/>
          </w:tcPr>
          <w:p w14:paraId="2221AFED" w14:textId="74E251A7" w:rsidR="004D45F3" w:rsidRPr="00B85587" w:rsidRDefault="00C426D6" w:rsidP="001B2F8C">
            <w:pPr>
              <w:spacing w:before="120" w:after="120"/>
              <w:jc w:val="right"/>
              <w:rPr>
                <w:rFonts w:ascii="Verdana" w:hAnsi="Verdana"/>
                <w:color w:val="000000"/>
                <w:sz w:val="20"/>
                <w:szCs w:val="20"/>
              </w:rPr>
            </w:pPr>
            <w:r>
              <w:rPr>
                <w:rFonts w:ascii="Verdana" w:hAnsi="Verdana"/>
                <w:color w:val="000000"/>
                <w:sz w:val="20"/>
                <w:szCs w:val="20"/>
              </w:rPr>
              <w:t>12,581</w:t>
            </w:r>
            <w:r w:rsidR="004D45F3" w:rsidRPr="00B85587">
              <w:rPr>
                <w:rFonts w:ascii="Verdana" w:hAnsi="Verdana"/>
                <w:color w:val="000000"/>
                <w:sz w:val="20"/>
                <w:szCs w:val="20"/>
              </w:rPr>
              <w:t xml:space="preserve"> </w:t>
            </w:r>
          </w:p>
        </w:tc>
        <w:tc>
          <w:tcPr>
            <w:tcW w:w="0" w:type="auto"/>
            <w:tcBorders>
              <w:top w:val="nil"/>
              <w:left w:val="nil"/>
              <w:bottom w:val="single" w:sz="4" w:space="0" w:color="auto"/>
              <w:right w:val="single" w:sz="4" w:space="0" w:color="auto"/>
            </w:tcBorders>
            <w:shd w:val="clear" w:color="auto" w:fill="auto"/>
            <w:noWrap/>
            <w:vAlign w:val="bottom"/>
            <w:hideMark/>
          </w:tcPr>
          <w:p w14:paraId="0166DDC2" w14:textId="67F6A989" w:rsidR="004D45F3" w:rsidRPr="00B85587" w:rsidRDefault="00F2365D" w:rsidP="001B2F8C">
            <w:pPr>
              <w:spacing w:before="120" w:after="120"/>
              <w:jc w:val="right"/>
              <w:rPr>
                <w:rFonts w:ascii="Verdana" w:hAnsi="Verdana"/>
                <w:color w:val="000000"/>
                <w:sz w:val="20"/>
                <w:szCs w:val="20"/>
              </w:rPr>
            </w:pPr>
            <w:r>
              <w:rPr>
                <w:rFonts w:ascii="Verdana" w:hAnsi="Verdana"/>
                <w:color w:val="000000"/>
                <w:sz w:val="20"/>
                <w:szCs w:val="20"/>
              </w:rPr>
              <w:t>58.6</w:t>
            </w:r>
            <w:r w:rsidR="004D45F3" w:rsidRPr="00B85587">
              <w:rPr>
                <w:rFonts w:ascii="Verdana" w:hAnsi="Verdana"/>
                <w:color w:val="000000"/>
                <w:sz w:val="20"/>
                <w:szCs w:val="20"/>
              </w:rPr>
              <w:t>%</w:t>
            </w:r>
          </w:p>
        </w:tc>
      </w:tr>
      <w:tr w:rsidR="004D45F3" w:rsidRPr="00B85587" w14:paraId="0AE7AB93" w14:textId="77777777" w:rsidTr="001B2F8C">
        <w:trPr>
          <w:trHeight w:val="435"/>
        </w:trPr>
        <w:tc>
          <w:tcPr>
            <w:tcW w:w="0" w:type="auto"/>
            <w:tcBorders>
              <w:top w:val="nil"/>
              <w:left w:val="single" w:sz="4" w:space="0" w:color="auto"/>
              <w:bottom w:val="single" w:sz="4" w:space="0" w:color="auto"/>
              <w:right w:val="single" w:sz="4" w:space="0" w:color="auto"/>
            </w:tcBorders>
            <w:shd w:val="clear" w:color="000000" w:fill="7D6A55"/>
            <w:vAlign w:val="bottom"/>
            <w:hideMark/>
          </w:tcPr>
          <w:p w14:paraId="1C2F054E" w14:textId="77777777" w:rsidR="004D45F3" w:rsidRPr="00B85587" w:rsidRDefault="004D45F3" w:rsidP="001B2F8C">
            <w:pPr>
              <w:spacing w:before="120" w:after="120"/>
              <w:jc w:val="center"/>
              <w:rPr>
                <w:rFonts w:ascii="Verdana" w:hAnsi="Verdana"/>
                <w:b/>
                <w:bCs/>
                <w:color w:val="FFFFFF"/>
                <w:sz w:val="20"/>
                <w:szCs w:val="20"/>
              </w:rPr>
            </w:pPr>
            <w:r w:rsidRPr="00B85587">
              <w:rPr>
                <w:rFonts w:ascii="Verdana" w:hAnsi="Verdana"/>
                <w:b/>
                <w:bCs/>
                <w:color w:val="FFFFFF"/>
                <w:sz w:val="20"/>
                <w:szCs w:val="20"/>
              </w:rPr>
              <w:t xml:space="preserve">Trans </w:t>
            </w:r>
          </w:p>
        </w:tc>
        <w:tc>
          <w:tcPr>
            <w:tcW w:w="0" w:type="auto"/>
            <w:tcBorders>
              <w:top w:val="nil"/>
              <w:left w:val="nil"/>
              <w:bottom w:val="single" w:sz="4" w:space="0" w:color="auto"/>
              <w:right w:val="single" w:sz="4" w:space="0" w:color="auto"/>
            </w:tcBorders>
            <w:shd w:val="clear" w:color="auto" w:fill="auto"/>
            <w:noWrap/>
            <w:vAlign w:val="bottom"/>
            <w:hideMark/>
          </w:tcPr>
          <w:p w14:paraId="52EB47D8" w14:textId="77777777" w:rsidR="004D45F3" w:rsidRPr="00B85587" w:rsidRDefault="004D45F3" w:rsidP="001B2F8C">
            <w:pPr>
              <w:spacing w:before="120" w:after="120"/>
              <w:jc w:val="right"/>
              <w:rPr>
                <w:rFonts w:ascii="Verdana" w:hAnsi="Verdana"/>
                <w:color w:val="000000"/>
                <w:sz w:val="20"/>
                <w:szCs w:val="20"/>
              </w:rPr>
            </w:pPr>
            <w:r w:rsidRPr="00B85587">
              <w:rPr>
                <w:rFonts w:ascii="Verdana" w:hAnsi="Verdana"/>
                <w:color w:val="000000"/>
                <w:sz w:val="20"/>
                <w:szCs w:val="20"/>
              </w:rPr>
              <w:t xml:space="preserve">30 </w:t>
            </w:r>
          </w:p>
        </w:tc>
        <w:tc>
          <w:tcPr>
            <w:tcW w:w="0" w:type="auto"/>
            <w:tcBorders>
              <w:top w:val="nil"/>
              <w:left w:val="nil"/>
              <w:bottom w:val="single" w:sz="4" w:space="0" w:color="auto"/>
              <w:right w:val="single" w:sz="4" w:space="0" w:color="auto"/>
            </w:tcBorders>
            <w:shd w:val="clear" w:color="auto" w:fill="auto"/>
            <w:noWrap/>
            <w:vAlign w:val="bottom"/>
            <w:hideMark/>
          </w:tcPr>
          <w:p w14:paraId="27300063" w14:textId="77777777" w:rsidR="004D45F3" w:rsidRPr="00B85587" w:rsidRDefault="004D45F3" w:rsidP="001B2F8C">
            <w:pPr>
              <w:spacing w:before="120" w:after="120"/>
              <w:jc w:val="right"/>
              <w:rPr>
                <w:rFonts w:ascii="Verdana" w:hAnsi="Verdana"/>
                <w:color w:val="000000"/>
                <w:sz w:val="20"/>
                <w:szCs w:val="20"/>
              </w:rPr>
            </w:pPr>
            <w:r w:rsidRPr="00B85587">
              <w:rPr>
                <w:rFonts w:ascii="Verdana" w:hAnsi="Verdana"/>
                <w:color w:val="000000"/>
                <w:sz w:val="20"/>
                <w:szCs w:val="20"/>
              </w:rPr>
              <w:t>0.2%</w:t>
            </w:r>
          </w:p>
        </w:tc>
        <w:tc>
          <w:tcPr>
            <w:tcW w:w="0" w:type="auto"/>
            <w:tcBorders>
              <w:top w:val="nil"/>
              <w:left w:val="nil"/>
              <w:bottom w:val="single" w:sz="4" w:space="0" w:color="auto"/>
              <w:right w:val="single" w:sz="4" w:space="0" w:color="auto"/>
            </w:tcBorders>
            <w:shd w:val="clear" w:color="000000" w:fill="FFFFFF"/>
            <w:noWrap/>
            <w:vAlign w:val="bottom"/>
            <w:hideMark/>
          </w:tcPr>
          <w:p w14:paraId="778BA469" w14:textId="77777777" w:rsidR="004D45F3" w:rsidRPr="00B85587" w:rsidRDefault="004D45F3" w:rsidP="001B2F8C">
            <w:pPr>
              <w:spacing w:before="120" w:after="120"/>
              <w:jc w:val="right"/>
              <w:rPr>
                <w:rFonts w:ascii="Verdana" w:hAnsi="Verdana"/>
                <w:sz w:val="20"/>
                <w:szCs w:val="20"/>
              </w:rPr>
            </w:pPr>
            <w:r w:rsidRPr="00B85587">
              <w:rPr>
                <w:rFonts w:ascii="Verdana" w:hAnsi="Verdana"/>
                <w:sz w:val="20"/>
                <w:szCs w:val="20"/>
              </w:rPr>
              <w:t>21</w:t>
            </w:r>
          </w:p>
        </w:tc>
        <w:tc>
          <w:tcPr>
            <w:tcW w:w="0" w:type="auto"/>
            <w:tcBorders>
              <w:top w:val="nil"/>
              <w:left w:val="nil"/>
              <w:bottom w:val="single" w:sz="4" w:space="0" w:color="auto"/>
              <w:right w:val="single" w:sz="4" w:space="0" w:color="auto"/>
            </w:tcBorders>
            <w:shd w:val="clear" w:color="auto" w:fill="auto"/>
            <w:noWrap/>
            <w:vAlign w:val="bottom"/>
            <w:hideMark/>
          </w:tcPr>
          <w:p w14:paraId="432F572A" w14:textId="77777777" w:rsidR="004D45F3" w:rsidRPr="00B85587" w:rsidRDefault="004D45F3" w:rsidP="001B2F8C">
            <w:pPr>
              <w:spacing w:before="120" w:after="120"/>
              <w:jc w:val="right"/>
              <w:rPr>
                <w:rFonts w:ascii="Verdana" w:hAnsi="Verdana"/>
                <w:color w:val="000000"/>
                <w:sz w:val="20"/>
                <w:szCs w:val="20"/>
              </w:rPr>
            </w:pPr>
            <w:r w:rsidRPr="00B85587">
              <w:rPr>
                <w:rFonts w:ascii="Verdana" w:hAnsi="Verdana"/>
                <w:color w:val="000000"/>
                <w:sz w:val="20"/>
                <w:szCs w:val="20"/>
              </w:rPr>
              <w:t>0.1%</w:t>
            </w:r>
          </w:p>
        </w:tc>
        <w:tc>
          <w:tcPr>
            <w:tcW w:w="0" w:type="auto"/>
            <w:tcBorders>
              <w:top w:val="nil"/>
              <w:left w:val="nil"/>
              <w:bottom w:val="single" w:sz="4" w:space="0" w:color="auto"/>
              <w:right w:val="single" w:sz="4" w:space="0" w:color="auto"/>
            </w:tcBorders>
            <w:shd w:val="clear" w:color="auto" w:fill="auto"/>
            <w:noWrap/>
            <w:vAlign w:val="bottom"/>
            <w:hideMark/>
          </w:tcPr>
          <w:p w14:paraId="0A2FCC64" w14:textId="77777777" w:rsidR="004D45F3" w:rsidRPr="00B85587" w:rsidRDefault="004D45F3" w:rsidP="001B2F8C">
            <w:pPr>
              <w:spacing w:before="120" w:after="120"/>
              <w:jc w:val="right"/>
              <w:rPr>
                <w:rFonts w:ascii="Verdana" w:hAnsi="Verdana"/>
                <w:color w:val="000000"/>
                <w:sz w:val="20"/>
                <w:szCs w:val="20"/>
              </w:rPr>
            </w:pPr>
            <w:r w:rsidRPr="00B85587">
              <w:rPr>
                <w:rFonts w:ascii="Verdana" w:hAnsi="Verdana"/>
                <w:color w:val="000000"/>
                <w:sz w:val="20"/>
                <w:szCs w:val="20"/>
              </w:rPr>
              <w:t xml:space="preserve">19 </w:t>
            </w:r>
          </w:p>
        </w:tc>
        <w:tc>
          <w:tcPr>
            <w:tcW w:w="0" w:type="auto"/>
            <w:tcBorders>
              <w:top w:val="nil"/>
              <w:left w:val="nil"/>
              <w:bottom w:val="single" w:sz="4" w:space="0" w:color="auto"/>
              <w:right w:val="single" w:sz="4" w:space="0" w:color="auto"/>
            </w:tcBorders>
            <w:shd w:val="clear" w:color="auto" w:fill="auto"/>
            <w:noWrap/>
            <w:vAlign w:val="bottom"/>
            <w:hideMark/>
          </w:tcPr>
          <w:p w14:paraId="66C0BB8B" w14:textId="77777777" w:rsidR="004D45F3" w:rsidRPr="00B85587" w:rsidRDefault="004D45F3" w:rsidP="001B2F8C">
            <w:pPr>
              <w:spacing w:before="120" w:after="120"/>
              <w:jc w:val="right"/>
              <w:rPr>
                <w:rFonts w:ascii="Verdana" w:hAnsi="Verdana"/>
                <w:color w:val="000000"/>
                <w:sz w:val="20"/>
                <w:szCs w:val="20"/>
              </w:rPr>
            </w:pPr>
            <w:r w:rsidRPr="00B85587">
              <w:rPr>
                <w:rFonts w:ascii="Verdana" w:hAnsi="Verdana"/>
                <w:color w:val="000000"/>
                <w:sz w:val="20"/>
                <w:szCs w:val="20"/>
              </w:rPr>
              <w:t>0.1%</w:t>
            </w:r>
          </w:p>
        </w:tc>
      </w:tr>
      <w:tr w:rsidR="004D45F3" w:rsidRPr="00B85587" w14:paraId="30B41801" w14:textId="77777777" w:rsidTr="001B2F8C">
        <w:trPr>
          <w:trHeight w:val="435"/>
        </w:trPr>
        <w:tc>
          <w:tcPr>
            <w:tcW w:w="0" w:type="auto"/>
            <w:tcBorders>
              <w:top w:val="nil"/>
              <w:left w:val="single" w:sz="4" w:space="0" w:color="auto"/>
              <w:bottom w:val="single" w:sz="4" w:space="0" w:color="auto"/>
              <w:right w:val="single" w:sz="4" w:space="0" w:color="auto"/>
            </w:tcBorders>
            <w:shd w:val="clear" w:color="000000" w:fill="7D6A55"/>
            <w:vAlign w:val="bottom"/>
            <w:hideMark/>
          </w:tcPr>
          <w:p w14:paraId="74ADE557" w14:textId="77777777" w:rsidR="004D45F3" w:rsidRPr="00B85587" w:rsidRDefault="004D45F3" w:rsidP="001B2F8C">
            <w:pPr>
              <w:spacing w:before="120" w:after="120"/>
              <w:jc w:val="center"/>
              <w:rPr>
                <w:rFonts w:ascii="Verdana" w:hAnsi="Verdana"/>
                <w:b/>
                <w:bCs/>
                <w:color w:val="FFFFFF"/>
                <w:sz w:val="20"/>
                <w:szCs w:val="20"/>
              </w:rPr>
            </w:pPr>
            <w:r w:rsidRPr="00B85587">
              <w:rPr>
                <w:rFonts w:ascii="Verdana" w:hAnsi="Verdana"/>
                <w:b/>
                <w:bCs/>
                <w:color w:val="FFFFFF"/>
                <w:sz w:val="20"/>
                <w:szCs w:val="20"/>
              </w:rPr>
              <w:t>Unknown</w:t>
            </w:r>
          </w:p>
        </w:tc>
        <w:tc>
          <w:tcPr>
            <w:tcW w:w="0" w:type="auto"/>
            <w:tcBorders>
              <w:top w:val="nil"/>
              <w:left w:val="nil"/>
              <w:bottom w:val="single" w:sz="4" w:space="0" w:color="auto"/>
              <w:right w:val="single" w:sz="4" w:space="0" w:color="auto"/>
            </w:tcBorders>
            <w:shd w:val="clear" w:color="auto" w:fill="auto"/>
            <w:noWrap/>
            <w:vAlign w:val="bottom"/>
            <w:hideMark/>
          </w:tcPr>
          <w:p w14:paraId="4E442A9F" w14:textId="77777777" w:rsidR="004D45F3" w:rsidRPr="00B85587" w:rsidRDefault="004D45F3" w:rsidP="001B2F8C">
            <w:pPr>
              <w:spacing w:before="120" w:after="120"/>
              <w:jc w:val="right"/>
              <w:rPr>
                <w:rFonts w:ascii="Verdana" w:hAnsi="Verdana"/>
                <w:color w:val="000000"/>
                <w:sz w:val="20"/>
                <w:szCs w:val="20"/>
              </w:rPr>
            </w:pPr>
            <w:r w:rsidRPr="00B85587">
              <w:rPr>
                <w:rFonts w:ascii="Verdana" w:hAnsi="Verdana"/>
                <w:color w:val="000000"/>
                <w:sz w:val="20"/>
                <w:szCs w:val="20"/>
              </w:rPr>
              <w:t xml:space="preserve">68 </w:t>
            </w:r>
          </w:p>
        </w:tc>
        <w:tc>
          <w:tcPr>
            <w:tcW w:w="0" w:type="auto"/>
            <w:tcBorders>
              <w:top w:val="nil"/>
              <w:left w:val="nil"/>
              <w:bottom w:val="single" w:sz="4" w:space="0" w:color="auto"/>
              <w:right w:val="single" w:sz="4" w:space="0" w:color="auto"/>
            </w:tcBorders>
            <w:shd w:val="clear" w:color="auto" w:fill="auto"/>
            <w:noWrap/>
            <w:vAlign w:val="bottom"/>
            <w:hideMark/>
          </w:tcPr>
          <w:p w14:paraId="282404E2" w14:textId="77777777" w:rsidR="004D45F3" w:rsidRPr="00B85587" w:rsidRDefault="004D45F3" w:rsidP="001B2F8C">
            <w:pPr>
              <w:spacing w:before="120" w:after="120"/>
              <w:jc w:val="right"/>
              <w:rPr>
                <w:rFonts w:ascii="Verdana" w:hAnsi="Verdana"/>
                <w:color w:val="000000"/>
                <w:sz w:val="20"/>
                <w:szCs w:val="20"/>
              </w:rPr>
            </w:pPr>
            <w:r w:rsidRPr="00B85587">
              <w:rPr>
                <w:rFonts w:ascii="Verdana" w:hAnsi="Verdana"/>
                <w:color w:val="000000"/>
                <w:sz w:val="20"/>
                <w:szCs w:val="20"/>
              </w:rPr>
              <w:t>0.4%</w:t>
            </w:r>
          </w:p>
        </w:tc>
        <w:tc>
          <w:tcPr>
            <w:tcW w:w="0" w:type="auto"/>
            <w:tcBorders>
              <w:top w:val="nil"/>
              <w:left w:val="nil"/>
              <w:bottom w:val="single" w:sz="4" w:space="0" w:color="auto"/>
              <w:right w:val="single" w:sz="4" w:space="0" w:color="auto"/>
            </w:tcBorders>
            <w:shd w:val="clear" w:color="000000" w:fill="FFFFFF"/>
            <w:noWrap/>
            <w:vAlign w:val="bottom"/>
            <w:hideMark/>
          </w:tcPr>
          <w:p w14:paraId="08DC13E4" w14:textId="77777777" w:rsidR="004D45F3" w:rsidRPr="00B85587" w:rsidRDefault="004D45F3" w:rsidP="001B2F8C">
            <w:pPr>
              <w:spacing w:before="120" w:after="120"/>
              <w:jc w:val="right"/>
              <w:rPr>
                <w:rFonts w:ascii="Verdana" w:hAnsi="Verdana"/>
                <w:sz w:val="20"/>
                <w:szCs w:val="20"/>
              </w:rPr>
            </w:pPr>
            <w:r w:rsidRPr="00B85587">
              <w:rPr>
                <w:rFonts w:ascii="Verdana" w:hAnsi="Verdana"/>
                <w:sz w:val="20"/>
                <w:szCs w:val="20"/>
              </w:rPr>
              <w:t>282</w:t>
            </w:r>
          </w:p>
        </w:tc>
        <w:tc>
          <w:tcPr>
            <w:tcW w:w="0" w:type="auto"/>
            <w:tcBorders>
              <w:top w:val="nil"/>
              <w:left w:val="nil"/>
              <w:bottom w:val="single" w:sz="4" w:space="0" w:color="auto"/>
              <w:right w:val="single" w:sz="4" w:space="0" w:color="auto"/>
            </w:tcBorders>
            <w:shd w:val="clear" w:color="auto" w:fill="auto"/>
            <w:noWrap/>
            <w:vAlign w:val="bottom"/>
            <w:hideMark/>
          </w:tcPr>
          <w:p w14:paraId="7DF3D7BC" w14:textId="77777777" w:rsidR="004D45F3" w:rsidRPr="00B85587" w:rsidRDefault="004D45F3" w:rsidP="001B2F8C">
            <w:pPr>
              <w:spacing w:before="120" w:after="120"/>
              <w:jc w:val="right"/>
              <w:rPr>
                <w:rFonts w:ascii="Verdana" w:hAnsi="Verdana"/>
                <w:color w:val="000000"/>
                <w:sz w:val="20"/>
                <w:szCs w:val="20"/>
              </w:rPr>
            </w:pPr>
            <w:r w:rsidRPr="00B85587">
              <w:rPr>
                <w:rFonts w:ascii="Verdana" w:hAnsi="Verdana"/>
                <w:color w:val="000000"/>
                <w:sz w:val="20"/>
                <w:szCs w:val="20"/>
              </w:rPr>
              <w:t>1.8%</w:t>
            </w:r>
          </w:p>
        </w:tc>
        <w:tc>
          <w:tcPr>
            <w:tcW w:w="0" w:type="auto"/>
            <w:tcBorders>
              <w:top w:val="nil"/>
              <w:left w:val="nil"/>
              <w:bottom w:val="single" w:sz="4" w:space="0" w:color="auto"/>
              <w:right w:val="single" w:sz="4" w:space="0" w:color="auto"/>
            </w:tcBorders>
            <w:shd w:val="clear" w:color="auto" w:fill="auto"/>
            <w:noWrap/>
            <w:vAlign w:val="bottom"/>
            <w:hideMark/>
          </w:tcPr>
          <w:p w14:paraId="0EA83332" w14:textId="77777777" w:rsidR="004D45F3" w:rsidRPr="00B85587" w:rsidRDefault="004D45F3" w:rsidP="001B2F8C">
            <w:pPr>
              <w:spacing w:before="120" w:after="120"/>
              <w:jc w:val="right"/>
              <w:rPr>
                <w:rFonts w:ascii="Verdana" w:hAnsi="Verdana"/>
                <w:color w:val="000000"/>
                <w:sz w:val="20"/>
                <w:szCs w:val="20"/>
              </w:rPr>
            </w:pPr>
            <w:r w:rsidRPr="00B85587">
              <w:rPr>
                <w:rFonts w:ascii="Verdana" w:hAnsi="Verdana"/>
                <w:color w:val="000000"/>
                <w:sz w:val="20"/>
                <w:szCs w:val="20"/>
              </w:rPr>
              <w:t xml:space="preserve">1,124 </w:t>
            </w:r>
          </w:p>
        </w:tc>
        <w:tc>
          <w:tcPr>
            <w:tcW w:w="0" w:type="auto"/>
            <w:tcBorders>
              <w:top w:val="nil"/>
              <w:left w:val="nil"/>
              <w:bottom w:val="single" w:sz="4" w:space="0" w:color="auto"/>
              <w:right w:val="single" w:sz="4" w:space="0" w:color="auto"/>
            </w:tcBorders>
            <w:shd w:val="clear" w:color="auto" w:fill="auto"/>
            <w:noWrap/>
            <w:vAlign w:val="bottom"/>
            <w:hideMark/>
          </w:tcPr>
          <w:p w14:paraId="65C0CE38" w14:textId="6CAD5840" w:rsidR="004D45F3" w:rsidRPr="00B85587" w:rsidRDefault="004D45F3" w:rsidP="00C841BD">
            <w:pPr>
              <w:spacing w:before="120" w:after="120"/>
              <w:jc w:val="right"/>
              <w:rPr>
                <w:rFonts w:ascii="Verdana" w:hAnsi="Verdana"/>
                <w:color w:val="000000"/>
                <w:sz w:val="20"/>
                <w:szCs w:val="20"/>
              </w:rPr>
            </w:pPr>
            <w:r w:rsidRPr="00B85587">
              <w:rPr>
                <w:rFonts w:ascii="Verdana" w:hAnsi="Verdana"/>
                <w:color w:val="000000"/>
                <w:sz w:val="20"/>
                <w:szCs w:val="20"/>
              </w:rPr>
              <w:t>5.4%</w:t>
            </w:r>
          </w:p>
        </w:tc>
      </w:tr>
      <w:tr w:rsidR="004D45F3" w:rsidRPr="00B85587" w14:paraId="1A190D3F" w14:textId="77777777" w:rsidTr="001B2F8C">
        <w:trPr>
          <w:trHeight w:val="435"/>
        </w:trPr>
        <w:tc>
          <w:tcPr>
            <w:tcW w:w="0" w:type="auto"/>
            <w:tcBorders>
              <w:top w:val="nil"/>
              <w:left w:val="single" w:sz="4" w:space="0" w:color="auto"/>
              <w:bottom w:val="single" w:sz="4" w:space="0" w:color="auto"/>
              <w:right w:val="single" w:sz="4" w:space="0" w:color="auto"/>
            </w:tcBorders>
            <w:shd w:val="clear" w:color="000000" w:fill="7D6A55"/>
            <w:vAlign w:val="bottom"/>
            <w:hideMark/>
          </w:tcPr>
          <w:p w14:paraId="0809BA27" w14:textId="77777777" w:rsidR="004D45F3" w:rsidRPr="00B85587" w:rsidRDefault="004D45F3" w:rsidP="001B2F8C">
            <w:pPr>
              <w:spacing w:before="120" w:after="120"/>
              <w:jc w:val="center"/>
              <w:rPr>
                <w:rFonts w:ascii="Verdana" w:hAnsi="Verdana"/>
                <w:b/>
                <w:bCs/>
                <w:color w:val="FFFFFF"/>
                <w:sz w:val="20"/>
                <w:szCs w:val="20"/>
              </w:rPr>
            </w:pPr>
            <w:r w:rsidRPr="00B85587">
              <w:rPr>
                <w:rFonts w:ascii="Verdana" w:hAnsi="Verdana"/>
                <w:b/>
                <w:bCs/>
                <w:color w:val="FFFFFF"/>
                <w:sz w:val="20"/>
                <w:szCs w:val="20"/>
              </w:rPr>
              <w:t>Total</w:t>
            </w:r>
          </w:p>
        </w:tc>
        <w:tc>
          <w:tcPr>
            <w:tcW w:w="0" w:type="auto"/>
            <w:tcBorders>
              <w:top w:val="nil"/>
              <w:left w:val="nil"/>
              <w:bottom w:val="single" w:sz="4" w:space="0" w:color="auto"/>
              <w:right w:val="single" w:sz="4" w:space="0" w:color="auto"/>
            </w:tcBorders>
            <w:shd w:val="clear" w:color="auto" w:fill="auto"/>
            <w:noWrap/>
            <w:vAlign w:val="bottom"/>
            <w:hideMark/>
          </w:tcPr>
          <w:p w14:paraId="78373132" w14:textId="77777777" w:rsidR="004D45F3" w:rsidRPr="00B85587" w:rsidRDefault="004D45F3" w:rsidP="001B2F8C">
            <w:pPr>
              <w:spacing w:before="120" w:after="120"/>
              <w:jc w:val="right"/>
              <w:rPr>
                <w:rFonts w:ascii="Verdana" w:hAnsi="Verdana"/>
                <w:color w:val="000000"/>
                <w:sz w:val="20"/>
                <w:szCs w:val="20"/>
              </w:rPr>
            </w:pPr>
            <w:r w:rsidRPr="00B85587">
              <w:rPr>
                <w:rFonts w:ascii="Verdana" w:hAnsi="Verdana"/>
                <w:color w:val="000000"/>
                <w:sz w:val="20"/>
                <w:szCs w:val="20"/>
              </w:rPr>
              <w:t xml:space="preserve">19,231 </w:t>
            </w:r>
          </w:p>
        </w:tc>
        <w:tc>
          <w:tcPr>
            <w:tcW w:w="0" w:type="auto"/>
            <w:tcBorders>
              <w:top w:val="nil"/>
              <w:left w:val="nil"/>
              <w:bottom w:val="single" w:sz="4" w:space="0" w:color="auto"/>
              <w:right w:val="single" w:sz="4" w:space="0" w:color="auto"/>
            </w:tcBorders>
            <w:shd w:val="clear" w:color="auto" w:fill="auto"/>
            <w:noWrap/>
            <w:vAlign w:val="bottom"/>
            <w:hideMark/>
          </w:tcPr>
          <w:p w14:paraId="786752DB" w14:textId="77777777" w:rsidR="004D45F3" w:rsidRPr="00B85587" w:rsidRDefault="004D45F3" w:rsidP="001B2F8C">
            <w:pPr>
              <w:spacing w:before="120" w:after="120"/>
              <w:jc w:val="right"/>
              <w:rPr>
                <w:rFonts w:ascii="Verdana" w:hAnsi="Verdana"/>
                <w:color w:val="000000"/>
                <w:sz w:val="20"/>
                <w:szCs w:val="20"/>
              </w:rPr>
            </w:pPr>
            <w:r w:rsidRPr="00B85587">
              <w:rPr>
                <w:rFonts w:ascii="Verdana" w:hAnsi="Verdana"/>
                <w:color w:val="000000"/>
                <w:sz w:val="20"/>
                <w:szCs w:val="20"/>
              </w:rPr>
              <w:t>100.0%</w:t>
            </w:r>
          </w:p>
        </w:tc>
        <w:tc>
          <w:tcPr>
            <w:tcW w:w="0" w:type="auto"/>
            <w:tcBorders>
              <w:top w:val="nil"/>
              <w:left w:val="nil"/>
              <w:bottom w:val="single" w:sz="4" w:space="0" w:color="auto"/>
              <w:right w:val="single" w:sz="4" w:space="0" w:color="auto"/>
            </w:tcBorders>
            <w:shd w:val="clear" w:color="auto" w:fill="auto"/>
            <w:noWrap/>
            <w:vAlign w:val="bottom"/>
            <w:hideMark/>
          </w:tcPr>
          <w:p w14:paraId="2EE299F7" w14:textId="77777777" w:rsidR="004D45F3" w:rsidRPr="00B85587" w:rsidRDefault="004D45F3" w:rsidP="001B2F8C">
            <w:pPr>
              <w:spacing w:before="120" w:after="120"/>
              <w:jc w:val="right"/>
              <w:rPr>
                <w:rFonts w:ascii="Verdana" w:hAnsi="Verdana"/>
                <w:color w:val="000000"/>
                <w:sz w:val="20"/>
                <w:szCs w:val="20"/>
              </w:rPr>
            </w:pPr>
            <w:r w:rsidRPr="00B85587">
              <w:rPr>
                <w:rFonts w:ascii="Verdana" w:hAnsi="Verdana"/>
                <w:color w:val="000000"/>
                <w:sz w:val="20"/>
                <w:szCs w:val="20"/>
              </w:rPr>
              <w:t xml:space="preserve">15,946 </w:t>
            </w:r>
          </w:p>
        </w:tc>
        <w:tc>
          <w:tcPr>
            <w:tcW w:w="0" w:type="auto"/>
            <w:tcBorders>
              <w:top w:val="nil"/>
              <w:left w:val="nil"/>
              <w:bottom w:val="single" w:sz="4" w:space="0" w:color="auto"/>
              <w:right w:val="single" w:sz="4" w:space="0" w:color="auto"/>
            </w:tcBorders>
            <w:shd w:val="clear" w:color="auto" w:fill="auto"/>
            <w:noWrap/>
            <w:vAlign w:val="bottom"/>
            <w:hideMark/>
          </w:tcPr>
          <w:p w14:paraId="46395CB1" w14:textId="77777777" w:rsidR="004D45F3" w:rsidRPr="00B85587" w:rsidRDefault="004D45F3" w:rsidP="001B2F8C">
            <w:pPr>
              <w:spacing w:before="120" w:after="120"/>
              <w:jc w:val="right"/>
              <w:rPr>
                <w:rFonts w:ascii="Verdana" w:hAnsi="Verdana"/>
                <w:color w:val="000000"/>
                <w:sz w:val="20"/>
                <w:szCs w:val="20"/>
              </w:rPr>
            </w:pPr>
            <w:r w:rsidRPr="00B85587">
              <w:rPr>
                <w:rFonts w:ascii="Verdana" w:hAnsi="Verdana"/>
                <w:color w:val="000000"/>
                <w:sz w:val="20"/>
                <w:szCs w:val="20"/>
              </w:rPr>
              <w:t>100.0%</w:t>
            </w:r>
          </w:p>
        </w:tc>
        <w:tc>
          <w:tcPr>
            <w:tcW w:w="0" w:type="auto"/>
            <w:tcBorders>
              <w:top w:val="nil"/>
              <w:left w:val="nil"/>
              <w:bottom w:val="single" w:sz="4" w:space="0" w:color="auto"/>
              <w:right w:val="single" w:sz="4" w:space="0" w:color="auto"/>
            </w:tcBorders>
            <w:shd w:val="clear" w:color="auto" w:fill="auto"/>
            <w:noWrap/>
            <w:vAlign w:val="bottom"/>
            <w:hideMark/>
          </w:tcPr>
          <w:p w14:paraId="21A5C27A" w14:textId="7CD2E2A1" w:rsidR="004D45F3" w:rsidRPr="00B85587" w:rsidRDefault="00F2365D" w:rsidP="001B2F8C">
            <w:pPr>
              <w:spacing w:before="120" w:after="120"/>
              <w:jc w:val="right"/>
              <w:rPr>
                <w:rFonts w:ascii="Verdana" w:hAnsi="Verdana"/>
                <w:color w:val="000000"/>
                <w:sz w:val="20"/>
                <w:szCs w:val="20"/>
              </w:rPr>
            </w:pPr>
            <w:r>
              <w:rPr>
                <w:rFonts w:ascii="Verdana" w:hAnsi="Verdana"/>
                <w:color w:val="000000"/>
                <w:sz w:val="20"/>
                <w:szCs w:val="20"/>
              </w:rPr>
              <w:t>21,436</w:t>
            </w:r>
            <w:r w:rsidR="004D45F3" w:rsidRPr="00B85587">
              <w:rPr>
                <w:rFonts w:ascii="Verdana" w:hAnsi="Verdana"/>
                <w:color w:val="000000"/>
                <w:sz w:val="20"/>
                <w:szCs w:val="20"/>
              </w:rPr>
              <w:t xml:space="preserve"> </w:t>
            </w:r>
          </w:p>
        </w:tc>
        <w:tc>
          <w:tcPr>
            <w:tcW w:w="0" w:type="auto"/>
            <w:tcBorders>
              <w:top w:val="nil"/>
              <w:left w:val="nil"/>
              <w:bottom w:val="single" w:sz="4" w:space="0" w:color="auto"/>
              <w:right w:val="single" w:sz="4" w:space="0" w:color="auto"/>
            </w:tcBorders>
            <w:shd w:val="clear" w:color="auto" w:fill="auto"/>
            <w:noWrap/>
            <w:vAlign w:val="bottom"/>
            <w:hideMark/>
          </w:tcPr>
          <w:p w14:paraId="6F22836E" w14:textId="77777777" w:rsidR="004D45F3" w:rsidRPr="00B85587" w:rsidRDefault="004D45F3" w:rsidP="001B2F8C">
            <w:pPr>
              <w:spacing w:before="120" w:after="120"/>
              <w:jc w:val="right"/>
              <w:rPr>
                <w:rFonts w:ascii="Verdana" w:hAnsi="Verdana"/>
                <w:color w:val="000000"/>
                <w:sz w:val="20"/>
                <w:szCs w:val="20"/>
              </w:rPr>
            </w:pPr>
            <w:r w:rsidRPr="00B85587">
              <w:rPr>
                <w:rFonts w:ascii="Verdana" w:hAnsi="Verdana"/>
                <w:color w:val="000000"/>
                <w:sz w:val="20"/>
                <w:szCs w:val="20"/>
              </w:rPr>
              <w:t>100.0%</w:t>
            </w:r>
          </w:p>
        </w:tc>
      </w:tr>
    </w:tbl>
    <w:p w14:paraId="774E0BB6" w14:textId="77777777" w:rsidR="004D45F3" w:rsidRDefault="004D45F3" w:rsidP="0028686E">
      <w:pPr>
        <w:rPr>
          <w:rFonts w:ascii="Verdana" w:hAnsi="Verdana"/>
          <w:b/>
          <w:color w:val="000000"/>
        </w:rPr>
      </w:pPr>
    </w:p>
    <w:tbl>
      <w:tblPr>
        <w:tblW w:w="0" w:type="auto"/>
        <w:tblLook w:val="04A0" w:firstRow="1" w:lastRow="0" w:firstColumn="1" w:lastColumn="0" w:noHBand="0" w:noVBand="1"/>
      </w:tblPr>
      <w:tblGrid>
        <w:gridCol w:w="2661"/>
        <w:gridCol w:w="1477"/>
        <w:gridCol w:w="1013"/>
        <w:gridCol w:w="1477"/>
        <w:gridCol w:w="1013"/>
        <w:gridCol w:w="1477"/>
        <w:gridCol w:w="1013"/>
      </w:tblGrid>
      <w:tr w:rsidR="00107A78" w:rsidRPr="00B85587" w14:paraId="63F7B5B9" w14:textId="77777777" w:rsidTr="00B85587">
        <w:trPr>
          <w:trHeight w:val="579"/>
        </w:trPr>
        <w:tc>
          <w:tcPr>
            <w:tcW w:w="0" w:type="auto"/>
            <w:vMerge w:val="restart"/>
            <w:tcBorders>
              <w:top w:val="single" w:sz="4" w:space="0" w:color="auto"/>
              <w:left w:val="single" w:sz="4" w:space="0" w:color="auto"/>
              <w:bottom w:val="single" w:sz="4" w:space="0" w:color="000000"/>
              <w:right w:val="single" w:sz="4" w:space="0" w:color="auto"/>
            </w:tcBorders>
            <w:shd w:val="clear" w:color="000000" w:fill="7D6A55"/>
            <w:vAlign w:val="center"/>
            <w:hideMark/>
          </w:tcPr>
          <w:p w14:paraId="1F96E5C9" w14:textId="77777777" w:rsidR="00107A78" w:rsidRPr="00B85587" w:rsidRDefault="00107A78">
            <w:pPr>
              <w:jc w:val="center"/>
              <w:rPr>
                <w:rFonts w:ascii="Verdana" w:hAnsi="Verdana"/>
                <w:b/>
                <w:bCs/>
                <w:color w:val="FFFFFF"/>
                <w:sz w:val="20"/>
                <w:szCs w:val="20"/>
              </w:rPr>
            </w:pPr>
            <w:r w:rsidRPr="00B85587">
              <w:rPr>
                <w:rFonts w:ascii="Verdana" w:hAnsi="Verdana"/>
                <w:b/>
                <w:bCs/>
                <w:color w:val="FFFFFF"/>
                <w:sz w:val="20"/>
                <w:szCs w:val="20"/>
              </w:rPr>
              <w:t>Mental Health in E&amp;W</w:t>
            </w:r>
          </w:p>
        </w:tc>
        <w:tc>
          <w:tcPr>
            <w:tcW w:w="0" w:type="auto"/>
            <w:gridSpan w:val="6"/>
            <w:tcBorders>
              <w:top w:val="nil"/>
              <w:left w:val="nil"/>
              <w:bottom w:val="single" w:sz="4" w:space="0" w:color="auto"/>
              <w:right w:val="nil"/>
            </w:tcBorders>
            <w:shd w:val="clear" w:color="000000" w:fill="7D6A55"/>
            <w:noWrap/>
            <w:vAlign w:val="center"/>
            <w:hideMark/>
          </w:tcPr>
          <w:p w14:paraId="7AFA00A5" w14:textId="77777777" w:rsidR="00107A78" w:rsidRPr="00B85587" w:rsidRDefault="00107A78">
            <w:pPr>
              <w:jc w:val="center"/>
              <w:rPr>
                <w:rFonts w:ascii="Verdana" w:hAnsi="Verdana"/>
                <w:b/>
                <w:bCs/>
                <w:color w:val="FFFFFF"/>
                <w:sz w:val="20"/>
                <w:szCs w:val="20"/>
              </w:rPr>
            </w:pPr>
            <w:r w:rsidRPr="00B85587">
              <w:rPr>
                <w:rFonts w:ascii="Verdana" w:hAnsi="Verdana"/>
                <w:b/>
                <w:bCs/>
                <w:color w:val="FFFFFF"/>
                <w:sz w:val="20"/>
                <w:szCs w:val="20"/>
              </w:rPr>
              <w:t>Child</w:t>
            </w:r>
          </w:p>
        </w:tc>
      </w:tr>
      <w:tr w:rsidR="00107A78" w:rsidRPr="00B85587" w14:paraId="665A179F" w14:textId="77777777" w:rsidTr="00107A78">
        <w:trPr>
          <w:trHeight w:val="900"/>
        </w:trPr>
        <w:tc>
          <w:tcPr>
            <w:tcW w:w="0" w:type="auto"/>
            <w:vMerge/>
            <w:tcBorders>
              <w:top w:val="single" w:sz="4" w:space="0" w:color="auto"/>
              <w:left w:val="single" w:sz="4" w:space="0" w:color="auto"/>
              <w:bottom w:val="single" w:sz="4" w:space="0" w:color="000000"/>
              <w:right w:val="single" w:sz="4" w:space="0" w:color="auto"/>
            </w:tcBorders>
            <w:vAlign w:val="center"/>
            <w:hideMark/>
          </w:tcPr>
          <w:p w14:paraId="310356BF" w14:textId="77777777" w:rsidR="00107A78" w:rsidRPr="00B85587" w:rsidRDefault="00107A78">
            <w:pPr>
              <w:rPr>
                <w:rFonts w:ascii="Verdana" w:hAnsi="Verdana"/>
                <w:b/>
                <w:bCs/>
                <w:color w:val="FFFFFF"/>
                <w:sz w:val="20"/>
                <w:szCs w:val="20"/>
              </w:rPr>
            </w:pPr>
          </w:p>
        </w:tc>
        <w:tc>
          <w:tcPr>
            <w:tcW w:w="0" w:type="auto"/>
            <w:tcBorders>
              <w:top w:val="nil"/>
              <w:left w:val="nil"/>
              <w:bottom w:val="single" w:sz="4" w:space="0" w:color="auto"/>
              <w:right w:val="single" w:sz="4" w:space="0" w:color="auto"/>
            </w:tcBorders>
            <w:shd w:val="clear" w:color="000000" w:fill="7D6A55"/>
            <w:vAlign w:val="center"/>
            <w:hideMark/>
          </w:tcPr>
          <w:p w14:paraId="68239D60" w14:textId="77777777" w:rsidR="00107A78" w:rsidRPr="00B85587" w:rsidRDefault="00107A78">
            <w:pPr>
              <w:jc w:val="center"/>
              <w:rPr>
                <w:rFonts w:ascii="Verdana" w:hAnsi="Verdana"/>
                <w:b/>
                <w:bCs/>
                <w:color w:val="FFFFFF"/>
                <w:sz w:val="20"/>
                <w:szCs w:val="20"/>
              </w:rPr>
            </w:pPr>
            <w:r w:rsidRPr="00B85587">
              <w:rPr>
                <w:rFonts w:ascii="Verdana" w:hAnsi="Verdana"/>
                <w:b/>
                <w:bCs/>
                <w:color w:val="FFFFFF"/>
                <w:sz w:val="20"/>
                <w:szCs w:val="20"/>
              </w:rPr>
              <w:t>2017/18</w:t>
            </w:r>
            <w:r w:rsidRPr="00B85587">
              <w:rPr>
                <w:rFonts w:ascii="Verdana" w:hAnsi="Verdana"/>
                <w:b/>
                <w:bCs/>
                <w:color w:val="FFFFFF"/>
                <w:sz w:val="20"/>
                <w:szCs w:val="20"/>
              </w:rPr>
              <w:br/>
              <w:t>(28 forces)</w:t>
            </w:r>
          </w:p>
        </w:tc>
        <w:tc>
          <w:tcPr>
            <w:tcW w:w="0" w:type="auto"/>
            <w:tcBorders>
              <w:top w:val="nil"/>
              <w:left w:val="nil"/>
              <w:bottom w:val="single" w:sz="4" w:space="0" w:color="auto"/>
              <w:right w:val="single" w:sz="4" w:space="0" w:color="auto"/>
            </w:tcBorders>
            <w:shd w:val="clear" w:color="000000" w:fill="7D6A55"/>
            <w:vAlign w:val="center"/>
            <w:hideMark/>
          </w:tcPr>
          <w:p w14:paraId="39594A5C" w14:textId="77777777" w:rsidR="00107A78" w:rsidRPr="00B85587" w:rsidRDefault="00107A78">
            <w:pPr>
              <w:jc w:val="center"/>
              <w:rPr>
                <w:rFonts w:ascii="Verdana" w:hAnsi="Verdana"/>
                <w:b/>
                <w:bCs/>
                <w:color w:val="FFFFFF"/>
                <w:sz w:val="20"/>
                <w:szCs w:val="20"/>
              </w:rPr>
            </w:pPr>
            <w:r w:rsidRPr="00B85587">
              <w:rPr>
                <w:rFonts w:ascii="Verdana" w:hAnsi="Verdana"/>
                <w:b/>
                <w:bCs/>
                <w:color w:val="FFFFFF"/>
                <w:sz w:val="20"/>
                <w:szCs w:val="20"/>
              </w:rPr>
              <w:t>%</w:t>
            </w:r>
          </w:p>
        </w:tc>
        <w:tc>
          <w:tcPr>
            <w:tcW w:w="0" w:type="auto"/>
            <w:tcBorders>
              <w:top w:val="nil"/>
              <w:left w:val="nil"/>
              <w:bottom w:val="single" w:sz="4" w:space="0" w:color="auto"/>
              <w:right w:val="single" w:sz="4" w:space="0" w:color="auto"/>
            </w:tcBorders>
            <w:shd w:val="clear" w:color="000000" w:fill="7D6A55"/>
            <w:vAlign w:val="center"/>
            <w:hideMark/>
          </w:tcPr>
          <w:p w14:paraId="31868723" w14:textId="77777777" w:rsidR="00107A78" w:rsidRPr="00B85587" w:rsidRDefault="00107A78">
            <w:pPr>
              <w:jc w:val="center"/>
              <w:rPr>
                <w:rFonts w:ascii="Verdana" w:hAnsi="Verdana"/>
                <w:b/>
                <w:bCs/>
                <w:color w:val="FFFFFF"/>
                <w:sz w:val="20"/>
                <w:szCs w:val="20"/>
              </w:rPr>
            </w:pPr>
            <w:r w:rsidRPr="00B85587">
              <w:rPr>
                <w:rFonts w:ascii="Verdana" w:hAnsi="Verdana"/>
                <w:b/>
                <w:bCs/>
                <w:color w:val="FFFFFF"/>
                <w:sz w:val="20"/>
                <w:szCs w:val="20"/>
              </w:rPr>
              <w:t>2018/19</w:t>
            </w:r>
            <w:r w:rsidRPr="00B85587">
              <w:rPr>
                <w:rFonts w:ascii="Verdana" w:hAnsi="Verdana"/>
                <w:b/>
                <w:bCs/>
                <w:color w:val="FFFFFF"/>
                <w:sz w:val="20"/>
                <w:szCs w:val="20"/>
              </w:rPr>
              <w:br/>
              <w:t>(25 forces)</w:t>
            </w:r>
          </w:p>
        </w:tc>
        <w:tc>
          <w:tcPr>
            <w:tcW w:w="0" w:type="auto"/>
            <w:tcBorders>
              <w:top w:val="nil"/>
              <w:left w:val="nil"/>
              <w:bottom w:val="single" w:sz="4" w:space="0" w:color="auto"/>
              <w:right w:val="single" w:sz="4" w:space="0" w:color="auto"/>
            </w:tcBorders>
            <w:shd w:val="clear" w:color="000000" w:fill="7D6A55"/>
            <w:vAlign w:val="center"/>
            <w:hideMark/>
          </w:tcPr>
          <w:p w14:paraId="10FB09C8" w14:textId="77777777" w:rsidR="00107A78" w:rsidRPr="00B85587" w:rsidRDefault="00107A78">
            <w:pPr>
              <w:jc w:val="center"/>
              <w:rPr>
                <w:rFonts w:ascii="Verdana" w:hAnsi="Verdana"/>
                <w:b/>
                <w:bCs/>
                <w:color w:val="FFFFFF"/>
                <w:sz w:val="20"/>
                <w:szCs w:val="20"/>
              </w:rPr>
            </w:pPr>
            <w:r w:rsidRPr="00B85587">
              <w:rPr>
                <w:rFonts w:ascii="Verdana" w:hAnsi="Verdana"/>
                <w:b/>
                <w:bCs/>
                <w:color w:val="FFFFFF"/>
                <w:sz w:val="20"/>
                <w:szCs w:val="20"/>
              </w:rPr>
              <w:t>%</w:t>
            </w:r>
          </w:p>
        </w:tc>
        <w:tc>
          <w:tcPr>
            <w:tcW w:w="0" w:type="auto"/>
            <w:tcBorders>
              <w:top w:val="nil"/>
              <w:left w:val="nil"/>
              <w:bottom w:val="single" w:sz="4" w:space="0" w:color="auto"/>
              <w:right w:val="single" w:sz="4" w:space="0" w:color="auto"/>
            </w:tcBorders>
            <w:shd w:val="clear" w:color="000000" w:fill="7D6A55"/>
            <w:vAlign w:val="center"/>
            <w:hideMark/>
          </w:tcPr>
          <w:p w14:paraId="09B2FCC0" w14:textId="567CD325" w:rsidR="00107A78" w:rsidRPr="00B85587" w:rsidRDefault="00107A78">
            <w:pPr>
              <w:jc w:val="center"/>
              <w:rPr>
                <w:rFonts w:ascii="Verdana" w:hAnsi="Verdana"/>
                <w:b/>
                <w:bCs/>
                <w:color w:val="FFFFFF"/>
                <w:sz w:val="20"/>
                <w:szCs w:val="20"/>
              </w:rPr>
            </w:pPr>
            <w:r w:rsidRPr="00B85587">
              <w:rPr>
                <w:rFonts w:ascii="Verdana" w:hAnsi="Verdana"/>
                <w:b/>
                <w:bCs/>
                <w:color w:val="FFFFFF"/>
                <w:sz w:val="20"/>
                <w:szCs w:val="20"/>
              </w:rPr>
              <w:t>2019/20</w:t>
            </w:r>
            <w:r w:rsidRPr="00B85587">
              <w:rPr>
                <w:rFonts w:ascii="Verdana" w:hAnsi="Verdana"/>
                <w:b/>
                <w:bCs/>
                <w:color w:val="FFFFFF"/>
                <w:sz w:val="20"/>
                <w:szCs w:val="20"/>
              </w:rPr>
              <w:br/>
              <w:t>(3</w:t>
            </w:r>
            <w:r w:rsidR="0092576D">
              <w:rPr>
                <w:rFonts w:ascii="Verdana" w:hAnsi="Verdana"/>
                <w:b/>
                <w:bCs/>
                <w:color w:val="FFFFFF"/>
                <w:sz w:val="20"/>
                <w:szCs w:val="20"/>
              </w:rPr>
              <w:t>3</w:t>
            </w:r>
            <w:r w:rsidRPr="00B85587">
              <w:rPr>
                <w:rFonts w:ascii="Verdana" w:hAnsi="Verdana"/>
                <w:b/>
                <w:bCs/>
                <w:color w:val="FFFFFF"/>
                <w:sz w:val="20"/>
                <w:szCs w:val="20"/>
              </w:rPr>
              <w:t xml:space="preserve"> forces)</w:t>
            </w:r>
          </w:p>
        </w:tc>
        <w:tc>
          <w:tcPr>
            <w:tcW w:w="0" w:type="auto"/>
            <w:tcBorders>
              <w:top w:val="nil"/>
              <w:left w:val="nil"/>
              <w:bottom w:val="single" w:sz="4" w:space="0" w:color="auto"/>
              <w:right w:val="single" w:sz="4" w:space="0" w:color="auto"/>
            </w:tcBorders>
            <w:shd w:val="clear" w:color="000000" w:fill="7D6A55"/>
            <w:vAlign w:val="center"/>
            <w:hideMark/>
          </w:tcPr>
          <w:p w14:paraId="329702FB" w14:textId="77777777" w:rsidR="00107A78" w:rsidRPr="00B85587" w:rsidRDefault="00107A78">
            <w:pPr>
              <w:jc w:val="center"/>
              <w:rPr>
                <w:rFonts w:ascii="Verdana" w:hAnsi="Verdana"/>
                <w:b/>
                <w:bCs/>
                <w:color w:val="FFFFFF"/>
                <w:sz w:val="20"/>
                <w:szCs w:val="20"/>
              </w:rPr>
            </w:pPr>
            <w:r w:rsidRPr="00B85587">
              <w:rPr>
                <w:rFonts w:ascii="Verdana" w:hAnsi="Verdana"/>
                <w:b/>
                <w:bCs/>
                <w:color w:val="FFFFFF"/>
                <w:sz w:val="20"/>
                <w:szCs w:val="20"/>
              </w:rPr>
              <w:t>%</w:t>
            </w:r>
          </w:p>
        </w:tc>
      </w:tr>
      <w:tr w:rsidR="00107A78" w:rsidRPr="00B85587" w14:paraId="6ED3331A" w14:textId="77777777" w:rsidTr="00107A78">
        <w:trPr>
          <w:trHeight w:val="435"/>
        </w:trPr>
        <w:tc>
          <w:tcPr>
            <w:tcW w:w="0" w:type="auto"/>
            <w:tcBorders>
              <w:top w:val="nil"/>
              <w:left w:val="single" w:sz="4" w:space="0" w:color="auto"/>
              <w:bottom w:val="single" w:sz="4" w:space="0" w:color="auto"/>
              <w:right w:val="single" w:sz="4" w:space="0" w:color="auto"/>
            </w:tcBorders>
            <w:shd w:val="clear" w:color="000000" w:fill="7D6A55"/>
            <w:vAlign w:val="bottom"/>
            <w:hideMark/>
          </w:tcPr>
          <w:p w14:paraId="294910B2" w14:textId="77777777" w:rsidR="00107A78" w:rsidRPr="00B85587" w:rsidRDefault="00107A78" w:rsidP="005A1383">
            <w:pPr>
              <w:spacing w:before="120" w:after="120"/>
              <w:jc w:val="center"/>
              <w:rPr>
                <w:rFonts w:ascii="Verdana" w:hAnsi="Verdana"/>
                <w:b/>
                <w:bCs/>
                <w:color w:val="FFFFFF"/>
                <w:sz w:val="20"/>
                <w:szCs w:val="20"/>
              </w:rPr>
            </w:pPr>
            <w:r w:rsidRPr="00B85587">
              <w:rPr>
                <w:rFonts w:ascii="Verdana" w:hAnsi="Verdana"/>
                <w:b/>
                <w:bCs/>
                <w:color w:val="FFFFFF"/>
                <w:sz w:val="20"/>
                <w:szCs w:val="20"/>
              </w:rPr>
              <w:t>Female</w:t>
            </w:r>
          </w:p>
        </w:tc>
        <w:tc>
          <w:tcPr>
            <w:tcW w:w="0" w:type="auto"/>
            <w:tcBorders>
              <w:top w:val="nil"/>
              <w:left w:val="nil"/>
              <w:bottom w:val="single" w:sz="4" w:space="0" w:color="auto"/>
              <w:right w:val="single" w:sz="4" w:space="0" w:color="auto"/>
            </w:tcBorders>
            <w:shd w:val="clear" w:color="auto" w:fill="auto"/>
            <w:noWrap/>
            <w:vAlign w:val="bottom"/>
            <w:hideMark/>
          </w:tcPr>
          <w:p w14:paraId="73123FA6" w14:textId="77777777" w:rsidR="00107A78" w:rsidRPr="00B85587" w:rsidRDefault="00107A78" w:rsidP="005A1383">
            <w:pPr>
              <w:spacing w:before="120" w:after="120"/>
              <w:jc w:val="right"/>
              <w:rPr>
                <w:rFonts w:ascii="Verdana" w:hAnsi="Verdana"/>
                <w:color w:val="000000"/>
                <w:sz w:val="20"/>
                <w:szCs w:val="20"/>
              </w:rPr>
            </w:pPr>
            <w:r w:rsidRPr="00B85587">
              <w:rPr>
                <w:rFonts w:ascii="Verdana" w:hAnsi="Verdana"/>
                <w:color w:val="000000"/>
                <w:sz w:val="20"/>
                <w:szCs w:val="20"/>
              </w:rPr>
              <w:t xml:space="preserve">4,400 </w:t>
            </w:r>
          </w:p>
        </w:tc>
        <w:tc>
          <w:tcPr>
            <w:tcW w:w="0" w:type="auto"/>
            <w:tcBorders>
              <w:top w:val="nil"/>
              <w:left w:val="nil"/>
              <w:bottom w:val="single" w:sz="4" w:space="0" w:color="auto"/>
              <w:right w:val="single" w:sz="4" w:space="0" w:color="auto"/>
            </w:tcBorders>
            <w:shd w:val="clear" w:color="auto" w:fill="auto"/>
            <w:noWrap/>
            <w:vAlign w:val="bottom"/>
            <w:hideMark/>
          </w:tcPr>
          <w:p w14:paraId="1E20ABFB" w14:textId="77777777" w:rsidR="00107A78" w:rsidRPr="00B85587" w:rsidRDefault="00107A78" w:rsidP="005A1383">
            <w:pPr>
              <w:spacing w:before="120" w:after="120"/>
              <w:jc w:val="right"/>
              <w:rPr>
                <w:rFonts w:ascii="Verdana" w:hAnsi="Verdana"/>
                <w:color w:val="000000"/>
                <w:sz w:val="20"/>
                <w:szCs w:val="20"/>
              </w:rPr>
            </w:pPr>
            <w:r w:rsidRPr="00B85587">
              <w:rPr>
                <w:rFonts w:ascii="Verdana" w:hAnsi="Verdana"/>
                <w:color w:val="000000"/>
                <w:sz w:val="20"/>
                <w:szCs w:val="20"/>
              </w:rPr>
              <w:t>40.1%</w:t>
            </w:r>
          </w:p>
        </w:tc>
        <w:tc>
          <w:tcPr>
            <w:tcW w:w="0" w:type="auto"/>
            <w:tcBorders>
              <w:top w:val="nil"/>
              <w:left w:val="nil"/>
              <w:bottom w:val="single" w:sz="4" w:space="0" w:color="auto"/>
              <w:right w:val="single" w:sz="4" w:space="0" w:color="auto"/>
            </w:tcBorders>
            <w:shd w:val="clear" w:color="000000" w:fill="FFFFFF"/>
            <w:noWrap/>
            <w:vAlign w:val="bottom"/>
            <w:hideMark/>
          </w:tcPr>
          <w:p w14:paraId="66728C94" w14:textId="77777777" w:rsidR="00107A78" w:rsidRPr="00B85587" w:rsidRDefault="00107A78" w:rsidP="005A1383">
            <w:pPr>
              <w:spacing w:before="120" w:after="120"/>
              <w:jc w:val="right"/>
              <w:rPr>
                <w:rFonts w:ascii="Verdana" w:hAnsi="Verdana"/>
                <w:sz w:val="20"/>
                <w:szCs w:val="20"/>
              </w:rPr>
            </w:pPr>
            <w:r w:rsidRPr="00B85587">
              <w:rPr>
                <w:rFonts w:ascii="Verdana" w:hAnsi="Verdana"/>
                <w:sz w:val="20"/>
                <w:szCs w:val="20"/>
              </w:rPr>
              <w:t>3,730</w:t>
            </w:r>
          </w:p>
        </w:tc>
        <w:tc>
          <w:tcPr>
            <w:tcW w:w="0" w:type="auto"/>
            <w:tcBorders>
              <w:top w:val="nil"/>
              <w:left w:val="nil"/>
              <w:bottom w:val="single" w:sz="4" w:space="0" w:color="auto"/>
              <w:right w:val="single" w:sz="4" w:space="0" w:color="auto"/>
            </w:tcBorders>
            <w:shd w:val="clear" w:color="auto" w:fill="auto"/>
            <w:noWrap/>
            <w:vAlign w:val="bottom"/>
            <w:hideMark/>
          </w:tcPr>
          <w:p w14:paraId="53880625" w14:textId="77777777" w:rsidR="00107A78" w:rsidRPr="00B85587" w:rsidRDefault="00107A78" w:rsidP="005A1383">
            <w:pPr>
              <w:spacing w:before="120" w:after="120"/>
              <w:jc w:val="right"/>
              <w:rPr>
                <w:rFonts w:ascii="Verdana" w:hAnsi="Verdana"/>
                <w:color w:val="000000"/>
                <w:sz w:val="20"/>
                <w:szCs w:val="20"/>
              </w:rPr>
            </w:pPr>
            <w:r w:rsidRPr="00B85587">
              <w:rPr>
                <w:rFonts w:ascii="Verdana" w:hAnsi="Verdana"/>
                <w:color w:val="000000"/>
                <w:sz w:val="20"/>
                <w:szCs w:val="20"/>
              </w:rPr>
              <w:t>52.3%</w:t>
            </w:r>
          </w:p>
        </w:tc>
        <w:tc>
          <w:tcPr>
            <w:tcW w:w="0" w:type="auto"/>
            <w:tcBorders>
              <w:top w:val="nil"/>
              <w:left w:val="nil"/>
              <w:bottom w:val="single" w:sz="4" w:space="0" w:color="auto"/>
              <w:right w:val="single" w:sz="4" w:space="0" w:color="auto"/>
            </w:tcBorders>
            <w:shd w:val="clear" w:color="000000" w:fill="FFFFFF"/>
            <w:noWrap/>
            <w:vAlign w:val="bottom"/>
            <w:hideMark/>
          </w:tcPr>
          <w:p w14:paraId="2460A75D" w14:textId="15C62270" w:rsidR="00107A78" w:rsidRPr="00B85587" w:rsidRDefault="00F2365D" w:rsidP="005A1383">
            <w:pPr>
              <w:spacing w:before="120" w:after="120"/>
              <w:jc w:val="right"/>
              <w:rPr>
                <w:rFonts w:ascii="Verdana" w:hAnsi="Verdana"/>
                <w:sz w:val="20"/>
                <w:szCs w:val="20"/>
              </w:rPr>
            </w:pPr>
            <w:r>
              <w:rPr>
                <w:rFonts w:ascii="Verdana" w:hAnsi="Verdana"/>
                <w:sz w:val="20"/>
                <w:szCs w:val="20"/>
              </w:rPr>
              <w:t>6,824</w:t>
            </w:r>
          </w:p>
        </w:tc>
        <w:tc>
          <w:tcPr>
            <w:tcW w:w="0" w:type="auto"/>
            <w:tcBorders>
              <w:top w:val="nil"/>
              <w:left w:val="nil"/>
              <w:bottom w:val="single" w:sz="4" w:space="0" w:color="auto"/>
              <w:right w:val="single" w:sz="4" w:space="0" w:color="auto"/>
            </w:tcBorders>
            <w:shd w:val="clear" w:color="auto" w:fill="auto"/>
            <w:noWrap/>
            <w:vAlign w:val="bottom"/>
            <w:hideMark/>
          </w:tcPr>
          <w:p w14:paraId="2B01602C" w14:textId="566560FE" w:rsidR="00107A78" w:rsidRPr="00B85587" w:rsidRDefault="00F2365D" w:rsidP="005A1383">
            <w:pPr>
              <w:spacing w:before="120" w:after="120"/>
              <w:jc w:val="right"/>
              <w:rPr>
                <w:rFonts w:ascii="Verdana" w:hAnsi="Verdana"/>
                <w:color w:val="000000"/>
                <w:sz w:val="20"/>
                <w:szCs w:val="20"/>
              </w:rPr>
            </w:pPr>
            <w:r>
              <w:rPr>
                <w:rFonts w:ascii="Verdana" w:hAnsi="Verdana"/>
                <w:color w:val="000000"/>
                <w:sz w:val="20"/>
                <w:szCs w:val="20"/>
              </w:rPr>
              <w:t>48.9</w:t>
            </w:r>
            <w:r w:rsidR="00107A78" w:rsidRPr="00B85587">
              <w:rPr>
                <w:rFonts w:ascii="Verdana" w:hAnsi="Verdana"/>
                <w:color w:val="000000"/>
                <w:sz w:val="20"/>
                <w:szCs w:val="20"/>
              </w:rPr>
              <w:t>%</w:t>
            </w:r>
          </w:p>
        </w:tc>
      </w:tr>
      <w:tr w:rsidR="00107A78" w:rsidRPr="00B85587" w14:paraId="525CBB88" w14:textId="77777777" w:rsidTr="00107A78">
        <w:trPr>
          <w:trHeight w:val="435"/>
        </w:trPr>
        <w:tc>
          <w:tcPr>
            <w:tcW w:w="0" w:type="auto"/>
            <w:tcBorders>
              <w:top w:val="nil"/>
              <w:left w:val="single" w:sz="4" w:space="0" w:color="auto"/>
              <w:bottom w:val="single" w:sz="4" w:space="0" w:color="auto"/>
              <w:right w:val="single" w:sz="4" w:space="0" w:color="auto"/>
            </w:tcBorders>
            <w:shd w:val="clear" w:color="000000" w:fill="7D6A55"/>
            <w:vAlign w:val="bottom"/>
            <w:hideMark/>
          </w:tcPr>
          <w:p w14:paraId="375C5259" w14:textId="77777777" w:rsidR="00107A78" w:rsidRPr="00B85587" w:rsidRDefault="00107A78" w:rsidP="005A1383">
            <w:pPr>
              <w:spacing w:before="120" w:after="120"/>
              <w:jc w:val="center"/>
              <w:rPr>
                <w:rFonts w:ascii="Verdana" w:hAnsi="Verdana"/>
                <w:b/>
                <w:bCs/>
                <w:color w:val="FFFFFF"/>
                <w:sz w:val="20"/>
                <w:szCs w:val="20"/>
              </w:rPr>
            </w:pPr>
            <w:r w:rsidRPr="00B85587">
              <w:rPr>
                <w:rFonts w:ascii="Verdana" w:hAnsi="Verdana"/>
                <w:b/>
                <w:bCs/>
                <w:color w:val="FFFFFF"/>
                <w:sz w:val="20"/>
                <w:szCs w:val="20"/>
              </w:rPr>
              <w:t>Male</w:t>
            </w:r>
          </w:p>
        </w:tc>
        <w:tc>
          <w:tcPr>
            <w:tcW w:w="0" w:type="auto"/>
            <w:tcBorders>
              <w:top w:val="nil"/>
              <w:left w:val="nil"/>
              <w:bottom w:val="single" w:sz="4" w:space="0" w:color="auto"/>
              <w:right w:val="single" w:sz="4" w:space="0" w:color="auto"/>
            </w:tcBorders>
            <w:shd w:val="clear" w:color="auto" w:fill="auto"/>
            <w:noWrap/>
            <w:vAlign w:val="bottom"/>
            <w:hideMark/>
          </w:tcPr>
          <w:p w14:paraId="6BCFFB5E" w14:textId="77777777" w:rsidR="00107A78" w:rsidRPr="00B85587" w:rsidRDefault="00107A78" w:rsidP="005A1383">
            <w:pPr>
              <w:spacing w:before="120" w:after="120"/>
              <w:jc w:val="right"/>
              <w:rPr>
                <w:rFonts w:ascii="Verdana" w:hAnsi="Verdana"/>
                <w:color w:val="000000"/>
                <w:sz w:val="20"/>
                <w:szCs w:val="20"/>
              </w:rPr>
            </w:pPr>
            <w:r w:rsidRPr="00B85587">
              <w:rPr>
                <w:rFonts w:ascii="Verdana" w:hAnsi="Verdana"/>
                <w:color w:val="000000"/>
                <w:sz w:val="20"/>
                <w:szCs w:val="20"/>
              </w:rPr>
              <w:t xml:space="preserve">4,541 </w:t>
            </w:r>
          </w:p>
        </w:tc>
        <w:tc>
          <w:tcPr>
            <w:tcW w:w="0" w:type="auto"/>
            <w:tcBorders>
              <w:top w:val="nil"/>
              <w:left w:val="nil"/>
              <w:bottom w:val="single" w:sz="4" w:space="0" w:color="auto"/>
              <w:right w:val="single" w:sz="4" w:space="0" w:color="auto"/>
            </w:tcBorders>
            <w:shd w:val="clear" w:color="auto" w:fill="auto"/>
            <w:noWrap/>
            <w:vAlign w:val="bottom"/>
            <w:hideMark/>
          </w:tcPr>
          <w:p w14:paraId="24EB3997" w14:textId="77777777" w:rsidR="00107A78" w:rsidRPr="00B85587" w:rsidRDefault="00107A78" w:rsidP="005A1383">
            <w:pPr>
              <w:spacing w:before="120" w:after="120"/>
              <w:jc w:val="right"/>
              <w:rPr>
                <w:rFonts w:ascii="Verdana" w:hAnsi="Verdana"/>
                <w:color w:val="000000"/>
                <w:sz w:val="20"/>
                <w:szCs w:val="20"/>
              </w:rPr>
            </w:pPr>
            <w:r w:rsidRPr="00B85587">
              <w:rPr>
                <w:rFonts w:ascii="Verdana" w:hAnsi="Verdana"/>
                <w:color w:val="000000"/>
                <w:sz w:val="20"/>
                <w:szCs w:val="20"/>
              </w:rPr>
              <w:t>41.4%</w:t>
            </w:r>
          </w:p>
        </w:tc>
        <w:tc>
          <w:tcPr>
            <w:tcW w:w="0" w:type="auto"/>
            <w:tcBorders>
              <w:top w:val="nil"/>
              <w:left w:val="nil"/>
              <w:bottom w:val="single" w:sz="4" w:space="0" w:color="auto"/>
              <w:right w:val="single" w:sz="4" w:space="0" w:color="auto"/>
            </w:tcBorders>
            <w:shd w:val="clear" w:color="000000" w:fill="FFFFFF"/>
            <w:noWrap/>
            <w:vAlign w:val="bottom"/>
            <w:hideMark/>
          </w:tcPr>
          <w:p w14:paraId="6F0D13D2" w14:textId="77777777" w:rsidR="00107A78" w:rsidRPr="00B85587" w:rsidRDefault="00107A78" w:rsidP="005A1383">
            <w:pPr>
              <w:spacing w:before="120" w:after="120"/>
              <w:jc w:val="right"/>
              <w:rPr>
                <w:rFonts w:ascii="Verdana" w:hAnsi="Verdana"/>
                <w:sz w:val="20"/>
                <w:szCs w:val="20"/>
              </w:rPr>
            </w:pPr>
            <w:r w:rsidRPr="00B85587">
              <w:rPr>
                <w:rFonts w:ascii="Verdana" w:hAnsi="Verdana"/>
                <w:sz w:val="20"/>
                <w:szCs w:val="20"/>
              </w:rPr>
              <w:t>3,295</w:t>
            </w:r>
          </w:p>
        </w:tc>
        <w:tc>
          <w:tcPr>
            <w:tcW w:w="0" w:type="auto"/>
            <w:tcBorders>
              <w:top w:val="nil"/>
              <w:left w:val="nil"/>
              <w:bottom w:val="single" w:sz="4" w:space="0" w:color="auto"/>
              <w:right w:val="single" w:sz="4" w:space="0" w:color="auto"/>
            </w:tcBorders>
            <w:shd w:val="clear" w:color="auto" w:fill="auto"/>
            <w:noWrap/>
            <w:vAlign w:val="bottom"/>
            <w:hideMark/>
          </w:tcPr>
          <w:p w14:paraId="63BE4171" w14:textId="77777777" w:rsidR="00107A78" w:rsidRPr="00B85587" w:rsidRDefault="00107A78" w:rsidP="005A1383">
            <w:pPr>
              <w:spacing w:before="120" w:after="120"/>
              <w:jc w:val="right"/>
              <w:rPr>
                <w:rFonts w:ascii="Verdana" w:hAnsi="Verdana"/>
                <w:color w:val="000000"/>
                <w:sz w:val="20"/>
                <w:szCs w:val="20"/>
              </w:rPr>
            </w:pPr>
            <w:r w:rsidRPr="00B85587">
              <w:rPr>
                <w:rFonts w:ascii="Verdana" w:hAnsi="Verdana"/>
                <w:color w:val="000000"/>
                <w:sz w:val="20"/>
                <w:szCs w:val="20"/>
              </w:rPr>
              <w:t>46.2%</w:t>
            </w:r>
          </w:p>
        </w:tc>
        <w:tc>
          <w:tcPr>
            <w:tcW w:w="0" w:type="auto"/>
            <w:tcBorders>
              <w:top w:val="nil"/>
              <w:left w:val="nil"/>
              <w:bottom w:val="single" w:sz="4" w:space="0" w:color="auto"/>
              <w:right w:val="single" w:sz="4" w:space="0" w:color="auto"/>
            </w:tcBorders>
            <w:shd w:val="clear" w:color="000000" w:fill="FFFFFF"/>
            <w:noWrap/>
            <w:vAlign w:val="bottom"/>
            <w:hideMark/>
          </w:tcPr>
          <w:p w14:paraId="14E18A75" w14:textId="4E2104EC" w:rsidR="00107A78" w:rsidRPr="00B85587" w:rsidRDefault="00F2365D" w:rsidP="005A1383">
            <w:pPr>
              <w:spacing w:before="120" w:after="120"/>
              <w:jc w:val="right"/>
              <w:rPr>
                <w:rFonts w:ascii="Verdana" w:hAnsi="Verdana"/>
                <w:sz w:val="20"/>
                <w:szCs w:val="20"/>
              </w:rPr>
            </w:pPr>
            <w:r>
              <w:rPr>
                <w:rFonts w:ascii="Verdana" w:hAnsi="Verdana"/>
                <w:sz w:val="20"/>
                <w:szCs w:val="20"/>
              </w:rPr>
              <w:t>7,007</w:t>
            </w:r>
          </w:p>
        </w:tc>
        <w:tc>
          <w:tcPr>
            <w:tcW w:w="0" w:type="auto"/>
            <w:tcBorders>
              <w:top w:val="nil"/>
              <w:left w:val="nil"/>
              <w:bottom w:val="single" w:sz="4" w:space="0" w:color="auto"/>
              <w:right w:val="single" w:sz="4" w:space="0" w:color="auto"/>
            </w:tcBorders>
            <w:shd w:val="clear" w:color="auto" w:fill="auto"/>
            <w:noWrap/>
            <w:vAlign w:val="bottom"/>
            <w:hideMark/>
          </w:tcPr>
          <w:p w14:paraId="2B896E64" w14:textId="593A4945" w:rsidR="00107A78" w:rsidRPr="00B85587" w:rsidRDefault="00F2365D" w:rsidP="005A1383">
            <w:pPr>
              <w:spacing w:before="120" w:after="120"/>
              <w:jc w:val="right"/>
              <w:rPr>
                <w:rFonts w:ascii="Verdana" w:hAnsi="Verdana"/>
                <w:color w:val="000000"/>
                <w:sz w:val="20"/>
                <w:szCs w:val="20"/>
              </w:rPr>
            </w:pPr>
            <w:r>
              <w:rPr>
                <w:rFonts w:ascii="Verdana" w:hAnsi="Verdana"/>
                <w:color w:val="000000"/>
                <w:sz w:val="20"/>
                <w:szCs w:val="20"/>
              </w:rPr>
              <w:t>50.2</w:t>
            </w:r>
            <w:r w:rsidR="00107A78" w:rsidRPr="00B85587">
              <w:rPr>
                <w:rFonts w:ascii="Verdana" w:hAnsi="Verdana"/>
                <w:color w:val="000000"/>
                <w:sz w:val="20"/>
                <w:szCs w:val="20"/>
              </w:rPr>
              <w:t>%</w:t>
            </w:r>
          </w:p>
        </w:tc>
      </w:tr>
      <w:tr w:rsidR="00107A78" w:rsidRPr="00B85587" w14:paraId="160F2C5A" w14:textId="77777777" w:rsidTr="00107A78">
        <w:trPr>
          <w:trHeight w:val="435"/>
        </w:trPr>
        <w:tc>
          <w:tcPr>
            <w:tcW w:w="0" w:type="auto"/>
            <w:tcBorders>
              <w:top w:val="nil"/>
              <w:left w:val="single" w:sz="4" w:space="0" w:color="auto"/>
              <w:bottom w:val="single" w:sz="4" w:space="0" w:color="auto"/>
              <w:right w:val="single" w:sz="4" w:space="0" w:color="auto"/>
            </w:tcBorders>
            <w:shd w:val="clear" w:color="000000" w:fill="7D6A55"/>
            <w:vAlign w:val="bottom"/>
            <w:hideMark/>
          </w:tcPr>
          <w:p w14:paraId="4A933C01" w14:textId="77777777" w:rsidR="00107A78" w:rsidRPr="00B85587" w:rsidRDefault="00107A78" w:rsidP="005A1383">
            <w:pPr>
              <w:spacing w:before="120" w:after="120"/>
              <w:jc w:val="center"/>
              <w:rPr>
                <w:rFonts w:ascii="Verdana" w:hAnsi="Verdana"/>
                <w:b/>
                <w:bCs/>
                <w:color w:val="FFFFFF"/>
                <w:sz w:val="20"/>
                <w:szCs w:val="20"/>
              </w:rPr>
            </w:pPr>
            <w:r w:rsidRPr="00B85587">
              <w:rPr>
                <w:rFonts w:ascii="Verdana" w:hAnsi="Verdana"/>
                <w:b/>
                <w:bCs/>
                <w:color w:val="FFFFFF"/>
                <w:sz w:val="20"/>
                <w:szCs w:val="20"/>
              </w:rPr>
              <w:t xml:space="preserve">Trans </w:t>
            </w:r>
          </w:p>
        </w:tc>
        <w:tc>
          <w:tcPr>
            <w:tcW w:w="0" w:type="auto"/>
            <w:tcBorders>
              <w:top w:val="nil"/>
              <w:left w:val="nil"/>
              <w:bottom w:val="single" w:sz="4" w:space="0" w:color="auto"/>
              <w:right w:val="single" w:sz="4" w:space="0" w:color="auto"/>
            </w:tcBorders>
            <w:shd w:val="clear" w:color="auto" w:fill="auto"/>
            <w:noWrap/>
            <w:vAlign w:val="bottom"/>
            <w:hideMark/>
          </w:tcPr>
          <w:p w14:paraId="0D71C5E9" w14:textId="77777777" w:rsidR="00107A78" w:rsidRPr="00B85587" w:rsidRDefault="00107A78" w:rsidP="005A1383">
            <w:pPr>
              <w:spacing w:before="120" w:after="120"/>
              <w:jc w:val="right"/>
              <w:rPr>
                <w:rFonts w:ascii="Verdana" w:hAnsi="Verdana"/>
                <w:color w:val="000000"/>
                <w:sz w:val="20"/>
                <w:szCs w:val="20"/>
              </w:rPr>
            </w:pPr>
            <w:r w:rsidRPr="00B85587">
              <w:rPr>
                <w:rFonts w:ascii="Verdana" w:hAnsi="Verdana"/>
                <w:color w:val="000000"/>
                <w:sz w:val="20"/>
                <w:szCs w:val="20"/>
              </w:rPr>
              <w:t xml:space="preserve">32 </w:t>
            </w:r>
          </w:p>
        </w:tc>
        <w:tc>
          <w:tcPr>
            <w:tcW w:w="0" w:type="auto"/>
            <w:tcBorders>
              <w:top w:val="nil"/>
              <w:left w:val="nil"/>
              <w:bottom w:val="single" w:sz="4" w:space="0" w:color="auto"/>
              <w:right w:val="single" w:sz="4" w:space="0" w:color="auto"/>
            </w:tcBorders>
            <w:shd w:val="clear" w:color="auto" w:fill="auto"/>
            <w:noWrap/>
            <w:vAlign w:val="bottom"/>
            <w:hideMark/>
          </w:tcPr>
          <w:p w14:paraId="60C2436D" w14:textId="77777777" w:rsidR="00107A78" w:rsidRPr="00B85587" w:rsidRDefault="00107A78" w:rsidP="005A1383">
            <w:pPr>
              <w:spacing w:before="120" w:after="120"/>
              <w:jc w:val="right"/>
              <w:rPr>
                <w:rFonts w:ascii="Verdana" w:hAnsi="Verdana"/>
                <w:color w:val="000000"/>
                <w:sz w:val="20"/>
                <w:szCs w:val="20"/>
              </w:rPr>
            </w:pPr>
            <w:r w:rsidRPr="00B85587">
              <w:rPr>
                <w:rFonts w:ascii="Verdana" w:hAnsi="Verdana"/>
                <w:color w:val="000000"/>
                <w:sz w:val="20"/>
                <w:szCs w:val="20"/>
              </w:rPr>
              <w:t>0.3%</w:t>
            </w:r>
          </w:p>
        </w:tc>
        <w:tc>
          <w:tcPr>
            <w:tcW w:w="0" w:type="auto"/>
            <w:tcBorders>
              <w:top w:val="nil"/>
              <w:left w:val="nil"/>
              <w:bottom w:val="single" w:sz="4" w:space="0" w:color="auto"/>
              <w:right w:val="single" w:sz="4" w:space="0" w:color="auto"/>
            </w:tcBorders>
            <w:shd w:val="clear" w:color="000000" w:fill="FFFFFF"/>
            <w:noWrap/>
            <w:vAlign w:val="bottom"/>
            <w:hideMark/>
          </w:tcPr>
          <w:p w14:paraId="17A186E4" w14:textId="77777777" w:rsidR="00107A78" w:rsidRPr="00B85587" w:rsidRDefault="00107A78" w:rsidP="005A1383">
            <w:pPr>
              <w:spacing w:before="120" w:after="120"/>
              <w:jc w:val="right"/>
              <w:rPr>
                <w:rFonts w:ascii="Verdana" w:hAnsi="Verdana"/>
                <w:sz w:val="20"/>
                <w:szCs w:val="20"/>
              </w:rPr>
            </w:pPr>
            <w:r w:rsidRPr="00B85587">
              <w:rPr>
                <w:rFonts w:ascii="Verdana" w:hAnsi="Verdana"/>
                <w:sz w:val="20"/>
                <w:szCs w:val="20"/>
              </w:rPr>
              <w:t>10</w:t>
            </w:r>
          </w:p>
        </w:tc>
        <w:tc>
          <w:tcPr>
            <w:tcW w:w="0" w:type="auto"/>
            <w:tcBorders>
              <w:top w:val="nil"/>
              <w:left w:val="nil"/>
              <w:bottom w:val="single" w:sz="4" w:space="0" w:color="auto"/>
              <w:right w:val="single" w:sz="4" w:space="0" w:color="auto"/>
            </w:tcBorders>
            <w:shd w:val="clear" w:color="auto" w:fill="auto"/>
            <w:noWrap/>
            <w:vAlign w:val="bottom"/>
            <w:hideMark/>
          </w:tcPr>
          <w:p w14:paraId="2AC08796" w14:textId="77777777" w:rsidR="00107A78" w:rsidRPr="00B85587" w:rsidRDefault="00107A78" w:rsidP="005A1383">
            <w:pPr>
              <w:spacing w:before="120" w:after="120"/>
              <w:jc w:val="right"/>
              <w:rPr>
                <w:rFonts w:ascii="Verdana" w:hAnsi="Verdana"/>
                <w:color w:val="000000"/>
                <w:sz w:val="20"/>
                <w:szCs w:val="20"/>
              </w:rPr>
            </w:pPr>
            <w:r w:rsidRPr="00B85587">
              <w:rPr>
                <w:rFonts w:ascii="Verdana" w:hAnsi="Verdana"/>
                <w:color w:val="000000"/>
                <w:sz w:val="20"/>
                <w:szCs w:val="20"/>
              </w:rPr>
              <w:t>0.1%</w:t>
            </w:r>
          </w:p>
        </w:tc>
        <w:tc>
          <w:tcPr>
            <w:tcW w:w="0" w:type="auto"/>
            <w:tcBorders>
              <w:top w:val="nil"/>
              <w:left w:val="nil"/>
              <w:bottom w:val="single" w:sz="4" w:space="0" w:color="auto"/>
              <w:right w:val="single" w:sz="4" w:space="0" w:color="auto"/>
            </w:tcBorders>
            <w:shd w:val="clear" w:color="000000" w:fill="FFFFFF"/>
            <w:noWrap/>
            <w:vAlign w:val="bottom"/>
            <w:hideMark/>
          </w:tcPr>
          <w:p w14:paraId="371E4628" w14:textId="77777777" w:rsidR="00107A78" w:rsidRPr="00B85587" w:rsidRDefault="00107A78" w:rsidP="005A1383">
            <w:pPr>
              <w:spacing w:before="120" w:after="120"/>
              <w:jc w:val="right"/>
              <w:rPr>
                <w:rFonts w:ascii="Verdana" w:hAnsi="Verdana"/>
                <w:sz w:val="20"/>
                <w:szCs w:val="20"/>
              </w:rPr>
            </w:pPr>
            <w:r w:rsidRPr="00B85587">
              <w:rPr>
                <w:rFonts w:ascii="Verdana" w:hAnsi="Verdana"/>
                <w:sz w:val="20"/>
                <w:szCs w:val="20"/>
              </w:rPr>
              <w:t>28</w:t>
            </w:r>
          </w:p>
        </w:tc>
        <w:tc>
          <w:tcPr>
            <w:tcW w:w="0" w:type="auto"/>
            <w:tcBorders>
              <w:top w:val="nil"/>
              <w:left w:val="nil"/>
              <w:bottom w:val="single" w:sz="4" w:space="0" w:color="auto"/>
              <w:right w:val="single" w:sz="4" w:space="0" w:color="auto"/>
            </w:tcBorders>
            <w:shd w:val="clear" w:color="auto" w:fill="auto"/>
            <w:noWrap/>
            <w:vAlign w:val="bottom"/>
            <w:hideMark/>
          </w:tcPr>
          <w:p w14:paraId="1F763D02" w14:textId="77777777" w:rsidR="00107A78" w:rsidRPr="00B85587" w:rsidRDefault="00107A78" w:rsidP="005A1383">
            <w:pPr>
              <w:spacing w:before="120" w:after="120"/>
              <w:jc w:val="right"/>
              <w:rPr>
                <w:rFonts w:ascii="Verdana" w:hAnsi="Verdana"/>
                <w:color w:val="000000"/>
                <w:sz w:val="20"/>
                <w:szCs w:val="20"/>
              </w:rPr>
            </w:pPr>
            <w:r w:rsidRPr="00B85587">
              <w:rPr>
                <w:rFonts w:ascii="Verdana" w:hAnsi="Verdana"/>
                <w:color w:val="000000"/>
                <w:sz w:val="20"/>
                <w:szCs w:val="20"/>
              </w:rPr>
              <w:t>0.2%</w:t>
            </w:r>
          </w:p>
        </w:tc>
      </w:tr>
      <w:tr w:rsidR="00107A78" w:rsidRPr="00B85587" w14:paraId="36A958A4" w14:textId="77777777" w:rsidTr="00107A78">
        <w:trPr>
          <w:trHeight w:val="435"/>
        </w:trPr>
        <w:tc>
          <w:tcPr>
            <w:tcW w:w="0" w:type="auto"/>
            <w:tcBorders>
              <w:top w:val="nil"/>
              <w:left w:val="single" w:sz="4" w:space="0" w:color="auto"/>
              <w:bottom w:val="single" w:sz="4" w:space="0" w:color="auto"/>
              <w:right w:val="single" w:sz="4" w:space="0" w:color="auto"/>
            </w:tcBorders>
            <w:shd w:val="clear" w:color="000000" w:fill="7D6A55"/>
            <w:vAlign w:val="bottom"/>
            <w:hideMark/>
          </w:tcPr>
          <w:p w14:paraId="5F253C21" w14:textId="77777777" w:rsidR="00107A78" w:rsidRPr="00B85587" w:rsidRDefault="00107A78" w:rsidP="005A1383">
            <w:pPr>
              <w:spacing w:before="120" w:after="120"/>
              <w:jc w:val="center"/>
              <w:rPr>
                <w:rFonts w:ascii="Verdana" w:hAnsi="Verdana"/>
                <w:b/>
                <w:bCs/>
                <w:color w:val="FFFFFF"/>
                <w:sz w:val="20"/>
                <w:szCs w:val="20"/>
              </w:rPr>
            </w:pPr>
            <w:r w:rsidRPr="00B85587">
              <w:rPr>
                <w:rFonts w:ascii="Verdana" w:hAnsi="Verdana"/>
                <w:b/>
                <w:bCs/>
                <w:color w:val="FFFFFF"/>
                <w:sz w:val="20"/>
                <w:szCs w:val="20"/>
              </w:rPr>
              <w:t>Unknown</w:t>
            </w:r>
          </w:p>
        </w:tc>
        <w:tc>
          <w:tcPr>
            <w:tcW w:w="0" w:type="auto"/>
            <w:tcBorders>
              <w:top w:val="nil"/>
              <w:left w:val="nil"/>
              <w:bottom w:val="single" w:sz="4" w:space="0" w:color="auto"/>
              <w:right w:val="single" w:sz="4" w:space="0" w:color="auto"/>
            </w:tcBorders>
            <w:shd w:val="clear" w:color="auto" w:fill="auto"/>
            <w:noWrap/>
            <w:vAlign w:val="bottom"/>
            <w:hideMark/>
          </w:tcPr>
          <w:p w14:paraId="3280AA1C" w14:textId="77777777" w:rsidR="00107A78" w:rsidRPr="00B85587" w:rsidRDefault="00107A78" w:rsidP="005A1383">
            <w:pPr>
              <w:spacing w:before="120" w:after="120"/>
              <w:jc w:val="right"/>
              <w:rPr>
                <w:rFonts w:ascii="Verdana" w:hAnsi="Verdana"/>
                <w:color w:val="000000"/>
                <w:sz w:val="20"/>
                <w:szCs w:val="20"/>
              </w:rPr>
            </w:pPr>
            <w:r w:rsidRPr="00B85587">
              <w:rPr>
                <w:rFonts w:ascii="Verdana" w:hAnsi="Verdana"/>
                <w:color w:val="000000"/>
                <w:sz w:val="20"/>
                <w:szCs w:val="20"/>
              </w:rPr>
              <w:t xml:space="preserve">1,991 </w:t>
            </w:r>
          </w:p>
        </w:tc>
        <w:tc>
          <w:tcPr>
            <w:tcW w:w="0" w:type="auto"/>
            <w:tcBorders>
              <w:top w:val="nil"/>
              <w:left w:val="nil"/>
              <w:bottom w:val="single" w:sz="4" w:space="0" w:color="auto"/>
              <w:right w:val="single" w:sz="4" w:space="0" w:color="auto"/>
            </w:tcBorders>
            <w:shd w:val="clear" w:color="auto" w:fill="auto"/>
            <w:noWrap/>
            <w:vAlign w:val="bottom"/>
            <w:hideMark/>
          </w:tcPr>
          <w:p w14:paraId="0D0AD223" w14:textId="77777777" w:rsidR="00107A78" w:rsidRPr="00B85587" w:rsidRDefault="00107A78" w:rsidP="005A1383">
            <w:pPr>
              <w:spacing w:before="120" w:after="120"/>
              <w:jc w:val="right"/>
              <w:rPr>
                <w:rFonts w:ascii="Verdana" w:hAnsi="Verdana"/>
                <w:color w:val="000000"/>
                <w:sz w:val="20"/>
                <w:szCs w:val="20"/>
              </w:rPr>
            </w:pPr>
            <w:r w:rsidRPr="00B85587">
              <w:rPr>
                <w:rFonts w:ascii="Verdana" w:hAnsi="Verdana"/>
                <w:color w:val="000000"/>
                <w:sz w:val="20"/>
                <w:szCs w:val="20"/>
              </w:rPr>
              <w:t>18.2%</w:t>
            </w:r>
          </w:p>
        </w:tc>
        <w:tc>
          <w:tcPr>
            <w:tcW w:w="0" w:type="auto"/>
            <w:tcBorders>
              <w:top w:val="nil"/>
              <w:left w:val="nil"/>
              <w:bottom w:val="single" w:sz="4" w:space="0" w:color="auto"/>
              <w:right w:val="single" w:sz="4" w:space="0" w:color="auto"/>
            </w:tcBorders>
            <w:shd w:val="clear" w:color="000000" w:fill="FFFFFF"/>
            <w:noWrap/>
            <w:vAlign w:val="bottom"/>
            <w:hideMark/>
          </w:tcPr>
          <w:p w14:paraId="732C33A5" w14:textId="77777777" w:rsidR="00107A78" w:rsidRPr="00B85587" w:rsidRDefault="00107A78" w:rsidP="005A1383">
            <w:pPr>
              <w:spacing w:before="120" w:after="120"/>
              <w:jc w:val="right"/>
              <w:rPr>
                <w:rFonts w:ascii="Verdana" w:hAnsi="Verdana"/>
                <w:sz w:val="20"/>
                <w:szCs w:val="20"/>
              </w:rPr>
            </w:pPr>
            <w:r w:rsidRPr="00B85587">
              <w:rPr>
                <w:rFonts w:ascii="Verdana" w:hAnsi="Verdana"/>
                <w:sz w:val="20"/>
                <w:szCs w:val="20"/>
              </w:rPr>
              <w:t>94</w:t>
            </w:r>
          </w:p>
        </w:tc>
        <w:tc>
          <w:tcPr>
            <w:tcW w:w="0" w:type="auto"/>
            <w:tcBorders>
              <w:top w:val="nil"/>
              <w:left w:val="nil"/>
              <w:bottom w:val="single" w:sz="4" w:space="0" w:color="auto"/>
              <w:right w:val="single" w:sz="4" w:space="0" w:color="auto"/>
            </w:tcBorders>
            <w:shd w:val="clear" w:color="auto" w:fill="auto"/>
            <w:noWrap/>
            <w:vAlign w:val="bottom"/>
            <w:hideMark/>
          </w:tcPr>
          <w:p w14:paraId="01C64438" w14:textId="77777777" w:rsidR="00107A78" w:rsidRPr="00B85587" w:rsidRDefault="00107A78" w:rsidP="005A1383">
            <w:pPr>
              <w:spacing w:before="120" w:after="120"/>
              <w:jc w:val="right"/>
              <w:rPr>
                <w:rFonts w:ascii="Verdana" w:hAnsi="Verdana"/>
                <w:color w:val="000000"/>
                <w:sz w:val="20"/>
                <w:szCs w:val="20"/>
              </w:rPr>
            </w:pPr>
            <w:r w:rsidRPr="00B85587">
              <w:rPr>
                <w:rFonts w:ascii="Verdana" w:hAnsi="Verdana"/>
                <w:color w:val="000000"/>
                <w:sz w:val="20"/>
                <w:szCs w:val="20"/>
              </w:rPr>
              <w:t>1.3%</w:t>
            </w:r>
          </w:p>
        </w:tc>
        <w:tc>
          <w:tcPr>
            <w:tcW w:w="0" w:type="auto"/>
            <w:tcBorders>
              <w:top w:val="nil"/>
              <w:left w:val="nil"/>
              <w:bottom w:val="single" w:sz="4" w:space="0" w:color="auto"/>
              <w:right w:val="single" w:sz="4" w:space="0" w:color="auto"/>
            </w:tcBorders>
            <w:shd w:val="clear" w:color="000000" w:fill="FFFFFF"/>
            <w:noWrap/>
            <w:vAlign w:val="bottom"/>
            <w:hideMark/>
          </w:tcPr>
          <w:p w14:paraId="2E33D4D0" w14:textId="77777777" w:rsidR="00107A78" w:rsidRPr="00B85587" w:rsidRDefault="00107A78" w:rsidP="005A1383">
            <w:pPr>
              <w:spacing w:before="120" w:after="120"/>
              <w:jc w:val="right"/>
              <w:rPr>
                <w:rFonts w:ascii="Verdana" w:hAnsi="Verdana"/>
                <w:sz w:val="20"/>
                <w:szCs w:val="20"/>
              </w:rPr>
            </w:pPr>
            <w:r w:rsidRPr="00B85587">
              <w:rPr>
                <w:rFonts w:ascii="Verdana" w:hAnsi="Verdana"/>
                <w:sz w:val="20"/>
                <w:szCs w:val="20"/>
              </w:rPr>
              <w:t>107</w:t>
            </w:r>
          </w:p>
        </w:tc>
        <w:tc>
          <w:tcPr>
            <w:tcW w:w="0" w:type="auto"/>
            <w:tcBorders>
              <w:top w:val="nil"/>
              <w:left w:val="nil"/>
              <w:bottom w:val="single" w:sz="4" w:space="0" w:color="auto"/>
              <w:right w:val="single" w:sz="4" w:space="0" w:color="auto"/>
            </w:tcBorders>
            <w:shd w:val="clear" w:color="auto" w:fill="auto"/>
            <w:noWrap/>
            <w:vAlign w:val="bottom"/>
            <w:hideMark/>
          </w:tcPr>
          <w:p w14:paraId="1577F972" w14:textId="64D5E141" w:rsidR="00107A78" w:rsidRPr="00B85587" w:rsidRDefault="00F2365D" w:rsidP="005A1383">
            <w:pPr>
              <w:spacing w:before="120" w:after="120"/>
              <w:jc w:val="right"/>
              <w:rPr>
                <w:rFonts w:ascii="Verdana" w:hAnsi="Verdana"/>
                <w:color w:val="000000"/>
                <w:sz w:val="20"/>
                <w:szCs w:val="20"/>
              </w:rPr>
            </w:pPr>
            <w:r>
              <w:rPr>
                <w:rFonts w:ascii="Verdana" w:hAnsi="Verdana"/>
                <w:color w:val="000000"/>
                <w:sz w:val="20"/>
                <w:szCs w:val="20"/>
              </w:rPr>
              <w:t>0.7</w:t>
            </w:r>
            <w:r w:rsidR="00107A78" w:rsidRPr="00B85587">
              <w:rPr>
                <w:rFonts w:ascii="Verdana" w:hAnsi="Verdana"/>
                <w:color w:val="000000"/>
                <w:sz w:val="20"/>
                <w:szCs w:val="20"/>
              </w:rPr>
              <w:t>%</w:t>
            </w:r>
          </w:p>
        </w:tc>
      </w:tr>
      <w:tr w:rsidR="00107A78" w:rsidRPr="00B85587" w14:paraId="348386A4" w14:textId="77777777" w:rsidTr="00107A78">
        <w:trPr>
          <w:trHeight w:val="435"/>
        </w:trPr>
        <w:tc>
          <w:tcPr>
            <w:tcW w:w="0" w:type="auto"/>
            <w:tcBorders>
              <w:top w:val="nil"/>
              <w:left w:val="single" w:sz="4" w:space="0" w:color="auto"/>
              <w:bottom w:val="single" w:sz="4" w:space="0" w:color="auto"/>
              <w:right w:val="single" w:sz="4" w:space="0" w:color="auto"/>
            </w:tcBorders>
            <w:shd w:val="clear" w:color="000000" w:fill="7D6A55"/>
            <w:vAlign w:val="bottom"/>
            <w:hideMark/>
          </w:tcPr>
          <w:p w14:paraId="19BA5755" w14:textId="77777777" w:rsidR="00107A78" w:rsidRPr="00B85587" w:rsidRDefault="00107A78" w:rsidP="005A1383">
            <w:pPr>
              <w:spacing w:before="120" w:after="120"/>
              <w:jc w:val="center"/>
              <w:rPr>
                <w:rFonts w:ascii="Verdana" w:hAnsi="Verdana"/>
                <w:b/>
                <w:bCs/>
                <w:color w:val="FFFFFF"/>
                <w:sz w:val="20"/>
                <w:szCs w:val="20"/>
              </w:rPr>
            </w:pPr>
            <w:r w:rsidRPr="00B85587">
              <w:rPr>
                <w:rFonts w:ascii="Verdana" w:hAnsi="Verdana"/>
                <w:b/>
                <w:bCs/>
                <w:color w:val="FFFFFF"/>
                <w:sz w:val="20"/>
                <w:szCs w:val="20"/>
              </w:rPr>
              <w:t>Total</w:t>
            </w:r>
          </w:p>
        </w:tc>
        <w:tc>
          <w:tcPr>
            <w:tcW w:w="0" w:type="auto"/>
            <w:tcBorders>
              <w:top w:val="nil"/>
              <w:left w:val="nil"/>
              <w:bottom w:val="single" w:sz="4" w:space="0" w:color="auto"/>
              <w:right w:val="single" w:sz="4" w:space="0" w:color="auto"/>
            </w:tcBorders>
            <w:shd w:val="clear" w:color="auto" w:fill="auto"/>
            <w:noWrap/>
            <w:vAlign w:val="bottom"/>
            <w:hideMark/>
          </w:tcPr>
          <w:p w14:paraId="1CB523DC" w14:textId="77777777" w:rsidR="00107A78" w:rsidRPr="00B85587" w:rsidRDefault="00107A78" w:rsidP="005A1383">
            <w:pPr>
              <w:spacing w:before="120" w:after="120"/>
              <w:jc w:val="right"/>
              <w:rPr>
                <w:rFonts w:ascii="Verdana" w:hAnsi="Verdana"/>
                <w:color w:val="000000"/>
                <w:sz w:val="20"/>
                <w:szCs w:val="20"/>
              </w:rPr>
            </w:pPr>
            <w:r w:rsidRPr="00B85587">
              <w:rPr>
                <w:rFonts w:ascii="Verdana" w:hAnsi="Verdana"/>
                <w:color w:val="000000"/>
                <w:sz w:val="20"/>
                <w:szCs w:val="20"/>
              </w:rPr>
              <w:t xml:space="preserve">10,964 </w:t>
            </w:r>
          </w:p>
        </w:tc>
        <w:tc>
          <w:tcPr>
            <w:tcW w:w="0" w:type="auto"/>
            <w:tcBorders>
              <w:top w:val="nil"/>
              <w:left w:val="nil"/>
              <w:bottom w:val="single" w:sz="4" w:space="0" w:color="auto"/>
              <w:right w:val="single" w:sz="4" w:space="0" w:color="auto"/>
            </w:tcBorders>
            <w:shd w:val="clear" w:color="auto" w:fill="auto"/>
            <w:noWrap/>
            <w:vAlign w:val="bottom"/>
            <w:hideMark/>
          </w:tcPr>
          <w:p w14:paraId="6C2D6970" w14:textId="77777777" w:rsidR="00107A78" w:rsidRPr="00B85587" w:rsidRDefault="00107A78" w:rsidP="005A1383">
            <w:pPr>
              <w:spacing w:before="120" w:after="120"/>
              <w:jc w:val="right"/>
              <w:rPr>
                <w:rFonts w:ascii="Verdana" w:hAnsi="Verdana"/>
                <w:color w:val="000000"/>
                <w:sz w:val="20"/>
                <w:szCs w:val="20"/>
              </w:rPr>
            </w:pPr>
            <w:r w:rsidRPr="00B85587">
              <w:rPr>
                <w:rFonts w:ascii="Verdana" w:hAnsi="Verdana"/>
                <w:color w:val="000000"/>
                <w:sz w:val="20"/>
                <w:szCs w:val="20"/>
              </w:rPr>
              <w:t>100.0%</w:t>
            </w:r>
          </w:p>
        </w:tc>
        <w:tc>
          <w:tcPr>
            <w:tcW w:w="0" w:type="auto"/>
            <w:tcBorders>
              <w:top w:val="nil"/>
              <w:left w:val="nil"/>
              <w:bottom w:val="single" w:sz="4" w:space="0" w:color="auto"/>
              <w:right w:val="single" w:sz="4" w:space="0" w:color="auto"/>
            </w:tcBorders>
            <w:shd w:val="clear" w:color="auto" w:fill="auto"/>
            <w:noWrap/>
            <w:vAlign w:val="bottom"/>
            <w:hideMark/>
          </w:tcPr>
          <w:p w14:paraId="2532E892" w14:textId="77777777" w:rsidR="00107A78" w:rsidRPr="00B85587" w:rsidRDefault="00107A78" w:rsidP="005A1383">
            <w:pPr>
              <w:spacing w:before="120" w:after="120"/>
              <w:jc w:val="right"/>
              <w:rPr>
                <w:rFonts w:ascii="Verdana" w:hAnsi="Verdana"/>
                <w:color w:val="000000"/>
                <w:sz w:val="20"/>
                <w:szCs w:val="20"/>
              </w:rPr>
            </w:pPr>
            <w:r w:rsidRPr="00B85587">
              <w:rPr>
                <w:rFonts w:ascii="Verdana" w:hAnsi="Verdana"/>
                <w:color w:val="000000"/>
                <w:sz w:val="20"/>
                <w:szCs w:val="20"/>
              </w:rPr>
              <w:t xml:space="preserve">7,129 </w:t>
            </w:r>
          </w:p>
        </w:tc>
        <w:tc>
          <w:tcPr>
            <w:tcW w:w="0" w:type="auto"/>
            <w:tcBorders>
              <w:top w:val="nil"/>
              <w:left w:val="nil"/>
              <w:bottom w:val="single" w:sz="4" w:space="0" w:color="auto"/>
              <w:right w:val="single" w:sz="4" w:space="0" w:color="auto"/>
            </w:tcBorders>
            <w:shd w:val="clear" w:color="auto" w:fill="auto"/>
            <w:noWrap/>
            <w:vAlign w:val="bottom"/>
            <w:hideMark/>
          </w:tcPr>
          <w:p w14:paraId="2D10FEAF" w14:textId="77777777" w:rsidR="00107A78" w:rsidRPr="00B85587" w:rsidRDefault="00107A78" w:rsidP="005A1383">
            <w:pPr>
              <w:spacing w:before="120" w:after="120"/>
              <w:jc w:val="right"/>
              <w:rPr>
                <w:rFonts w:ascii="Verdana" w:hAnsi="Verdana"/>
                <w:color w:val="000000"/>
                <w:sz w:val="20"/>
                <w:szCs w:val="20"/>
              </w:rPr>
            </w:pPr>
            <w:r w:rsidRPr="00B85587">
              <w:rPr>
                <w:rFonts w:ascii="Verdana" w:hAnsi="Verdana"/>
                <w:color w:val="000000"/>
                <w:sz w:val="20"/>
                <w:szCs w:val="20"/>
              </w:rPr>
              <w:t>100.0%</w:t>
            </w:r>
          </w:p>
        </w:tc>
        <w:tc>
          <w:tcPr>
            <w:tcW w:w="0" w:type="auto"/>
            <w:tcBorders>
              <w:top w:val="nil"/>
              <w:left w:val="nil"/>
              <w:bottom w:val="single" w:sz="4" w:space="0" w:color="auto"/>
              <w:right w:val="single" w:sz="4" w:space="0" w:color="auto"/>
            </w:tcBorders>
            <w:shd w:val="clear" w:color="auto" w:fill="auto"/>
            <w:noWrap/>
            <w:vAlign w:val="bottom"/>
            <w:hideMark/>
          </w:tcPr>
          <w:p w14:paraId="00074AA8" w14:textId="4B1D5D78" w:rsidR="00107A78" w:rsidRPr="00B85587" w:rsidRDefault="00F2365D" w:rsidP="005A1383">
            <w:pPr>
              <w:spacing w:before="120" w:after="120"/>
              <w:jc w:val="right"/>
              <w:rPr>
                <w:rFonts w:ascii="Verdana" w:hAnsi="Verdana"/>
                <w:color w:val="000000"/>
                <w:sz w:val="20"/>
                <w:szCs w:val="20"/>
              </w:rPr>
            </w:pPr>
            <w:r>
              <w:rPr>
                <w:rFonts w:ascii="Verdana" w:hAnsi="Verdana"/>
                <w:color w:val="000000"/>
                <w:sz w:val="20"/>
                <w:szCs w:val="20"/>
              </w:rPr>
              <w:t>13,966</w:t>
            </w:r>
            <w:r w:rsidR="00107A78" w:rsidRPr="00B85587">
              <w:rPr>
                <w:rFonts w:ascii="Verdana" w:hAnsi="Verdana"/>
                <w:color w:val="000000"/>
                <w:sz w:val="20"/>
                <w:szCs w:val="20"/>
              </w:rPr>
              <w:t xml:space="preserve"> </w:t>
            </w:r>
          </w:p>
        </w:tc>
        <w:tc>
          <w:tcPr>
            <w:tcW w:w="0" w:type="auto"/>
            <w:tcBorders>
              <w:top w:val="nil"/>
              <w:left w:val="nil"/>
              <w:bottom w:val="single" w:sz="4" w:space="0" w:color="auto"/>
              <w:right w:val="single" w:sz="4" w:space="0" w:color="auto"/>
            </w:tcBorders>
            <w:shd w:val="clear" w:color="auto" w:fill="auto"/>
            <w:noWrap/>
            <w:vAlign w:val="bottom"/>
            <w:hideMark/>
          </w:tcPr>
          <w:p w14:paraId="32C7C2A8" w14:textId="77777777" w:rsidR="00107A78" w:rsidRPr="00B85587" w:rsidRDefault="00107A78" w:rsidP="005A1383">
            <w:pPr>
              <w:spacing w:before="120" w:after="120"/>
              <w:jc w:val="right"/>
              <w:rPr>
                <w:rFonts w:ascii="Verdana" w:hAnsi="Verdana"/>
                <w:color w:val="000000"/>
                <w:sz w:val="20"/>
                <w:szCs w:val="20"/>
              </w:rPr>
            </w:pPr>
            <w:r w:rsidRPr="00B85587">
              <w:rPr>
                <w:rFonts w:ascii="Verdana" w:hAnsi="Verdana"/>
                <w:color w:val="000000"/>
                <w:sz w:val="20"/>
                <w:szCs w:val="20"/>
              </w:rPr>
              <w:t>100.0%</w:t>
            </w:r>
          </w:p>
        </w:tc>
      </w:tr>
      <w:tr w:rsidR="00107A78" w:rsidRPr="00B85587" w14:paraId="6918071B" w14:textId="77777777" w:rsidTr="00B85587">
        <w:trPr>
          <w:trHeight w:val="249"/>
        </w:trPr>
        <w:tc>
          <w:tcPr>
            <w:tcW w:w="0" w:type="auto"/>
            <w:tcBorders>
              <w:top w:val="nil"/>
              <w:left w:val="nil"/>
              <w:bottom w:val="nil"/>
              <w:right w:val="nil"/>
            </w:tcBorders>
            <w:shd w:val="clear" w:color="auto" w:fill="auto"/>
            <w:noWrap/>
            <w:vAlign w:val="bottom"/>
            <w:hideMark/>
          </w:tcPr>
          <w:p w14:paraId="34D1205D" w14:textId="77777777" w:rsidR="00107A78" w:rsidRPr="00B85587" w:rsidRDefault="00107A78">
            <w:pPr>
              <w:jc w:val="right"/>
              <w:rPr>
                <w:rFonts w:ascii="Verdana" w:hAnsi="Verdana"/>
                <w:color w:val="000000"/>
                <w:sz w:val="20"/>
                <w:szCs w:val="20"/>
              </w:rPr>
            </w:pPr>
          </w:p>
        </w:tc>
        <w:tc>
          <w:tcPr>
            <w:tcW w:w="0" w:type="auto"/>
            <w:tcBorders>
              <w:top w:val="nil"/>
              <w:left w:val="nil"/>
              <w:bottom w:val="nil"/>
              <w:right w:val="nil"/>
            </w:tcBorders>
            <w:shd w:val="clear" w:color="auto" w:fill="auto"/>
            <w:noWrap/>
            <w:vAlign w:val="bottom"/>
            <w:hideMark/>
          </w:tcPr>
          <w:p w14:paraId="55D36102" w14:textId="77777777" w:rsidR="00107A78" w:rsidRPr="00B85587" w:rsidRDefault="00107A78">
            <w:pPr>
              <w:rPr>
                <w:rFonts w:ascii="Verdana" w:hAnsi="Verdana"/>
                <w:sz w:val="20"/>
                <w:szCs w:val="20"/>
              </w:rPr>
            </w:pPr>
          </w:p>
        </w:tc>
        <w:tc>
          <w:tcPr>
            <w:tcW w:w="0" w:type="auto"/>
            <w:tcBorders>
              <w:top w:val="nil"/>
              <w:left w:val="nil"/>
              <w:bottom w:val="nil"/>
              <w:right w:val="nil"/>
            </w:tcBorders>
            <w:shd w:val="clear" w:color="auto" w:fill="auto"/>
            <w:noWrap/>
            <w:vAlign w:val="bottom"/>
            <w:hideMark/>
          </w:tcPr>
          <w:p w14:paraId="293D5FAC" w14:textId="77777777" w:rsidR="00107A78" w:rsidRPr="00B85587" w:rsidRDefault="00107A78">
            <w:pPr>
              <w:rPr>
                <w:rFonts w:ascii="Verdana" w:hAnsi="Verdana"/>
                <w:sz w:val="20"/>
                <w:szCs w:val="20"/>
              </w:rPr>
            </w:pPr>
          </w:p>
        </w:tc>
        <w:tc>
          <w:tcPr>
            <w:tcW w:w="0" w:type="auto"/>
            <w:tcBorders>
              <w:top w:val="nil"/>
              <w:left w:val="nil"/>
              <w:bottom w:val="nil"/>
              <w:right w:val="nil"/>
            </w:tcBorders>
            <w:shd w:val="clear" w:color="auto" w:fill="auto"/>
            <w:noWrap/>
            <w:vAlign w:val="bottom"/>
            <w:hideMark/>
          </w:tcPr>
          <w:p w14:paraId="328C0A13" w14:textId="77777777" w:rsidR="00107A78" w:rsidRPr="00B85587" w:rsidRDefault="00107A78">
            <w:pPr>
              <w:rPr>
                <w:rFonts w:ascii="Verdana" w:hAnsi="Verdana"/>
                <w:sz w:val="20"/>
                <w:szCs w:val="20"/>
              </w:rPr>
            </w:pPr>
          </w:p>
        </w:tc>
        <w:tc>
          <w:tcPr>
            <w:tcW w:w="0" w:type="auto"/>
            <w:tcBorders>
              <w:top w:val="nil"/>
              <w:left w:val="nil"/>
              <w:bottom w:val="nil"/>
              <w:right w:val="nil"/>
            </w:tcBorders>
            <w:shd w:val="clear" w:color="auto" w:fill="auto"/>
            <w:noWrap/>
            <w:vAlign w:val="bottom"/>
            <w:hideMark/>
          </w:tcPr>
          <w:p w14:paraId="416B4468" w14:textId="77777777" w:rsidR="00107A78" w:rsidRPr="00B85587" w:rsidRDefault="00107A78">
            <w:pPr>
              <w:rPr>
                <w:rFonts w:ascii="Verdana" w:hAnsi="Verdana"/>
                <w:sz w:val="20"/>
                <w:szCs w:val="20"/>
              </w:rPr>
            </w:pPr>
          </w:p>
        </w:tc>
        <w:tc>
          <w:tcPr>
            <w:tcW w:w="0" w:type="auto"/>
            <w:tcBorders>
              <w:top w:val="nil"/>
              <w:left w:val="nil"/>
              <w:bottom w:val="nil"/>
              <w:right w:val="nil"/>
            </w:tcBorders>
            <w:shd w:val="clear" w:color="auto" w:fill="auto"/>
            <w:noWrap/>
            <w:vAlign w:val="bottom"/>
            <w:hideMark/>
          </w:tcPr>
          <w:p w14:paraId="4B2C2AE3" w14:textId="77777777" w:rsidR="00107A78" w:rsidRPr="00B85587" w:rsidRDefault="00107A78">
            <w:pPr>
              <w:rPr>
                <w:rFonts w:ascii="Verdana" w:hAnsi="Verdana"/>
                <w:sz w:val="20"/>
                <w:szCs w:val="20"/>
              </w:rPr>
            </w:pPr>
          </w:p>
        </w:tc>
        <w:tc>
          <w:tcPr>
            <w:tcW w:w="0" w:type="auto"/>
            <w:tcBorders>
              <w:top w:val="nil"/>
              <w:left w:val="nil"/>
              <w:bottom w:val="nil"/>
              <w:right w:val="nil"/>
            </w:tcBorders>
            <w:shd w:val="clear" w:color="auto" w:fill="auto"/>
            <w:noWrap/>
            <w:vAlign w:val="bottom"/>
            <w:hideMark/>
          </w:tcPr>
          <w:p w14:paraId="78762FE3" w14:textId="77777777" w:rsidR="00107A78" w:rsidRPr="00B85587" w:rsidRDefault="00107A78">
            <w:pPr>
              <w:rPr>
                <w:rFonts w:ascii="Verdana" w:hAnsi="Verdana"/>
                <w:sz w:val="20"/>
                <w:szCs w:val="20"/>
              </w:rPr>
            </w:pPr>
          </w:p>
        </w:tc>
      </w:tr>
    </w:tbl>
    <w:p w14:paraId="04AA6755" w14:textId="0F285FB8" w:rsidR="002F7ED4" w:rsidRPr="00BD3820" w:rsidRDefault="007D2BE4" w:rsidP="00C841BD">
      <w:pPr>
        <w:rPr>
          <w:rFonts w:ascii="Verdana" w:hAnsi="Verdana"/>
          <w:color w:val="000000"/>
        </w:rPr>
      </w:pPr>
      <w:r w:rsidRPr="000112B9">
        <w:rPr>
          <w:rFonts w:ascii="Verdana" w:hAnsi="Verdana"/>
          <w:color w:val="000000"/>
        </w:rPr>
        <w:t>I</w:t>
      </w:r>
      <w:r w:rsidR="00B30F83" w:rsidRPr="000112B9">
        <w:rPr>
          <w:rFonts w:ascii="Verdana" w:hAnsi="Verdana"/>
          <w:color w:val="000000"/>
        </w:rPr>
        <w:t>n E&amp;W</w:t>
      </w:r>
      <w:r w:rsidR="00394FB9" w:rsidRPr="000112B9">
        <w:rPr>
          <w:rFonts w:ascii="Verdana" w:hAnsi="Verdana"/>
          <w:color w:val="000000"/>
        </w:rPr>
        <w:t>,</w:t>
      </w:r>
      <w:r w:rsidR="00A82E6D" w:rsidRPr="000112B9">
        <w:rPr>
          <w:rFonts w:ascii="Verdana" w:hAnsi="Verdana"/>
          <w:color w:val="000000"/>
        </w:rPr>
        <w:t xml:space="preserve"> </w:t>
      </w:r>
      <w:r w:rsidR="003549BE" w:rsidRPr="000112B9">
        <w:rPr>
          <w:rFonts w:ascii="Verdana" w:hAnsi="Verdana"/>
          <w:color w:val="000000"/>
        </w:rPr>
        <w:t xml:space="preserve">data provided by </w:t>
      </w:r>
      <w:r w:rsidR="00E01271" w:rsidRPr="000112B9">
        <w:rPr>
          <w:rFonts w:ascii="Verdana" w:hAnsi="Verdana"/>
          <w:color w:val="000000"/>
        </w:rPr>
        <w:t>3</w:t>
      </w:r>
      <w:r w:rsidR="00240AF4" w:rsidRPr="000112B9">
        <w:rPr>
          <w:rFonts w:ascii="Verdana" w:hAnsi="Verdana"/>
          <w:color w:val="000000"/>
        </w:rPr>
        <w:t>3</w:t>
      </w:r>
      <w:r w:rsidR="003549BE" w:rsidRPr="000112B9">
        <w:rPr>
          <w:rFonts w:ascii="Verdana" w:hAnsi="Verdana"/>
          <w:color w:val="000000"/>
        </w:rPr>
        <w:t xml:space="preserve"> police forces showed that </w:t>
      </w:r>
      <w:r w:rsidR="00FF7305" w:rsidRPr="000112B9">
        <w:rPr>
          <w:rFonts w:ascii="Verdana" w:hAnsi="Verdana"/>
          <w:color w:val="000000"/>
        </w:rPr>
        <w:t>mis</w:t>
      </w:r>
      <w:r w:rsidR="00666241" w:rsidRPr="000112B9">
        <w:rPr>
          <w:rFonts w:ascii="Verdana" w:hAnsi="Verdana"/>
          <w:color w:val="000000"/>
        </w:rPr>
        <w:t xml:space="preserve">sing incidents </w:t>
      </w:r>
      <w:r w:rsidR="0026025C" w:rsidRPr="000112B9">
        <w:rPr>
          <w:rFonts w:ascii="Verdana" w:hAnsi="Verdana"/>
          <w:color w:val="000000"/>
        </w:rPr>
        <w:t xml:space="preserve">with </w:t>
      </w:r>
      <w:r w:rsidR="00D35B00" w:rsidRPr="000112B9">
        <w:rPr>
          <w:rFonts w:ascii="Verdana" w:hAnsi="Verdana"/>
          <w:color w:val="000000"/>
        </w:rPr>
        <w:t xml:space="preserve">a </w:t>
      </w:r>
      <w:r w:rsidR="00305ACD" w:rsidRPr="000112B9">
        <w:rPr>
          <w:rFonts w:ascii="Verdana" w:hAnsi="Verdana"/>
          <w:color w:val="000000"/>
        </w:rPr>
        <w:t xml:space="preserve">mental health </w:t>
      </w:r>
      <w:r w:rsidR="00336A26" w:rsidRPr="000112B9">
        <w:rPr>
          <w:rFonts w:ascii="Verdana" w:hAnsi="Verdana"/>
          <w:color w:val="000000"/>
        </w:rPr>
        <w:t xml:space="preserve">marker </w:t>
      </w:r>
      <w:r w:rsidR="003549BE" w:rsidRPr="000112B9">
        <w:rPr>
          <w:rFonts w:ascii="Verdana" w:hAnsi="Verdana"/>
          <w:color w:val="000000"/>
        </w:rPr>
        <w:t>could be divided by gender a</w:t>
      </w:r>
      <w:r w:rsidR="007F33B0" w:rsidRPr="000112B9">
        <w:rPr>
          <w:rFonts w:ascii="Verdana" w:hAnsi="Verdana"/>
          <w:color w:val="000000"/>
        </w:rPr>
        <w:t>s follows</w:t>
      </w:r>
      <w:r w:rsidR="00305ACD" w:rsidRPr="000112B9">
        <w:rPr>
          <w:rFonts w:ascii="Verdana" w:hAnsi="Verdana"/>
          <w:color w:val="000000"/>
        </w:rPr>
        <w:t xml:space="preserve">: </w:t>
      </w:r>
      <w:r w:rsidR="00C67489" w:rsidRPr="000112B9">
        <w:rPr>
          <w:rFonts w:ascii="Verdana" w:hAnsi="Verdana"/>
          <w:color w:val="000000"/>
        </w:rPr>
        <w:t>43</w:t>
      </w:r>
      <w:r w:rsidR="00ED617E" w:rsidRPr="000112B9">
        <w:rPr>
          <w:rFonts w:ascii="Verdana" w:hAnsi="Verdana"/>
          <w:color w:val="000000"/>
        </w:rPr>
        <w:t>%</w:t>
      </w:r>
      <w:r w:rsidR="003549BE" w:rsidRPr="000112B9">
        <w:rPr>
          <w:rFonts w:ascii="Verdana" w:hAnsi="Verdana"/>
          <w:color w:val="000000"/>
        </w:rPr>
        <w:t xml:space="preserve"> (</w:t>
      </w:r>
      <w:r w:rsidR="000D7A58" w:rsidRPr="000112B9">
        <w:rPr>
          <w:rFonts w:ascii="Verdana" w:hAnsi="Verdana"/>
          <w:color w:val="000000"/>
        </w:rPr>
        <w:t>14</w:t>
      </w:r>
      <w:r w:rsidR="003549BE" w:rsidRPr="000112B9">
        <w:rPr>
          <w:rFonts w:ascii="Verdana" w:hAnsi="Verdana"/>
          <w:color w:val="000000"/>
        </w:rPr>
        <w:t>,</w:t>
      </w:r>
      <w:r w:rsidR="000D7A58" w:rsidRPr="000112B9">
        <w:rPr>
          <w:rFonts w:ascii="Verdana" w:hAnsi="Verdana"/>
          <w:color w:val="000000"/>
        </w:rPr>
        <w:t>543</w:t>
      </w:r>
      <w:r w:rsidR="003549BE" w:rsidRPr="000112B9">
        <w:rPr>
          <w:rFonts w:ascii="Verdana" w:hAnsi="Verdana"/>
          <w:color w:val="000000"/>
        </w:rPr>
        <w:t xml:space="preserve">) related to </w:t>
      </w:r>
      <w:r w:rsidR="00574C31" w:rsidRPr="000112B9">
        <w:rPr>
          <w:rFonts w:ascii="Verdana" w:hAnsi="Verdana"/>
          <w:color w:val="000000"/>
        </w:rPr>
        <w:t>females</w:t>
      </w:r>
      <w:r w:rsidR="003549BE" w:rsidRPr="000112B9">
        <w:rPr>
          <w:rFonts w:ascii="Verdana" w:hAnsi="Verdana"/>
          <w:color w:val="000000"/>
        </w:rPr>
        <w:t>;</w:t>
      </w:r>
      <w:r w:rsidR="00847224" w:rsidRPr="000112B9">
        <w:rPr>
          <w:rFonts w:ascii="Verdana" w:hAnsi="Verdana"/>
          <w:color w:val="000000"/>
        </w:rPr>
        <w:t xml:space="preserve"> </w:t>
      </w:r>
      <w:r w:rsidR="00B81A89" w:rsidRPr="000112B9">
        <w:rPr>
          <w:rFonts w:ascii="Verdana" w:hAnsi="Verdana"/>
          <w:color w:val="000000"/>
        </w:rPr>
        <w:t>5</w:t>
      </w:r>
      <w:r w:rsidR="00562ADB" w:rsidRPr="000112B9">
        <w:rPr>
          <w:rFonts w:ascii="Verdana" w:hAnsi="Verdana"/>
          <w:color w:val="000000"/>
        </w:rPr>
        <w:t>7</w:t>
      </w:r>
      <w:r w:rsidR="00B81A89" w:rsidRPr="000112B9">
        <w:rPr>
          <w:rFonts w:ascii="Verdana" w:hAnsi="Verdana"/>
          <w:color w:val="000000"/>
        </w:rPr>
        <w:t>%</w:t>
      </w:r>
      <w:r w:rsidR="00F85193" w:rsidRPr="000112B9">
        <w:rPr>
          <w:rFonts w:ascii="Verdana" w:hAnsi="Verdana"/>
          <w:color w:val="000000"/>
        </w:rPr>
        <w:t xml:space="preserve"> (</w:t>
      </w:r>
      <w:r w:rsidR="000D7A58" w:rsidRPr="000112B9">
        <w:rPr>
          <w:rFonts w:ascii="Verdana" w:hAnsi="Verdana"/>
          <w:color w:val="000000"/>
        </w:rPr>
        <w:t>19</w:t>
      </w:r>
      <w:r w:rsidR="00F85193" w:rsidRPr="000112B9">
        <w:rPr>
          <w:rFonts w:ascii="Verdana" w:hAnsi="Verdana"/>
          <w:color w:val="000000"/>
        </w:rPr>
        <w:t>,</w:t>
      </w:r>
      <w:r w:rsidR="000D7A58" w:rsidRPr="000112B9">
        <w:rPr>
          <w:rFonts w:ascii="Verdana" w:hAnsi="Verdana"/>
          <w:color w:val="000000"/>
        </w:rPr>
        <w:t>60</w:t>
      </w:r>
      <w:r w:rsidR="00561634" w:rsidRPr="000112B9">
        <w:rPr>
          <w:rFonts w:ascii="Verdana" w:hAnsi="Verdana"/>
          <w:color w:val="000000"/>
        </w:rPr>
        <w:t>3</w:t>
      </w:r>
      <w:r w:rsidR="00F85193" w:rsidRPr="000112B9">
        <w:rPr>
          <w:rFonts w:ascii="Verdana" w:hAnsi="Verdana"/>
          <w:color w:val="000000"/>
        </w:rPr>
        <w:t>)</w:t>
      </w:r>
      <w:r w:rsidR="003549BE" w:rsidRPr="000112B9">
        <w:rPr>
          <w:rFonts w:ascii="Verdana" w:hAnsi="Verdana"/>
          <w:color w:val="000000"/>
        </w:rPr>
        <w:t xml:space="preserve"> to </w:t>
      </w:r>
      <w:r w:rsidR="007C31E2" w:rsidRPr="000112B9">
        <w:rPr>
          <w:rFonts w:ascii="Verdana" w:hAnsi="Verdana"/>
          <w:color w:val="000000"/>
        </w:rPr>
        <w:t>males</w:t>
      </w:r>
      <w:r w:rsidR="00D40122" w:rsidRPr="000112B9">
        <w:rPr>
          <w:rFonts w:ascii="Verdana" w:hAnsi="Verdana"/>
          <w:color w:val="000000"/>
        </w:rPr>
        <w:t>;</w:t>
      </w:r>
      <w:r w:rsidR="00847224" w:rsidRPr="000112B9">
        <w:rPr>
          <w:rFonts w:ascii="Verdana" w:hAnsi="Verdana"/>
          <w:color w:val="000000"/>
        </w:rPr>
        <w:t xml:space="preserve"> </w:t>
      </w:r>
      <w:r w:rsidR="00186761" w:rsidRPr="000112B9">
        <w:rPr>
          <w:rFonts w:ascii="Verdana" w:hAnsi="Verdana"/>
          <w:color w:val="000000"/>
        </w:rPr>
        <w:t>and</w:t>
      </w:r>
      <w:r w:rsidR="003549BE" w:rsidRPr="000112B9">
        <w:rPr>
          <w:rFonts w:ascii="Verdana" w:hAnsi="Verdana"/>
          <w:color w:val="000000"/>
        </w:rPr>
        <w:t xml:space="preserve"> </w:t>
      </w:r>
      <w:r w:rsidR="00FC2756" w:rsidRPr="000112B9">
        <w:rPr>
          <w:rFonts w:ascii="Verdana" w:hAnsi="Verdana"/>
          <w:color w:val="000000"/>
        </w:rPr>
        <w:t>0</w:t>
      </w:r>
      <w:r w:rsidR="003549BE" w:rsidRPr="000112B9">
        <w:rPr>
          <w:rFonts w:ascii="Verdana" w:hAnsi="Verdana"/>
          <w:color w:val="000000"/>
        </w:rPr>
        <w:t>.1% (</w:t>
      </w:r>
      <w:r w:rsidR="001C4FFB" w:rsidRPr="000112B9">
        <w:rPr>
          <w:rFonts w:ascii="Verdana" w:hAnsi="Verdana"/>
          <w:color w:val="000000"/>
        </w:rPr>
        <w:t>47</w:t>
      </w:r>
      <w:r w:rsidR="003549BE" w:rsidRPr="000112B9">
        <w:rPr>
          <w:rFonts w:ascii="Verdana" w:hAnsi="Verdana"/>
          <w:color w:val="000000"/>
        </w:rPr>
        <w:t xml:space="preserve">) related </w:t>
      </w:r>
      <w:r w:rsidR="00190206" w:rsidRPr="000112B9">
        <w:rPr>
          <w:rFonts w:ascii="Verdana" w:hAnsi="Verdana"/>
          <w:color w:val="000000"/>
        </w:rPr>
        <w:t>to transgender</w:t>
      </w:r>
      <w:r w:rsidR="00186761" w:rsidRPr="000112B9">
        <w:rPr>
          <w:rFonts w:ascii="Verdana" w:hAnsi="Verdana"/>
          <w:color w:val="000000"/>
        </w:rPr>
        <w:t xml:space="preserve"> </w:t>
      </w:r>
      <w:r w:rsidR="00186761" w:rsidRPr="000112B9">
        <w:rPr>
          <w:rFonts w:ascii="Verdana" w:hAnsi="Verdana"/>
          <w:color w:val="000000"/>
        </w:rPr>
        <w:lastRenderedPageBreak/>
        <w:t>individuals</w:t>
      </w:r>
      <w:r w:rsidR="003549BE" w:rsidRPr="000112B9">
        <w:rPr>
          <w:rFonts w:ascii="Verdana" w:hAnsi="Verdana"/>
          <w:color w:val="000000"/>
        </w:rPr>
        <w:t>.</w:t>
      </w:r>
      <w:r w:rsidR="00D40EA9" w:rsidRPr="000112B9">
        <w:rPr>
          <w:rFonts w:ascii="Verdana" w:hAnsi="Verdana"/>
          <w:color w:val="000000"/>
        </w:rPr>
        <w:t xml:space="preserve"> The</w:t>
      </w:r>
      <w:r w:rsidR="00855F22" w:rsidRPr="000112B9">
        <w:rPr>
          <w:rFonts w:ascii="Verdana" w:hAnsi="Verdana"/>
          <w:color w:val="000000"/>
        </w:rPr>
        <w:t>se</w:t>
      </w:r>
      <w:r w:rsidR="00D40EA9" w:rsidRPr="000112B9">
        <w:rPr>
          <w:rFonts w:ascii="Verdana" w:hAnsi="Verdana"/>
          <w:color w:val="000000"/>
        </w:rPr>
        <w:t xml:space="preserve"> figur</w:t>
      </w:r>
      <w:r w:rsidR="00336A26" w:rsidRPr="000112B9">
        <w:rPr>
          <w:rFonts w:ascii="Verdana" w:hAnsi="Verdana"/>
          <w:color w:val="000000"/>
        </w:rPr>
        <w:t xml:space="preserve">es exclude </w:t>
      </w:r>
      <w:r w:rsidR="000112B9" w:rsidRPr="000112B9">
        <w:rPr>
          <w:rFonts w:ascii="Verdana" w:hAnsi="Verdana"/>
          <w:color w:val="000000"/>
        </w:rPr>
        <w:t>7</w:t>
      </w:r>
      <w:r w:rsidR="003549BE" w:rsidRPr="000112B9">
        <w:rPr>
          <w:rFonts w:ascii="Verdana" w:hAnsi="Verdana"/>
          <w:color w:val="000000"/>
        </w:rPr>
        <w:t>% (</w:t>
      </w:r>
      <w:r w:rsidR="00881236" w:rsidRPr="000112B9">
        <w:rPr>
          <w:rFonts w:ascii="Verdana" w:hAnsi="Verdana"/>
          <w:color w:val="000000"/>
        </w:rPr>
        <w:t>2</w:t>
      </w:r>
      <w:r w:rsidR="00ED5B5C" w:rsidRPr="000112B9">
        <w:rPr>
          <w:rFonts w:ascii="Verdana" w:hAnsi="Verdana"/>
          <w:color w:val="000000"/>
        </w:rPr>
        <w:t>,</w:t>
      </w:r>
      <w:r w:rsidR="001C4FFB" w:rsidRPr="000112B9">
        <w:rPr>
          <w:rFonts w:ascii="Verdana" w:hAnsi="Verdana"/>
          <w:color w:val="000000"/>
        </w:rPr>
        <w:t>716</w:t>
      </w:r>
      <w:r w:rsidR="003549BE" w:rsidRPr="000112B9">
        <w:rPr>
          <w:rFonts w:ascii="Verdana" w:hAnsi="Verdana"/>
          <w:color w:val="000000"/>
        </w:rPr>
        <w:t xml:space="preserve">) of </w:t>
      </w:r>
      <w:r w:rsidR="00855F22" w:rsidRPr="000112B9">
        <w:rPr>
          <w:rFonts w:ascii="Verdana" w:hAnsi="Verdana"/>
          <w:color w:val="000000"/>
        </w:rPr>
        <w:t xml:space="preserve">all </w:t>
      </w:r>
      <w:r w:rsidR="00ED5B5C" w:rsidRPr="000112B9">
        <w:rPr>
          <w:rFonts w:ascii="Verdana" w:hAnsi="Verdana"/>
          <w:color w:val="000000"/>
        </w:rPr>
        <w:t xml:space="preserve">incidents </w:t>
      </w:r>
      <w:r w:rsidR="00855F22" w:rsidRPr="000112B9">
        <w:rPr>
          <w:rFonts w:ascii="Verdana" w:hAnsi="Verdana"/>
          <w:color w:val="000000"/>
        </w:rPr>
        <w:t xml:space="preserve">with a </w:t>
      </w:r>
      <w:r w:rsidR="008366B5" w:rsidRPr="000112B9">
        <w:rPr>
          <w:rFonts w:ascii="Verdana" w:hAnsi="Verdana"/>
          <w:color w:val="000000"/>
        </w:rPr>
        <w:t xml:space="preserve">mental health marker </w:t>
      </w:r>
      <w:r w:rsidR="0093091C" w:rsidRPr="000112B9">
        <w:rPr>
          <w:rFonts w:ascii="Verdana" w:hAnsi="Verdana"/>
          <w:color w:val="000000"/>
        </w:rPr>
        <w:t>that were re</w:t>
      </w:r>
      <w:r w:rsidR="003549BE" w:rsidRPr="000112B9">
        <w:rPr>
          <w:rFonts w:ascii="Verdana" w:hAnsi="Verdana"/>
          <w:color w:val="000000"/>
        </w:rPr>
        <w:t xml:space="preserve">corded with </w:t>
      </w:r>
      <w:r w:rsidR="002E2104" w:rsidRPr="000112B9">
        <w:rPr>
          <w:rFonts w:ascii="Verdana" w:hAnsi="Verdana"/>
          <w:color w:val="000000"/>
        </w:rPr>
        <w:t xml:space="preserve">unknown </w:t>
      </w:r>
      <w:r w:rsidR="003549BE" w:rsidRPr="000112B9">
        <w:rPr>
          <w:rFonts w:ascii="Verdana" w:hAnsi="Verdana"/>
          <w:color w:val="000000"/>
        </w:rPr>
        <w:t>gender</w:t>
      </w:r>
      <w:r w:rsidR="00D164CF" w:rsidRPr="000112B9">
        <w:rPr>
          <w:rFonts w:ascii="Verdana" w:hAnsi="Verdana"/>
          <w:color w:val="000000"/>
        </w:rPr>
        <w:t>.</w:t>
      </w:r>
      <w:r w:rsidR="00EC1CD7" w:rsidRPr="00BD3820">
        <w:rPr>
          <w:rFonts w:ascii="Verdana" w:hAnsi="Verdana"/>
          <w:color w:val="000000"/>
        </w:rPr>
        <w:t xml:space="preserve"> </w:t>
      </w:r>
    </w:p>
    <w:p w14:paraId="184ACEB2" w14:textId="77777777" w:rsidR="002F7ED4" w:rsidRPr="00BD3820" w:rsidRDefault="002F7ED4" w:rsidP="002F7ED4">
      <w:pPr>
        <w:rPr>
          <w:rFonts w:ascii="Verdana" w:hAnsi="Verdana"/>
          <w:color w:val="000000"/>
        </w:rPr>
      </w:pPr>
    </w:p>
    <w:p w14:paraId="08E83997" w14:textId="4124081B" w:rsidR="001D682D" w:rsidRPr="00BD3820" w:rsidRDefault="002F7ED4" w:rsidP="00F2365D">
      <w:pPr>
        <w:rPr>
          <w:rFonts w:ascii="Verdana" w:hAnsi="Verdana"/>
          <w:color w:val="000000"/>
          <w:sz w:val="16"/>
          <w:szCs w:val="16"/>
        </w:rPr>
      </w:pPr>
      <w:r w:rsidRPr="00BD3820">
        <w:rPr>
          <w:rFonts w:ascii="Verdana" w:hAnsi="Verdana"/>
          <w:color w:val="000000"/>
        </w:rPr>
        <w:t>Among</w:t>
      </w:r>
      <w:r w:rsidR="00C73084">
        <w:rPr>
          <w:rFonts w:ascii="Verdana" w:hAnsi="Verdana"/>
          <w:color w:val="000000"/>
        </w:rPr>
        <w:t xml:space="preserve"> </w:t>
      </w:r>
      <w:r w:rsidR="007F468A" w:rsidRPr="00BD3820">
        <w:rPr>
          <w:rFonts w:ascii="Verdana" w:hAnsi="Verdana"/>
          <w:color w:val="000000"/>
        </w:rPr>
        <w:t>adults</w:t>
      </w:r>
      <w:r w:rsidR="009B3F15" w:rsidRPr="00BD3820">
        <w:rPr>
          <w:rFonts w:ascii="Verdana" w:hAnsi="Verdana"/>
          <w:color w:val="000000"/>
        </w:rPr>
        <w:t xml:space="preserve">, mental health incidents </w:t>
      </w:r>
      <w:r w:rsidR="0042564E" w:rsidRPr="00BD3820">
        <w:rPr>
          <w:rFonts w:ascii="Verdana" w:hAnsi="Verdana"/>
          <w:color w:val="000000"/>
        </w:rPr>
        <w:t>were split b</w:t>
      </w:r>
      <w:r w:rsidR="007E7773" w:rsidRPr="00BD3820">
        <w:rPr>
          <w:rFonts w:ascii="Verdana" w:hAnsi="Verdana"/>
          <w:color w:val="000000"/>
        </w:rPr>
        <w:t xml:space="preserve">etween </w:t>
      </w:r>
      <w:r w:rsidR="00DB6CD2" w:rsidRPr="00BD3820">
        <w:rPr>
          <w:rFonts w:ascii="Verdana" w:hAnsi="Verdana"/>
          <w:color w:val="000000"/>
        </w:rPr>
        <w:t xml:space="preserve">men at </w:t>
      </w:r>
      <w:r w:rsidR="007F1F13">
        <w:rPr>
          <w:rFonts w:ascii="Verdana" w:hAnsi="Verdana"/>
          <w:color w:val="000000"/>
        </w:rPr>
        <w:t>62</w:t>
      </w:r>
      <w:r w:rsidR="00724D5E" w:rsidRPr="00BD3820">
        <w:rPr>
          <w:rFonts w:ascii="Verdana" w:hAnsi="Verdana"/>
          <w:color w:val="000000"/>
        </w:rPr>
        <w:t>%</w:t>
      </w:r>
      <w:r w:rsidR="005B1D3F" w:rsidRPr="00BD3820">
        <w:rPr>
          <w:rFonts w:ascii="Verdana" w:hAnsi="Verdana"/>
          <w:color w:val="000000"/>
        </w:rPr>
        <w:t xml:space="preserve"> (</w:t>
      </w:r>
      <w:r w:rsidR="00AD6B8F">
        <w:rPr>
          <w:rFonts w:ascii="Verdana" w:hAnsi="Verdana"/>
          <w:color w:val="000000"/>
        </w:rPr>
        <w:t>12</w:t>
      </w:r>
      <w:r w:rsidR="005B1D3F" w:rsidRPr="00BD3820">
        <w:rPr>
          <w:rFonts w:ascii="Verdana" w:hAnsi="Verdana"/>
          <w:color w:val="000000"/>
        </w:rPr>
        <w:t>,</w:t>
      </w:r>
      <w:r w:rsidR="00F2365D">
        <w:rPr>
          <w:rFonts w:ascii="Verdana" w:hAnsi="Verdana"/>
          <w:color w:val="000000"/>
        </w:rPr>
        <w:t>581</w:t>
      </w:r>
      <w:r w:rsidR="005B1D3F" w:rsidRPr="00BD3820">
        <w:rPr>
          <w:rFonts w:ascii="Verdana" w:hAnsi="Verdana"/>
          <w:color w:val="000000"/>
        </w:rPr>
        <w:t>)</w:t>
      </w:r>
      <w:r w:rsidR="00724D5E" w:rsidRPr="00BD3820">
        <w:rPr>
          <w:rFonts w:ascii="Verdana" w:hAnsi="Verdana"/>
          <w:color w:val="000000"/>
        </w:rPr>
        <w:t xml:space="preserve"> </w:t>
      </w:r>
      <w:r w:rsidR="0028686E">
        <w:rPr>
          <w:rFonts w:ascii="Verdana" w:hAnsi="Verdana"/>
          <w:color w:val="000000"/>
        </w:rPr>
        <w:t>and</w:t>
      </w:r>
      <w:r w:rsidR="0028686E" w:rsidRPr="00BD3820">
        <w:rPr>
          <w:rFonts w:ascii="Verdana" w:hAnsi="Verdana"/>
          <w:color w:val="000000"/>
        </w:rPr>
        <w:t xml:space="preserve"> </w:t>
      </w:r>
      <w:r w:rsidR="00724D5E" w:rsidRPr="00BD3820">
        <w:rPr>
          <w:rFonts w:ascii="Verdana" w:hAnsi="Verdana"/>
          <w:color w:val="000000"/>
        </w:rPr>
        <w:t xml:space="preserve">women </w:t>
      </w:r>
      <w:r w:rsidRPr="00BD3820">
        <w:rPr>
          <w:rFonts w:ascii="Verdana" w:hAnsi="Verdana"/>
          <w:color w:val="000000"/>
        </w:rPr>
        <w:t>at 38%</w:t>
      </w:r>
      <w:r w:rsidR="005B1D3F" w:rsidRPr="00BD3820">
        <w:rPr>
          <w:rFonts w:ascii="Verdana" w:hAnsi="Verdana"/>
          <w:color w:val="000000"/>
        </w:rPr>
        <w:t xml:space="preserve"> (</w:t>
      </w:r>
      <w:r w:rsidR="00F02733">
        <w:rPr>
          <w:rFonts w:ascii="Verdana" w:hAnsi="Verdana"/>
          <w:color w:val="000000"/>
        </w:rPr>
        <w:t>7</w:t>
      </w:r>
      <w:r w:rsidR="005B1D3F" w:rsidRPr="00BD3820">
        <w:rPr>
          <w:rFonts w:ascii="Verdana" w:hAnsi="Verdana"/>
          <w:color w:val="000000"/>
        </w:rPr>
        <w:t>,</w:t>
      </w:r>
      <w:r w:rsidR="00F2365D">
        <w:rPr>
          <w:rFonts w:ascii="Verdana" w:hAnsi="Verdana"/>
          <w:color w:val="000000"/>
        </w:rPr>
        <w:t>712</w:t>
      </w:r>
      <w:r w:rsidR="005B1D3F" w:rsidRPr="00BD3820">
        <w:rPr>
          <w:rFonts w:ascii="Verdana" w:hAnsi="Verdana"/>
          <w:color w:val="000000"/>
        </w:rPr>
        <w:t>)</w:t>
      </w:r>
      <w:r w:rsidR="00486750">
        <w:rPr>
          <w:rFonts w:ascii="Verdana" w:hAnsi="Verdana"/>
          <w:color w:val="000000"/>
        </w:rPr>
        <w:t>, excluding 5.1%</w:t>
      </w:r>
      <w:r w:rsidR="00003669">
        <w:rPr>
          <w:rFonts w:ascii="Verdana" w:hAnsi="Verdana"/>
          <w:color w:val="000000"/>
        </w:rPr>
        <w:t xml:space="preserve"> (1,124)</w:t>
      </w:r>
      <w:r w:rsidR="00486750">
        <w:rPr>
          <w:rFonts w:ascii="Verdana" w:hAnsi="Verdana"/>
          <w:color w:val="000000"/>
        </w:rPr>
        <w:t xml:space="preserve"> of incidents</w:t>
      </w:r>
      <w:r w:rsidR="00003669">
        <w:rPr>
          <w:rFonts w:ascii="Verdana" w:hAnsi="Verdana"/>
          <w:color w:val="000000"/>
        </w:rPr>
        <w:t xml:space="preserve"> of unknown gender</w:t>
      </w:r>
      <w:r w:rsidRPr="00BD3820">
        <w:rPr>
          <w:rFonts w:ascii="Verdana" w:hAnsi="Verdana"/>
          <w:color w:val="000000"/>
        </w:rPr>
        <w:t>. For</w:t>
      </w:r>
      <w:r w:rsidR="00A51FD7" w:rsidRPr="00BD3820">
        <w:rPr>
          <w:rFonts w:ascii="Verdana" w:hAnsi="Verdana"/>
          <w:color w:val="000000"/>
        </w:rPr>
        <w:t xml:space="preserve"> children</w:t>
      </w:r>
      <w:r w:rsidR="001B4FA6" w:rsidRPr="00BD3820">
        <w:rPr>
          <w:rFonts w:ascii="Verdana" w:hAnsi="Verdana"/>
          <w:color w:val="000000"/>
        </w:rPr>
        <w:t xml:space="preserve">, girls accounted for </w:t>
      </w:r>
      <w:r w:rsidR="00777C2C">
        <w:rPr>
          <w:rFonts w:ascii="Verdana" w:hAnsi="Verdana"/>
          <w:color w:val="000000"/>
        </w:rPr>
        <w:t>49</w:t>
      </w:r>
      <w:r w:rsidR="001B4FA6" w:rsidRPr="00BD3820">
        <w:rPr>
          <w:rFonts w:ascii="Verdana" w:hAnsi="Verdana"/>
          <w:color w:val="000000"/>
        </w:rPr>
        <w:t>%</w:t>
      </w:r>
      <w:r w:rsidR="008663F3" w:rsidRPr="00BD3820">
        <w:rPr>
          <w:rFonts w:ascii="Verdana" w:hAnsi="Verdana"/>
          <w:color w:val="000000"/>
        </w:rPr>
        <w:t xml:space="preserve"> </w:t>
      </w:r>
      <w:r w:rsidR="005B1D3F" w:rsidRPr="00BD3820">
        <w:rPr>
          <w:rFonts w:ascii="Verdana" w:hAnsi="Verdana"/>
          <w:color w:val="000000"/>
        </w:rPr>
        <w:t>(</w:t>
      </w:r>
      <w:r w:rsidR="00777C2C">
        <w:rPr>
          <w:rFonts w:ascii="Verdana" w:hAnsi="Verdana"/>
          <w:color w:val="000000"/>
        </w:rPr>
        <w:t>6</w:t>
      </w:r>
      <w:r w:rsidR="006C16BA" w:rsidRPr="00BD3820">
        <w:rPr>
          <w:rFonts w:ascii="Verdana" w:hAnsi="Verdana"/>
          <w:color w:val="000000"/>
        </w:rPr>
        <w:t>,</w:t>
      </w:r>
      <w:r w:rsidR="00F2365D">
        <w:rPr>
          <w:rFonts w:ascii="Verdana" w:hAnsi="Verdana"/>
          <w:color w:val="000000"/>
        </w:rPr>
        <w:t>824</w:t>
      </w:r>
      <w:r w:rsidR="006C16BA" w:rsidRPr="00BD3820">
        <w:rPr>
          <w:rFonts w:ascii="Verdana" w:hAnsi="Verdana"/>
          <w:color w:val="000000"/>
        </w:rPr>
        <w:t>) of</w:t>
      </w:r>
      <w:r w:rsidR="008663F3" w:rsidRPr="00BD3820">
        <w:rPr>
          <w:rFonts w:ascii="Verdana" w:hAnsi="Verdana"/>
          <w:color w:val="000000"/>
        </w:rPr>
        <w:t xml:space="preserve"> incidents </w:t>
      </w:r>
      <w:r w:rsidR="00A768B5">
        <w:rPr>
          <w:rFonts w:ascii="Verdana" w:hAnsi="Verdana"/>
          <w:color w:val="000000"/>
        </w:rPr>
        <w:t xml:space="preserve">with mental health flags, </w:t>
      </w:r>
      <w:r w:rsidRPr="00BD3820">
        <w:rPr>
          <w:rFonts w:ascii="Verdana" w:hAnsi="Verdana"/>
          <w:color w:val="000000"/>
        </w:rPr>
        <w:t xml:space="preserve">while boys accounted </w:t>
      </w:r>
      <w:r w:rsidR="00BB4D3C" w:rsidRPr="00BD3820">
        <w:rPr>
          <w:rFonts w:ascii="Verdana" w:hAnsi="Verdana"/>
          <w:color w:val="000000"/>
        </w:rPr>
        <w:t xml:space="preserve">for </w:t>
      </w:r>
      <w:r w:rsidR="00B167CB">
        <w:rPr>
          <w:rFonts w:ascii="Verdana" w:hAnsi="Verdana"/>
          <w:color w:val="000000"/>
        </w:rPr>
        <w:t>50</w:t>
      </w:r>
      <w:r w:rsidR="005A72D5" w:rsidRPr="00BD3820">
        <w:rPr>
          <w:rFonts w:ascii="Verdana" w:hAnsi="Verdana"/>
          <w:color w:val="000000"/>
        </w:rPr>
        <w:t>%</w:t>
      </w:r>
      <w:r w:rsidR="005B1D3F" w:rsidRPr="00BD3820">
        <w:rPr>
          <w:rFonts w:ascii="Verdana" w:hAnsi="Verdana"/>
          <w:color w:val="000000"/>
        </w:rPr>
        <w:t xml:space="preserve"> (</w:t>
      </w:r>
      <w:r w:rsidR="00F2365D">
        <w:rPr>
          <w:rFonts w:ascii="Verdana" w:hAnsi="Verdana"/>
          <w:color w:val="000000"/>
        </w:rPr>
        <w:t>7,007</w:t>
      </w:r>
      <w:r w:rsidR="0063179B" w:rsidRPr="00BD3820">
        <w:rPr>
          <w:rFonts w:ascii="Verdana" w:hAnsi="Verdana"/>
          <w:color w:val="000000"/>
        </w:rPr>
        <w:t>). The</w:t>
      </w:r>
      <w:r w:rsidR="00A82BE3" w:rsidRPr="00BD3820">
        <w:rPr>
          <w:rFonts w:ascii="Verdana" w:hAnsi="Verdana"/>
          <w:color w:val="000000"/>
        </w:rPr>
        <w:t xml:space="preserve"> remaining percentages were mostly due to unknown gender </w:t>
      </w:r>
      <w:r w:rsidR="0063179B" w:rsidRPr="00BD3820">
        <w:rPr>
          <w:rFonts w:ascii="Verdana" w:hAnsi="Verdana"/>
          <w:color w:val="000000"/>
        </w:rPr>
        <w:t xml:space="preserve">and </w:t>
      </w:r>
      <w:r w:rsidR="00A82BE3" w:rsidRPr="00BD3820">
        <w:rPr>
          <w:rFonts w:ascii="Verdana" w:hAnsi="Verdana"/>
          <w:color w:val="000000"/>
        </w:rPr>
        <w:t>a small number of transgender individuals.</w:t>
      </w:r>
    </w:p>
    <w:p w14:paraId="4FF60ECD" w14:textId="77777777" w:rsidR="000D3082" w:rsidRPr="00BD3820" w:rsidRDefault="000D3082" w:rsidP="000D3082">
      <w:pPr>
        <w:pStyle w:val="ListParagraph"/>
        <w:rPr>
          <w:rFonts w:ascii="Verdana" w:hAnsi="Verdana"/>
          <w:color w:val="000000"/>
        </w:rPr>
      </w:pPr>
    </w:p>
    <w:p w14:paraId="36427334" w14:textId="77777777" w:rsidR="00DF799D" w:rsidRDefault="00DF799D" w:rsidP="00DF799D">
      <w:pPr>
        <w:rPr>
          <w:rFonts w:ascii="Verdana" w:hAnsi="Verdana"/>
          <w:color w:val="000000"/>
        </w:rPr>
      </w:pPr>
      <w:r>
        <w:rPr>
          <w:rFonts w:ascii="Verdana" w:hAnsi="Verdana"/>
          <w:color w:val="000000"/>
        </w:rPr>
        <w:t xml:space="preserve">No data was available on mental health related missing person reports for PSNI.  </w:t>
      </w:r>
    </w:p>
    <w:p w14:paraId="77BD7A7B" w14:textId="77777777" w:rsidR="00DF799D" w:rsidRDefault="00DF799D" w:rsidP="002F7ED4">
      <w:pPr>
        <w:rPr>
          <w:rFonts w:ascii="Verdana" w:hAnsi="Verdana"/>
          <w:color w:val="000000"/>
        </w:rPr>
      </w:pPr>
    </w:p>
    <w:p w14:paraId="41972F80" w14:textId="2E4A697C" w:rsidR="000648F3" w:rsidRDefault="00E956CA" w:rsidP="002F7ED4">
      <w:pPr>
        <w:rPr>
          <w:rFonts w:ascii="Verdana" w:hAnsi="Verdana"/>
          <w:color w:val="000000"/>
        </w:rPr>
      </w:pPr>
      <w:r>
        <w:rPr>
          <w:rFonts w:ascii="Verdana" w:hAnsi="Verdana"/>
          <w:color w:val="000000"/>
        </w:rPr>
        <w:t xml:space="preserve">In Scotland there were </w:t>
      </w:r>
      <w:r w:rsidR="00FB53F1">
        <w:rPr>
          <w:rFonts w:ascii="Verdana" w:hAnsi="Verdana"/>
          <w:color w:val="000000"/>
        </w:rPr>
        <w:t>5,412 missing person investigation</w:t>
      </w:r>
      <w:r w:rsidR="00704E9C">
        <w:rPr>
          <w:rFonts w:ascii="Verdana" w:hAnsi="Verdana"/>
          <w:color w:val="000000"/>
        </w:rPr>
        <w:t>s</w:t>
      </w:r>
      <w:r w:rsidR="00FB53F1">
        <w:rPr>
          <w:rFonts w:ascii="Verdana" w:hAnsi="Verdana"/>
          <w:color w:val="000000"/>
        </w:rPr>
        <w:t xml:space="preserve"> with a mental health</w:t>
      </w:r>
      <w:r w:rsidR="00285FB8">
        <w:rPr>
          <w:rFonts w:ascii="Verdana" w:hAnsi="Verdana"/>
          <w:color w:val="000000"/>
        </w:rPr>
        <w:t xml:space="preserve"> marker. Gender or age breakdown</w:t>
      </w:r>
      <w:r w:rsidR="004E41F3">
        <w:rPr>
          <w:rFonts w:ascii="Verdana" w:hAnsi="Verdana"/>
          <w:color w:val="000000"/>
        </w:rPr>
        <w:t>s</w:t>
      </w:r>
      <w:r w:rsidR="00285FB8">
        <w:rPr>
          <w:rFonts w:ascii="Verdana" w:hAnsi="Verdana"/>
          <w:color w:val="000000"/>
        </w:rPr>
        <w:t xml:space="preserve"> </w:t>
      </w:r>
      <w:r w:rsidR="000648F3">
        <w:rPr>
          <w:rFonts w:ascii="Verdana" w:hAnsi="Verdana"/>
          <w:color w:val="000000"/>
        </w:rPr>
        <w:t xml:space="preserve">were not available. </w:t>
      </w:r>
    </w:p>
    <w:p w14:paraId="00A883B8" w14:textId="5BD1CF88" w:rsidR="00E956CA" w:rsidRDefault="00E956CA" w:rsidP="002F7ED4">
      <w:pPr>
        <w:rPr>
          <w:rFonts w:ascii="Verdana" w:hAnsi="Verdana"/>
          <w:color w:val="000000"/>
        </w:rPr>
      </w:pPr>
    </w:p>
    <w:p w14:paraId="1B137C43" w14:textId="27DF4A87" w:rsidR="00E956CA" w:rsidRDefault="00E956CA" w:rsidP="002F7ED4">
      <w:pPr>
        <w:rPr>
          <w:rFonts w:ascii="Verdana" w:hAnsi="Verdana"/>
          <w:color w:val="000000"/>
        </w:rPr>
      </w:pPr>
    </w:p>
    <w:p w14:paraId="3C3AE6FF" w14:textId="3ABCA931" w:rsidR="003E09B0" w:rsidRDefault="003E09B0" w:rsidP="002F7ED4">
      <w:pPr>
        <w:rPr>
          <w:rFonts w:ascii="Verdana" w:hAnsi="Verdana"/>
          <w:color w:val="000000"/>
        </w:rPr>
      </w:pPr>
    </w:p>
    <w:p w14:paraId="72B38D7F" w14:textId="6D483306" w:rsidR="003E09B0" w:rsidRDefault="003E09B0" w:rsidP="002F7ED4">
      <w:pPr>
        <w:rPr>
          <w:rFonts w:ascii="Verdana" w:hAnsi="Verdana"/>
          <w:color w:val="000000"/>
        </w:rPr>
      </w:pPr>
    </w:p>
    <w:p w14:paraId="05DA70FC" w14:textId="282D1424" w:rsidR="003E09B0" w:rsidRDefault="003E09B0" w:rsidP="002F7ED4">
      <w:pPr>
        <w:rPr>
          <w:rFonts w:ascii="Verdana" w:hAnsi="Verdana"/>
          <w:color w:val="000000"/>
        </w:rPr>
      </w:pPr>
    </w:p>
    <w:p w14:paraId="646A8371" w14:textId="7512A788" w:rsidR="003E09B0" w:rsidRDefault="003E09B0" w:rsidP="002F7ED4">
      <w:pPr>
        <w:rPr>
          <w:rFonts w:ascii="Verdana" w:hAnsi="Verdana"/>
          <w:color w:val="000000"/>
        </w:rPr>
      </w:pPr>
    </w:p>
    <w:p w14:paraId="67B208DC" w14:textId="340AD4E3" w:rsidR="00ED443C" w:rsidRDefault="00ED443C" w:rsidP="002F7ED4">
      <w:pPr>
        <w:rPr>
          <w:rFonts w:ascii="Verdana" w:hAnsi="Verdana"/>
          <w:color w:val="000000"/>
        </w:rPr>
      </w:pPr>
    </w:p>
    <w:p w14:paraId="1E95D0B3" w14:textId="77777777" w:rsidR="00ED443C" w:rsidRDefault="00ED443C" w:rsidP="002F7ED4">
      <w:pPr>
        <w:rPr>
          <w:rFonts w:ascii="Verdana" w:hAnsi="Verdana"/>
          <w:color w:val="000000"/>
        </w:rPr>
      </w:pPr>
    </w:p>
    <w:p w14:paraId="185EBB9F" w14:textId="0550939D" w:rsidR="003E09B0" w:rsidRDefault="003E09B0" w:rsidP="002F7ED4">
      <w:pPr>
        <w:rPr>
          <w:rFonts w:ascii="Verdana" w:hAnsi="Verdana"/>
          <w:color w:val="000000"/>
        </w:rPr>
      </w:pPr>
    </w:p>
    <w:p w14:paraId="7F3BA122" w14:textId="2DA190E9" w:rsidR="003E09B0" w:rsidRDefault="003E09B0" w:rsidP="002F7ED4">
      <w:pPr>
        <w:rPr>
          <w:rFonts w:ascii="Verdana" w:hAnsi="Verdana"/>
          <w:color w:val="000000"/>
        </w:rPr>
      </w:pPr>
    </w:p>
    <w:p w14:paraId="2A41025A" w14:textId="1B040A05" w:rsidR="003E09B0" w:rsidRDefault="003E09B0" w:rsidP="002F7ED4">
      <w:pPr>
        <w:rPr>
          <w:rFonts w:ascii="Verdana" w:hAnsi="Verdana"/>
          <w:color w:val="000000"/>
        </w:rPr>
      </w:pPr>
    </w:p>
    <w:p w14:paraId="050114B2" w14:textId="1583B0F5" w:rsidR="003E09B0" w:rsidRDefault="003E09B0" w:rsidP="002F7ED4">
      <w:pPr>
        <w:rPr>
          <w:rFonts w:ascii="Verdana" w:hAnsi="Verdana"/>
          <w:color w:val="000000"/>
        </w:rPr>
      </w:pPr>
    </w:p>
    <w:p w14:paraId="782854A2" w14:textId="3E43BC71" w:rsidR="003E09B0" w:rsidRDefault="003E09B0" w:rsidP="002F7ED4">
      <w:pPr>
        <w:rPr>
          <w:rFonts w:ascii="Verdana" w:hAnsi="Verdana"/>
          <w:color w:val="000000"/>
        </w:rPr>
      </w:pPr>
    </w:p>
    <w:p w14:paraId="47A122FA" w14:textId="0BC7A831" w:rsidR="003E09B0" w:rsidRDefault="003E09B0" w:rsidP="002F7ED4">
      <w:pPr>
        <w:rPr>
          <w:rFonts w:ascii="Verdana" w:hAnsi="Verdana"/>
          <w:color w:val="000000"/>
        </w:rPr>
      </w:pPr>
    </w:p>
    <w:p w14:paraId="058C0B57" w14:textId="689BAA2C" w:rsidR="003E09B0" w:rsidRDefault="003E09B0" w:rsidP="002F7ED4">
      <w:pPr>
        <w:rPr>
          <w:rFonts w:ascii="Verdana" w:hAnsi="Verdana"/>
          <w:color w:val="000000"/>
        </w:rPr>
      </w:pPr>
    </w:p>
    <w:p w14:paraId="36DC4236" w14:textId="3AE4DE7F" w:rsidR="003E09B0" w:rsidRDefault="003E09B0" w:rsidP="002F7ED4">
      <w:pPr>
        <w:rPr>
          <w:rFonts w:ascii="Verdana" w:hAnsi="Verdana"/>
          <w:color w:val="000000"/>
        </w:rPr>
      </w:pPr>
    </w:p>
    <w:p w14:paraId="79386F8C" w14:textId="051C3DA8" w:rsidR="003E09B0" w:rsidRDefault="003E09B0" w:rsidP="002F7ED4">
      <w:pPr>
        <w:rPr>
          <w:rFonts w:ascii="Verdana" w:hAnsi="Verdana"/>
          <w:color w:val="000000"/>
        </w:rPr>
      </w:pPr>
    </w:p>
    <w:p w14:paraId="277609CF" w14:textId="02558AF6" w:rsidR="003E09B0" w:rsidRDefault="003E09B0" w:rsidP="002F7ED4">
      <w:pPr>
        <w:rPr>
          <w:rFonts w:ascii="Verdana" w:hAnsi="Verdana"/>
          <w:color w:val="000000"/>
        </w:rPr>
      </w:pPr>
    </w:p>
    <w:p w14:paraId="26C0A702" w14:textId="47D3AE94" w:rsidR="002A43CE" w:rsidRDefault="002A43CE" w:rsidP="002F7ED4">
      <w:pPr>
        <w:rPr>
          <w:rFonts w:ascii="Verdana" w:hAnsi="Verdana"/>
          <w:color w:val="000000"/>
        </w:rPr>
      </w:pPr>
    </w:p>
    <w:p w14:paraId="1EDD2CC0" w14:textId="260A7215" w:rsidR="002A43CE" w:rsidRDefault="002A43CE" w:rsidP="002F7ED4">
      <w:pPr>
        <w:rPr>
          <w:rFonts w:ascii="Verdana" w:hAnsi="Verdana"/>
          <w:color w:val="000000"/>
        </w:rPr>
      </w:pPr>
    </w:p>
    <w:p w14:paraId="79C7492C" w14:textId="6D4F0A01" w:rsidR="002A43CE" w:rsidRDefault="002A43CE" w:rsidP="002F7ED4">
      <w:pPr>
        <w:rPr>
          <w:rFonts w:ascii="Verdana" w:hAnsi="Verdana"/>
          <w:color w:val="000000"/>
        </w:rPr>
      </w:pPr>
    </w:p>
    <w:p w14:paraId="0C3FAD4C" w14:textId="77777777" w:rsidR="002A43CE" w:rsidRDefault="002A43CE" w:rsidP="002F7ED4">
      <w:pPr>
        <w:rPr>
          <w:rFonts w:ascii="Verdana" w:hAnsi="Verdana"/>
          <w:color w:val="000000"/>
        </w:rPr>
      </w:pPr>
    </w:p>
    <w:p w14:paraId="519EA582" w14:textId="4E403C06" w:rsidR="003E09B0" w:rsidRDefault="003E09B0" w:rsidP="002F7ED4">
      <w:pPr>
        <w:rPr>
          <w:rFonts w:ascii="Verdana" w:hAnsi="Verdana"/>
          <w:color w:val="000000"/>
        </w:rPr>
      </w:pPr>
    </w:p>
    <w:p w14:paraId="114B9D2E" w14:textId="1CD9AFE0" w:rsidR="003E09B0" w:rsidRDefault="003E09B0" w:rsidP="002F7ED4">
      <w:pPr>
        <w:rPr>
          <w:rFonts w:ascii="Verdana" w:hAnsi="Verdana"/>
          <w:color w:val="000000"/>
        </w:rPr>
      </w:pPr>
    </w:p>
    <w:p w14:paraId="663CE6C2" w14:textId="496D9E22" w:rsidR="003E09B0" w:rsidRDefault="003E09B0" w:rsidP="002F7ED4">
      <w:pPr>
        <w:rPr>
          <w:rFonts w:ascii="Verdana" w:hAnsi="Verdana"/>
          <w:color w:val="000000"/>
        </w:rPr>
      </w:pPr>
    </w:p>
    <w:p w14:paraId="0D584949" w14:textId="0F001B36" w:rsidR="003E09B0" w:rsidRDefault="003E09B0" w:rsidP="002F7ED4">
      <w:pPr>
        <w:rPr>
          <w:rFonts w:ascii="Verdana" w:hAnsi="Verdana"/>
          <w:color w:val="000000"/>
        </w:rPr>
      </w:pPr>
    </w:p>
    <w:p w14:paraId="1220A81C" w14:textId="09DDE436" w:rsidR="003E09B0" w:rsidRDefault="003E09B0" w:rsidP="002F7ED4">
      <w:pPr>
        <w:rPr>
          <w:rFonts w:ascii="Verdana" w:hAnsi="Verdana"/>
          <w:color w:val="000000"/>
        </w:rPr>
      </w:pPr>
    </w:p>
    <w:p w14:paraId="20889B46" w14:textId="33B993FD" w:rsidR="003E09B0" w:rsidRDefault="003E09B0" w:rsidP="002F7ED4">
      <w:pPr>
        <w:rPr>
          <w:rFonts w:ascii="Verdana" w:hAnsi="Verdana"/>
          <w:color w:val="000000"/>
        </w:rPr>
      </w:pPr>
    </w:p>
    <w:p w14:paraId="716F164B" w14:textId="4DB71CBA" w:rsidR="003E09B0" w:rsidRDefault="003E09B0" w:rsidP="002F7ED4">
      <w:pPr>
        <w:rPr>
          <w:rFonts w:ascii="Verdana" w:hAnsi="Verdana"/>
          <w:color w:val="000000"/>
        </w:rPr>
      </w:pPr>
    </w:p>
    <w:p w14:paraId="04D5F18D" w14:textId="1EA069DE" w:rsidR="003E09B0" w:rsidRDefault="003E09B0" w:rsidP="002F7ED4">
      <w:pPr>
        <w:rPr>
          <w:rFonts w:ascii="Verdana" w:hAnsi="Verdana"/>
          <w:color w:val="000000"/>
        </w:rPr>
      </w:pPr>
    </w:p>
    <w:p w14:paraId="1AECBCBC" w14:textId="77777777" w:rsidR="00C841BD" w:rsidRDefault="00C841BD" w:rsidP="006C1D90">
      <w:pPr>
        <w:rPr>
          <w:rFonts w:ascii="Verdana" w:hAnsi="Verdana"/>
          <w:b/>
          <w:bCs/>
          <w:color w:val="7D6A55"/>
          <w:sz w:val="28"/>
          <w:szCs w:val="28"/>
        </w:rPr>
      </w:pPr>
    </w:p>
    <w:p w14:paraId="07113631" w14:textId="77777777" w:rsidR="00C841BD" w:rsidRDefault="00C841BD" w:rsidP="006C1D90">
      <w:pPr>
        <w:rPr>
          <w:rFonts w:ascii="Verdana" w:hAnsi="Verdana"/>
          <w:b/>
          <w:bCs/>
          <w:color w:val="7D6A55"/>
          <w:sz w:val="28"/>
          <w:szCs w:val="28"/>
        </w:rPr>
      </w:pPr>
    </w:p>
    <w:p w14:paraId="3A58AAA0" w14:textId="77777777" w:rsidR="00C841BD" w:rsidRDefault="00C841BD" w:rsidP="006C1D90">
      <w:pPr>
        <w:rPr>
          <w:rFonts w:ascii="Verdana" w:hAnsi="Verdana"/>
          <w:b/>
          <w:bCs/>
          <w:color w:val="7D6A55"/>
          <w:sz w:val="28"/>
          <w:szCs w:val="28"/>
        </w:rPr>
      </w:pPr>
    </w:p>
    <w:p w14:paraId="76969822" w14:textId="77777777" w:rsidR="00C841BD" w:rsidRDefault="00C841BD" w:rsidP="006C1D90">
      <w:pPr>
        <w:rPr>
          <w:rFonts w:ascii="Verdana" w:hAnsi="Verdana"/>
          <w:b/>
          <w:bCs/>
          <w:color w:val="7D6A55"/>
          <w:sz w:val="28"/>
          <w:szCs w:val="28"/>
        </w:rPr>
      </w:pPr>
    </w:p>
    <w:p w14:paraId="0A5752A8" w14:textId="77777777" w:rsidR="00C841BD" w:rsidRDefault="00C841BD" w:rsidP="006C1D90">
      <w:pPr>
        <w:rPr>
          <w:rFonts w:ascii="Verdana" w:hAnsi="Verdana"/>
          <w:b/>
          <w:bCs/>
          <w:color w:val="7D6A55"/>
          <w:sz w:val="28"/>
          <w:szCs w:val="28"/>
        </w:rPr>
      </w:pPr>
    </w:p>
    <w:p w14:paraId="3B17B110" w14:textId="4D64ED19" w:rsidR="000642E3" w:rsidRPr="00E40273" w:rsidRDefault="00D07511" w:rsidP="006C1D90">
      <w:pPr>
        <w:rPr>
          <w:rFonts w:ascii="Verdana" w:hAnsi="Verdana"/>
          <w:b/>
          <w:bCs/>
          <w:color w:val="7D6A55"/>
          <w:sz w:val="28"/>
          <w:szCs w:val="28"/>
        </w:rPr>
      </w:pPr>
      <w:r>
        <w:rPr>
          <w:rFonts w:ascii="Verdana" w:hAnsi="Verdana"/>
          <w:b/>
          <w:bCs/>
          <w:color w:val="7D6A55"/>
          <w:sz w:val="28"/>
          <w:szCs w:val="28"/>
        </w:rPr>
        <w:lastRenderedPageBreak/>
        <w:t>Ha</w:t>
      </w:r>
      <w:r w:rsidR="00C20349" w:rsidRPr="00E40273">
        <w:rPr>
          <w:rFonts w:ascii="Verdana" w:hAnsi="Verdana"/>
          <w:b/>
          <w:bCs/>
          <w:color w:val="7D6A55"/>
          <w:sz w:val="28"/>
          <w:szCs w:val="28"/>
        </w:rPr>
        <w:t xml:space="preserve">rm </w:t>
      </w:r>
    </w:p>
    <w:p w14:paraId="52FF9C22" w14:textId="77777777" w:rsidR="009670DF" w:rsidRDefault="009670DF" w:rsidP="009670DF">
      <w:pPr>
        <w:rPr>
          <w:rFonts w:ascii="Verdana" w:hAnsi="Verdana"/>
        </w:rPr>
      </w:pPr>
    </w:p>
    <w:p w14:paraId="453A6829" w14:textId="4FADF937" w:rsidR="009670DF" w:rsidRPr="00F4753F" w:rsidRDefault="00F7570E" w:rsidP="00C841BD">
      <w:pPr>
        <w:rPr>
          <w:rFonts w:ascii="Verdana" w:hAnsi="Verdana"/>
        </w:rPr>
      </w:pPr>
      <w:r>
        <w:rPr>
          <w:rFonts w:ascii="Verdana" w:hAnsi="Verdana"/>
        </w:rPr>
        <w:t xml:space="preserve">The data for this section is </w:t>
      </w:r>
      <w:r w:rsidR="00C841BD">
        <w:rPr>
          <w:rFonts w:ascii="Verdana" w:hAnsi="Verdana"/>
        </w:rPr>
        <w:t>included in the</w:t>
      </w:r>
      <w:r>
        <w:rPr>
          <w:rFonts w:ascii="Verdana" w:hAnsi="Verdana"/>
        </w:rPr>
        <w:t xml:space="preserve"> statistical tables E1-E2 in the </w:t>
      </w:r>
      <w:r w:rsidR="00C841BD">
        <w:rPr>
          <w:rFonts w:ascii="Verdana" w:hAnsi="Verdana"/>
        </w:rPr>
        <w:t xml:space="preserve">accompanying file. </w:t>
      </w:r>
      <w:r>
        <w:rPr>
          <w:rFonts w:ascii="Verdana" w:hAnsi="Verdana"/>
        </w:rPr>
        <w:t>It</w:t>
      </w:r>
      <w:r w:rsidR="008D59C2">
        <w:rPr>
          <w:rFonts w:ascii="Verdana" w:hAnsi="Verdana"/>
        </w:rPr>
        <w:t xml:space="preserve"> </w:t>
      </w:r>
      <w:r w:rsidR="009670DF" w:rsidRPr="00F4753F">
        <w:rPr>
          <w:rFonts w:ascii="Verdana" w:hAnsi="Verdana"/>
        </w:rPr>
        <w:t>is based on responses from 2</w:t>
      </w:r>
      <w:r w:rsidR="009670DF">
        <w:rPr>
          <w:rFonts w:ascii="Verdana" w:hAnsi="Verdana"/>
        </w:rPr>
        <w:t>5</w:t>
      </w:r>
      <w:r w:rsidR="009670DF" w:rsidRPr="00F4753F">
        <w:rPr>
          <w:rFonts w:ascii="Verdana" w:hAnsi="Verdana"/>
        </w:rPr>
        <w:t xml:space="preserve"> police forces that were able to provide data broken down by harm suffered and </w:t>
      </w:r>
      <w:r w:rsidR="00150372">
        <w:rPr>
          <w:rFonts w:ascii="Verdana" w:hAnsi="Verdana"/>
        </w:rPr>
        <w:t>age</w:t>
      </w:r>
      <w:r w:rsidR="009670DF" w:rsidRPr="00F4753F">
        <w:rPr>
          <w:rFonts w:ascii="Verdana" w:hAnsi="Verdana"/>
        </w:rPr>
        <w:t>.</w:t>
      </w:r>
    </w:p>
    <w:p w14:paraId="16F08A08" w14:textId="6D60855B" w:rsidR="00C20349" w:rsidRDefault="00C20349" w:rsidP="00C20349">
      <w:pPr>
        <w:rPr>
          <w:rFonts w:ascii="Verdana" w:hAnsi="Verdana"/>
          <w:color w:val="000000"/>
          <w:sz w:val="16"/>
          <w:szCs w:val="16"/>
        </w:rPr>
      </w:pPr>
    </w:p>
    <w:p w14:paraId="2AE8EF8B" w14:textId="77777777" w:rsidR="009670DF" w:rsidRPr="00BD3820" w:rsidRDefault="009670DF" w:rsidP="00C20349">
      <w:pPr>
        <w:rPr>
          <w:rFonts w:ascii="Verdana" w:hAnsi="Verdana"/>
          <w:color w:val="000000"/>
          <w:sz w:val="16"/>
          <w:szCs w:val="16"/>
        </w:rPr>
      </w:pPr>
    </w:p>
    <w:p w14:paraId="24EC18DE" w14:textId="369710E1" w:rsidR="005F5A7F" w:rsidRPr="00C55A30" w:rsidRDefault="005F5A7F" w:rsidP="007B5612">
      <w:pPr>
        <w:rPr>
          <w:rFonts w:ascii="Verdana" w:hAnsi="Verdana"/>
          <w:b/>
          <w:sz w:val="23"/>
          <w:szCs w:val="23"/>
        </w:rPr>
      </w:pPr>
      <w:r w:rsidRPr="00C55A30">
        <w:rPr>
          <w:rFonts w:ascii="Verdana" w:hAnsi="Verdana"/>
          <w:b/>
          <w:sz w:val="23"/>
          <w:szCs w:val="23"/>
        </w:rPr>
        <w:t xml:space="preserve">Table </w:t>
      </w:r>
      <w:r w:rsidR="0063179B" w:rsidRPr="00C55A30">
        <w:rPr>
          <w:rFonts w:ascii="Verdana" w:hAnsi="Verdana"/>
          <w:b/>
          <w:sz w:val="23"/>
          <w:szCs w:val="23"/>
        </w:rPr>
        <w:t>10</w:t>
      </w:r>
      <w:r w:rsidRPr="00C55A30">
        <w:rPr>
          <w:rFonts w:ascii="Verdana" w:hAnsi="Verdana"/>
          <w:b/>
          <w:sz w:val="23"/>
          <w:szCs w:val="23"/>
        </w:rPr>
        <w:t xml:space="preserve">: Missing incidents by type of </w:t>
      </w:r>
      <w:r w:rsidR="007B5612" w:rsidRPr="00C55A30">
        <w:rPr>
          <w:rFonts w:ascii="Verdana" w:hAnsi="Verdana"/>
          <w:b/>
          <w:sz w:val="23"/>
          <w:szCs w:val="23"/>
        </w:rPr>
        <w:t xml:space="preserve">harm </w:t>
      </w:r>
      <w:r w:rsidRPr="00C55A30">
        <w:rPr>
          <w:rFonts w:ascii="Verdana" w:hAnsi="Verdana"/>
          <w:b/>
          <w:sz w:val="23"/>
          <w:szCs w:val="23"/>
        </w:rPr>
        <w:t>suffered in E&amp;W</w:t>
      </w:r>
      <w:r w:rsidR="00D5154E" w:rsidRPr="00C55A30">
        <w:rPr>
          <w:rFonts w:ascii="Verdana" w:hAnsi="Verdana"/>
          <w:b/>
          <w:sz w:val="23"/>
          <w:szCs w:val="23"/>
        </w:rPr>
        <w:t>)</w:t>
      </w:r>
    </w:p>
    <w:p w14:paraId="6E066943" w14:textId="7188BEEF" w:rsidR="00AD6EAD" w:rsidRDefault="00AD6EAD" w:rsidP="007B5612">
      <w:pPr>
        <w:rPr>
          <w:rFonts w:ascii="Verdana" w:hAnsi="Verdana"/>
          <w:b/>
        </w:rPr>
      </w:pPr>
    </w:p>
    <w:tbl>
      <w:tblPr>
        <w:tblW w:w="10207" w:type="dxa"/>
        <w:tblLook w:val="04A0" w:firstRow="1" w:lastRow="0" w:firstColumn="1" w:lastColumn="0" w:noHBand="0" w:noVBand="1"/>
      </w:tblPr>
      <w:tblGrid>
        <w:gridCol w:w="2203"/>
        <w:gridCol w:w="788"/>
        <w:gridCol w:w="932"/>
        <w:gridCol w:w="788"/>
        <w:gridCol w:w="958"/>
        <w:gridCol w:w="1194"/>
        <w:gridCol w:w="1329"/>
        <w:gridCol w:w="891"/>
        <w:gridCol w:w="1124"/>
      </w:tblGrid>
      <w:tr w:rsidR="008F7FC5" w14:paraId="579CE948" w14:textId="77777777" w:rsidTr="008F7FC5">
        <w:trPr>
          <w:trHeight w:val="609"/>
        </w:trPr>
        <w:tc>
          <w:tcPr>
            <w:tcW w:w="0" w:type="auto"/>
            <w:tcBorders>
              <w:top w:val="single" w:sz="8" w:space="0" w:color="auto"/>
              <w:left w:val="single" w:sz="8" w:space="0" w:color="auto"/>
              <w:bottom w:val="single" w:sz="8" w:space="0" w:color="auto"/>
              <w:right w:val="nil"/>
            </w:tcBorders>
            <w:shd w:val="clear" w:color="000000" w:fill="7D6A55"/>
            <w:vAlign w:val="center"/>
            <w:hideMark/>
          </w:tcPr>
          <w:p w14:paraId="46ADF0BC" w14:textId="77777777" w:rsidR="008F7FC5" w:rsidRDefault="008F7FC5">
            <w:pPr>
              <w:rPr>
                <w:rFonts w:ascii="Verdana" w:hAnsi="Verdana"/>
                <w:b/>
                <w:bCs/>
                <w:color w:val="FFFFFF"/>
                <w:sz w:val="16"/>
                <w:szCs w:val="16"/>
              </w:rPr>
            </w:pPr>
            <w:r>
              <w:rPr>
                <w:rFonts w:ascii="Verdana" w:hAnsi="Verdana"/>
                <w:b/>
                <w:bCs/>
                <w:color w:val="FFFFFF"/>
                <w:sz w:val="16"/>
                <w:szCs w:val="16"/>
              </w:rPr>
              <w:t>Type</w:t>
            </w:r>
          </w:p>
        </w:tc>
        <w:tc>
          <w:tcPr>
            <w:tcW w:w="0" w:type="auto"/>
            <w:tcBorders>
              <w:top w:val="single" w:sz="8" w:space="0" w:color="auto"/>
              <w:left w:val="single" w:sz="8" w:space="0" w:color="auto"/>
              <w:bottom w:val="single" w:sz="8" w:space="0" w:color="auto"/>
              <w:right w:val="nil"/>
            </w:tcBorders>
            <w:shd w:val="clear" w:color="000000" w:fill="7D6A55"/>
            <w:vAlign w:val="center"/>
            <w:hideMark/>
          </w:tcPr>
          <w:p w14:paraId="19F92DAC" w14:textId="77777777" w:rsidR="008F7FC5" w:rsidRDefault="008F7FC5">
            <w:pPr>
              <w:jc w:val="center"/>
              <w:rPr>
                <w:rFonts w:ascii="Verdana" w:hAnsi="Verdana"/>
                <w:b/>
                <w:bCs/>
                <w:color w:val="FFFFFF"/>
                <w:sz w:val="16"/>
                <w:szCs w:val="16"/>
              </w:rPr>
            </w:pPr>
            <w:r>
              <w:rPr>
                <w:rFonts w:ascii="Verdana" w:hAnsi="Verdana"/>
                <w:b/>
                <w:bCs/>
                <w:color w:val="FFFFFF"/>
                <w:sz w:val="16"/>
                <w:szCs w:val="16"/>
              </w:rPr>
              <w:t>Child</w:t>
            </w:r>
          </w:p>
        </w:tc>
        <w:tc>
          <w:tcPr>
            <w:tcW w:w="0" w:type="auto"/>
            <w:tcBorders>
              <w:top w:val="single" w:sz="8" w:space="0" w:color="auto"/>
              <w:left w:val="single" w:sz="8" w:space="0" w:color="auto"/>
              <w:bottom w:val="single" w:sz="8" w:space="0" w:color="auto"/>
              <w:right w:val="nil"/>
            </w:tcBorders>
            <w:shd w:val="clear" w:color="000000" w:fill="7D6A55"/>
            <w:vAlign w:val="center"/>
            <w:hideMark/>
          </w:tcPr>
          <w:p w14:paraId="0759DD01" w14:textId="77777777" w:rsidR="008F7FC5" w:rsidRDefault="008F7FC5">
            <w:pPr>
              <w:jc w:val="center"/>
              <w:rPr>
                <w:rFonts w:ascii="Verdana" w:hAnsi="Verdana"/>
                <w:b/>
                <w:bCs/>
                <w:color w:val="FFFFFF"/>
                <w:sz w:val="16"/>
                <w:szCs w:val="16"/>
              </w:rPr>
            </w:pPr>
            <w:r>
              <w:rPr>
                <w:rFonts w:ascii="Verdana" w:hAnsi="Verdana"/>
                <w:b/>
                <w:bCs/>
                <w:color w:val="FFFFFF"/>
                <w:sz w:val="16"/>
                <w:szCs w:val="16"/>
              </w:rPr>
              <w:t>Child %</w:t>
            </w:r>
          </w:p>
        </w:tc>
        <w:tc>
          <w:tcPr>
            <w:tcW w:w="0" w:type="auto"/>
            <w:tcBorders>
              <w:top w:val="single" w:sz="8" w:space="0" w:color="auto"/>
              <w:left w:val="single" w:sz="8" w:space="0" w:color="auto"/>
              <w:bottom w:val="single" w:sz="8" w:space="0" w:color="auto"/>
              <w:right w:val="nil"/>
            </w:tcBorders>
            <w:shd w:val="clear" w:color="000000" w:fill="7D6A55"/>
            <w:vAlign w:val="center"/>
            <w:hideMark/>
          </w:tcPr>
          <w:p w14:paraId="1D8027B6" w14:textId="77777777" w:rsidR="008F7FC5" w:rsidRDefault="008F7FC5">
            <w:pPr>
              <w:jc w:val="center"/>
              <w:rPr>
                <w:rFonts w:ascii="Verdana" w:hAnsi="Verdana"/>
                <w:b/>
                <w:bCs/>
                <w:color w:val="FFFFFF"/>
                <w:sz w:val="16"/>
                <w:szCs w:val="16"/>
              </w:rPr>
            </w:pPr>
            <w:r>
              <w:rPr>
                <w:rFonts w:ascii="Verdana" w:hAnsi="Verdana"/>
                <w:b/>
                <w:bCs/>
                <w:color w:val="FFFFFF"/>
                <w:sz w:val="16"/>
                <w:szCs w:val="16"/>
              </w:rPr>
              <w:t>Adult</w:t>
            </w:r>
          </w:p>
        </w:tc>
        <w:tc>
          <w:tcPr>
            <w:tcW w:w="0" w:type="auto"/>
            <w:tcBorders>
              <w:top w:val="single" w:sz="8" w:space="0" w:color="auto"/>
              <w:left w:val="single" w:sz="8" w:space="0" w:color="auto"/>
              <w:bottom w:val="single" w:sz="8" w:space="0" w:color="auto"/>
              <w:right w:val="nil"/>
            </w:tcBorders>
            <w:shd w:val="clear" w:color="000000" w:fill="7D6A55"/>
            <w:vAlign w:val="center"/>
            <w:hideMark/>
          </w:tcPr>
          <w:p w14:paraId="58803B5F" w14:textId="77777777" w:rsidR="008F7FC5" w:rsidRDefault="008F7FC5">
            <w:pPr>
              <w:jc w:val="center"/>
              <w:rPr>
                <w:rFonts w:ascii="Verdana" w:hAnsi="Verdana"/>
                <w:b/>
                <w:bCs/>
                <w:color w:val="FFFFFF"/>
                <w:sz w:val="16"/>
                <w:szCs w:val="16"/>
              </w:rPr>
            </w:pPr>
            <w:r>
              <w:rPr>
                <w:rFonts w:ascii="Verdana" w:hAnsi="Verdana"/>
                <w:b/>
                <w:bCs/>
                <w:color w:val="FFFFFF"/>
                <w:sz w:val="16"/>
                <w:szCs w:val="16"/>
              </w:rPr>
              <w:t>Adult %</w:t>
            </w:r>
          </w:p>
        </w:tc>
        <w:tc>
          <w:tcPr>
            <w:tcW w:w="0" w:type="auto"/>
            <w:tcBorders>
              <w:top w:val="single" w:sz="8" w:space="0" w:color="auto"/>
              <w:left w:val="single" w:sz="8" w:space="0" w:color="auto"/>
              <w:bottom w:val="single" w:sz="8" w:space="0" w:color="auto"/>
              <w:right w:val="nil"/>
            </w:tcBorders>
            <w:shd w:val="clear" w:color="000000" w:fill="7D6A55"/>
            <w:vAlign w:val="center"/>
            <w:hideMark/>
          </w:tcPr>
          <w:p w14:paraId="4A728593" w14:textId="47BF7A9D" w:rsidR="008F7FC5" w:rsidRDefault="008F7FC5">
            <w:pPr>
              <w:jc w:val="center"/>
              <w:rPr>
                <w:rFonts w:ascii="Verdana" w:hAnsi="Verdana"/>
                <w:b/>
                <w:bCs/>
                <w:color w:val="FFFFFF"/>
                <w:sz w:val="16"/>
                <w:szCs w:val="16"/>
              </w:rPr>
            </w:pPr>
            <w:r>
              <w:rPr>
                <w:rFonts w:ascii="Verdana" w:hAnsi="Verdana"/>
                <w:b/>
                <w:bCs/>
                <w:color w:val="FFFFFF"/>
                <w:sz w:val="16"/>
                <w:szCs w:val="16"/>
              </w:rPr>
              <w:t xml:space="preserve">Unknown </w:t>
            </w:r>
            <w:r w:rsidRPr="00FC19B4">
              <w:rPr>
                <w:rStyle w:val="FootnoteReference"/>
                <w:rFonts w:ascii="Verdana" w:hAnsi="Verdana"/>
                <w:b/>
                <w:bCs/>
                <w:color w:val="FFFFFF"/>
                <w:sz w:val="16"/>
                <w:szCs w:val="16"/>
              </w:rPr>
              <w:footnoteReference w:id="16"/>
            </w:r>
          </w:p>
        </w:tc>
        <w:tc>
          <w:tcPr>
            <w:tcW w:w="0" w:type="auto"/>
            <w:tcBorders>
              <w:top w:val="single" w:sz="8" w:space="0" w:color="auto"/>
              <w:left w:val="single" w:sz="8" w:space="0" w:color="auto"/>
              <w:bottom w:val="single" w:sz="8" w:space="0" w:color="auto"/>
              <w:right w:val="nil"/>
            </w:tcBorders>
            <w:shd w:val="clear" w:color="000000" w:fill="7D6A55"/>
            <w:vAlign w:val="center"/>
            <w:hideMark/>
          </w:tcPr>
          <w:p w14:paraId="267B3EFB" w14:textId="77777777" w:rsidR="008F7FC5" w:rsidRDefault="008F7FC5">
            <w:pPr>
              <w:jc w:val="center"/>
              <w:rPr>
                <w:rFonts w:ascii="Verdana" w:hAnsi="Verdana"/>
                <w:b/>
                <w:bCs/>
                <w:color w:val="FFFFFF"/>
                <w:sz w:val="16"/>
                <w:szCs w:val="16"/>
              </w:rPr>
            </w:pPr>
            <w:r>
              <w:rPr>
                <w:rFonts w:ascii="Verdana" w:hAnsi="Verdana"/>
                <w:b/>
                <w:bCs/>
                <w:color w:val="FFFFFF"/>
                <w:sz w:val="16"/>
                <w:szCs w:val="16"/>
              </w:rPr>
              <w:t>Unknown %</w:t>
            </w:r>
          </w:p>
        </w:tc>
        <w:tc>
          <w:tcPr>
            <w:tcW w:w="0" w:type="auto"/>
            <w:tcBorders>
              <w:top w:val="single" w:sz="8" w:space="0" w:color="auto"/>
              <w:left w:val="single" w:sz="8" w:space="0" w:color="auto"/>
              <w:bottom w:val="single" w:sz="8" w:space="0" w:color="auto"/>
              <w:right w:val="nil"/>
            </w:tcBorders>
            <w:shd w:val="clear" w:color="000000" w:fill="7D6A55"/>
            <w:vAlign w:val="center"/>
            <w:hideMark/>
          </w:tcPr>
          <w:p w14:paraId="612BF035" w14:textId="77777777" w:rsidR="008F7FC5" w:rsidRDefault="008F7FC5">
            <w:pPr>
              <w:jc w:val="center"/>
              <w:rPr>
                <w:rFonts w:ascii="Verdana" w:hAnsi="Verdana"/>
                <w:b/>
                <w:bCs/>
                <w:color w:val="FFFFFF"/>
                <w:sz w:val="16"/>
                <w:szCs w:val="16"/>
              </w:rPr>
            </w:pPr>
            <w:r>
              <w:rPr>
                <w:rFonts w:ascii="Verdana" w:hAnsi="Verdana"/>
                <w:b/>
                <w:bCs/>
                <w:color w:val="FFFFFF"/>
                <w:sz w:val="16"/>
                <w:szCs w:val="16"/>
              </w:rPr>
              <w:t>Overall</w:t>
            </w:r>
          </w:p>
        </w:tc>
        <w:tc>
          <w:tcPr>
            <w:tcW w:w="0" w:type="auto"/>
            <w:tcBorders>
              <w:top w:val="single" w:sz="8" w:space="0" w:color="auto"/>
              <w:left w:val="single" w:sz="8" w:space="0" w:color="auto"/>
              <w:bottom w:val="single" w:sz="8" w:space="0" w:color="auto"/>
              <w:right w:val="nil"/>
            </w:tcBorders>
            <w:shd w:val="clear" w:color="000000" w:fill="7D6A55"/>
            <w:vAlign w:val="center"/>
            <w:hideMark/>
          </w:tcPr>
          <w:p w14:paraId="6DAB16F7" w14:textId="77777777" w:rsidR="008F7FC5" w:rsidRDefault="008F7FC5">
            <w:pPr>
              <w:jc w:val="center"/>
              <w:rPr>
                <w:rFonts w:ascii="Verdana" w:hAnsi="Verdana"/>
                <w:b/>
                <w:bCs/>
                <w:color w:val="FFFFFF"/>
                <w:sz w:val="16"/>
                <w:szCs w:val="16"/>
              </w:rPr>
            </w:pPr>
            <w:r>
              <w:rPr>
                <w:rFonts w:ascii="Verdana" w:hAnsi="Verdana"/>
                <w:b/>
                <w:bCs/>
                <w:color w:val="FFFFFF"/>
                <w:sz w:val="16"/>
                <w:szCs w:val="16"/>
              </w:rPr>
              <w:t>Overall %</w:t>
            </w:r>
          </w:p>
        </w:tc>
      </w:tr>
      <w:tr w:rsidR="008F7FC5" w14:paraId="3595E8F3" w14:textId="77777777" w:rsidTr="008F7FC5">
        <w:trPr>
          <w:trHeight w:val="609"/>
        </w:trPr>
        <w:tc>
          <w:tcPr>
            <w:tcW w:w="0" w:type="auto"/>
            <w:tcBorders>
              <w:top w:val="nil"/>
              <w:left w:val="single" w:sz="8" w:space="0" w:color="auto"/>
              <w:bottom w:val="single" w:sz="8" w:space="0" w:color="auto"/>
              <w:right w:val="nil"/>
            </w:tcBorders>
            <w:shd w:val="clear" w:color="000000" w:fill="7D6A55"/>
            <w:vAlign w:val="center"/>
            <w:hideMark/>
          </w:tcPr>
          <w:p w14:paraId="39AE4A32" w14:textId="77777777" w:rsidR="008F7FC5" w:rsidRDefault="008F7FC5">
            <w:pPr>
              <w:rPr>
                <w:rFonts w:ascii="Verdana" w:hAnsi="Verdana"/>
                <w:b/>
                <w:bCs/>
                <w:color w:val="FFFFFF"/>
                <w:sz w:val="16"/>
                <w:szCs w:val="16"/>
              </w:rPr>
            </w:pPr>
            <w:r>
              <w:rPr>
                <w:rFonts w:ascii="Verdana" w:hAnsi="Verdana"/>
                <w:b/>
                <w:bCs/>
                <w:color w:val="FFFFFF"/>
                <w:sz w:val="16"/>
                <w:szCs w:val="16"/>
              </w:rPr>
              <w:t>No Harm Suffered</w:t>
            </w:r>
          </w:p>
        </w:tc>
        <w:tc>
          <w:tcPr>
            <w:tcW w:w="0" w:type="auto"/>
            <w:tcBorders>
              <w:top w:val="nil"/>
              <w:left w:val="single" w:sz="8" w:space="0" w:color="auto"/>
              <w:bottom w:val="single" w:sz="8" w:space="0" w:color="auto"/>
              <w:right w:val="single" w:sz="8" w:space="0" w:color="auto"/>
            </w:tcBorders>
            <w:shd w:val="clear" w:color="auto" w:fill="auto"/>
            <w:noWrap/>
            <w:vAlign w:val="center"/>
            <w:hideMark/>
          </w:tcPr>
          <w:p w14:paraId="6E612E3D" w14:textId="77777777" w:rsidR="008F7FC5" w:rsidRDefault="008F7FC5">
            <w:pPr>
              <w:jc w:val="right"/>
              <w:rPr>
                <w:rFonts w:ascii="Verdana" w:hAnsi="Verdana"/>
                <w:color w:val="000000"/>
                <w:sz w:val="16"/>
                <w:szCs w:val="16"/>
              </w:rPr>
            </w:pPr>
            <w:r>
              <w:rPr>
                <w:rFonts w:ascii="Verdana" w:hAnsi="Verdana"/>
                <w:color w:val="000000"/>
                <w:sz w:val="16"/>
                <w:szCs w:val="16"/>
              </w:rPr>
              <w:t>78,089</w:t>
            </w:r>
          </w:p>
        </w:tc>
        <w:tc>
          <w:tcPr>
            <w:tcW w:w="0" w:type="auto"/>
            <w:tcBorders>
              <w:top w:val="nil"/>
              <w:left w:val="nil"/>
              <w:bottom w:val="single" w:sz="8" w:space="0" w:color="auto"/>
              <w:right w:val="single" w:sz="8" w:space="0" w:color="auto"/>
            </w:tcBorders>
            <w:shd w:val="clear" w:color="auto" w:fill="auto"/>
            <w:noWrap/>
            <w:vAlign w:val="center"/>
            <w:hideMark/>
          </w:tcPr>
          <w:p w14:paraId="2137BE57" w14:textId="77777777" w:rsidR="008F7FC5" w:rsidRDefault="008F7FC5">
            <w:pPr>
              <w:jc w:val="right"/>
              <w:rPr>
                <w:rFonts w:ascii="Verdana" w:hAnsi="Verdana"/>
                <w:color w:val="000000"/>
                <w:sz w:val="16"/>
                <w:szCs w:val="16"/>
              </w:rPr>
            </w:pPr>
            <w:r>
              <w:rPr>
                <w:rFonts w:ascii="Verdana" w:hAnsi="Verdana"/>
                <w:color w:val="000000"/>
                <w:sz w:val="16"/>
                <w:szCs w:val="16"/>
              </w:rPr>
              <w:t>97.8%</w:t>
            </w:r>
          </w:p>
        </w:tc>
        <w:tc>
          <w:tcPr>
            <w:tcW w:w="0" w:type="auto"/>
            <w:tcBorders>
              <w:top w:val="nil"/>
              <w:left w:val="nil"/>
              <w:bottom w:val="single" w:sz="8" w:space="0" w:color="auto"/>
              <w:right w:val="single" w:sz="8" w:space="0" w:color="auto"/>
            </w:tcBorders>
            <w:shd w:val="clear" w:color="auto" w:fill="auto"/>
            <w:noWrap/>
            <w:vAlign w:val="center"/>
            <w:hideMark/>
          </w:tcPr>
          <w:p w14:paraId="728DE3E6" w14:textId="77777777" w:rsidR="008F7FC5" w:rsidRDefault="008F7FC5">
            <w:pPr>
              <w:jc w:val="right"/>
              <w:rPr>
                <w:rFonts w:ascii="Verdana" w:hAnsi="Verdana"/>
                <w:color w:val="000000"/>
                <w:sz w:val="16"/>
                <w:szCs w:val="16"/>
              </w:rPr>
            </w:pPr>
            <w:r>
              <w:rPr>
                <w:rFonts w:ascii="Verdana" w:hAnsi="Verdana"/>
                <w:color w:val="000000"/>
                <w:sz w:val="16"/>
                <w:szCs w:val="16"/>
              </w:rPr>
              <w:t>30,367</w:t>
            </w:r>
          </w:p>
        </w:tc>
        <w:tc>
          <w:tcPr>
            <w:tcW w:w="0" w:type="auto"/>
            <w:tcBorders>
              <w:top w:val="nil"/>
              <w:left w:val="nil"/>
              <w:bottom w:val="single" w:sz="8" w:space="0" w:color="auto"/>
              <w:right w:val="single" w:sz="8" w:space="0" w:color="auto"/>
            </w:tcBorders>
            <w:shd w:val="clear" w:color="auto" w:fill="auto"/>
            <w:noWrap/>
            <w:vAlign w:val="center"/>
            <w:hideMark/>
          </w:tcPr>
          <w:p w14:paraId="486CD5A8" w14:textId="77777777" w:rsidR="008F7FC5" w:rsidRDefault="008F7FC5">
            <w:pPr>
              <w:jc w:val="right"/>
              <w:rPr>
                <w:rFonts w:ascii="Verdana" w:hAnsi="Verdana"/>
                <w:color w:val="000000"/>
                <w:sz w:val="16"/>
                <w:szCs w:val="16"/>
              </w:rPr>
            </w:pPr>
            <w:r>
              <w:rPr>
                <w:rFonts w:ascii="Verdana" w:hAnsi="Verdana"/>
                <w:color w:val="000000"/>
                <w:sz w:val="16"/>
                <w:szCs w:val="16"/>
              </w:rPr>
              <w:t>90.7%</w:t>
            </w:r>
          </w:p>
        </w:tc>
        <w:tc>
          <w:tcPr>
            <w:tcW w:w="0" w:type="auto"/>
            <w:tcBorders>
              <w:top w:val="nil"/>
              <w:left w:val="nil"/>
              <w:bottom w:val="single" w:sz="8" w:space="0" w:color="auto"/>
              <w:right w:val="single" w:sz="8" w:space="0" w:color="auto"/>
            </w:tcBorders>
            <w:shd w:val="clear" w:color="auto" w:fill="auto"/>
            <w:noWrap/>
            <w:vAlign w:val="center"/>
            <w:hideMark/>
          </w:tcPr>
          <w:p w14:paraId="124D657A" w14:textId="77777777" w:rsidR="008F7FC5" w:rsidRDefault="008F7FC5">
            <w:pPr>
              <w:jc w:val="right"/>
              <w:rPr>
                <w:rFonts w:ascii="Verdana" w:hAnsi="Verdana"/>
                <w:color w:val="000000"/>
                <w:sz w:val="16"/>
                <w:szCs w:val="16"/>
              </w:rPr>
            </w:pPr>
            <w:r>
              <w:rPr>
                <w:rFonts w:ascii="Verdana" w:hAnsi="Verdana"/>
                <w:color w:val="000000"/>
                <w:sz w:val="16"/>
                <w:szCs w:val="16"/>
              </w:rPr>
              <w:t>33,002</w:t>
            </w:r>
          </w:p>
        </w:tc>
        <w:tc>
          <w:tcPr>
            <w:tcW w:w="0" w:type="auto"/>
            <w:tcBorders>
              <w:top w:val="nil"/>
              <w:left w:val="nil"/>
              <w:bottom w:val="single" w:sz="8" w:space="0" w:color="auto"/>
              <w:right w:val="single" w:sz="8" w:space="0" w:color="auto"/>
            </w:tcBorders>
            <w:shd w:val="clear" w:color="auto" w:fill="auto"/>
            <w:noWrap/>
            <w:vAlign w:val="center"/>
            <w:hideMark/>
          </w:tcPr>
          <w:p w14:paraId="3E3AABD3" w14:textId="77777777" w:rsidR="008F7FC5" w:rsidRDefault="008F7FC5">
            <w:pPr>
              <w:jc w:val="right"/>
              <w:rPr>
                <w:rFonts w:ascii="Verdana" w:hAnsi="Verdana"/>
                <w:color w:val="000000"/>
                <w:sz w:val="16"/>
                <w:szCs w:val="16"/>
              </w:rPr>
            </w:pPr>
            <w:r>
              <w:rPr>
                <w:rFonts w:ascii="Verdana" w:hAnsi="Verdana"/>
                <w:color w:val="000000"/>
                <w:sz w:val="16"/>
                <w:szCs w:val="16"/>
              </w:rPr>
              <w:t>98.8%</w:t>
            </w:r>
          </w:p>
        </w:tc>
        <w:tc>
          <w:tcPr>
            <w:tcW w:w="0" w:type="auto"/>
            <w:tcBorders>
              <w:top w:val="nil"/>
              <w:left w:val="nil"/>
              <w:bottom w:val="single" w:sz="8" w:space="0" w:color="auto"/>
              <w:right w:val="single" w:sz="8" w:space="0" w:color="auto"/>
            </w:tcBorders>
            <w:shd w:val="clear" w:color="auto" w:fill="auto"/>
            <w:noWrap/>
            <w:vAlign w:val="center"/>
            <w:hideMark/>
          </w:tcPr>
          <w:p w14:paraId="6BDE8176" w14:textId="77777777" w:rsidR="008F7FC5" w:rsidRDefault="008F7FC5">
            <w:pPr>
              <w:jc w:val="right"/>
              <w:rPr>
                <w:rFonts w:ascii="Verdana" w:hAnsi="Verdana"/>
                <w:color w:val="000000"/>
                <w:sz w:val="16"/>
                <w:szCs w:val="16"/>
              </w:rPr>
            </w:pPr>
            <w:r>
              <w:rPr>
                <w:rFonts w:ascii="Verdana" w:hAnsi="Verdana"/>
                <w:color w:val="000000"/>
                <w:sz w:val="16"/>
                <w:szCs w:val="16"/>
              </w:rPr>
              <w:t>141,458</w:t>
            </w:r>
          </w:p>
        </w:tc>
        <w:tc>
          <w:tcPr>
            <w:tcW w:w="0" w:type="auto"/>
            <w:tcBorders>
              <w:top w:val="nil"/>
              <w:left w:val="nil"/>
              <w:bottom w:val="single" w:sz="8" w:space="0" w:color="auto"/>
              <w:right w:val="single" w:sz="8" w:space="0" w:color="auto"/>
            </w:tcBorders>
            <w:shd w:val="clear" w:color="auto" w:fill="auto"/>
            <w:noWrap/>
            <w:vAlign w:val="center"/>
            <w:hideMark/>
          </w:tcPr>
          <w:p w14:paraId="52197477" w14:textId="77777777" w:rsidR="008F7FC5" w:rsidRDefault="008F7FC5">
            <w:pPr>
              <w:jc w:val="right"/>
              <w:rPr>
                <w:rFonts w:ascii="Verdana" w:hAnsi="Verdana"/>
                <w:color w:val="000000"/>
                <w:sz w:val="16"/>
                <w:szCs w:val="16"/>
              </w:rPr>
            </w:pPr>
            <w:r>
              <w:rPr>
                <w:rFonts w:ascii="Verdana" w:hAnsi="Verdana"/>
                <w:color w:val="000000"/>
                <w:sz w:val="16"/>
                <w:szCs w:val="16"/>
              </w:rPr>
              <w:t>96.4%</w:t>
            </w:r>
          </w:p>
        </w:tc>
      </w:tr>
      <w:tr w:rsidR="008F7FC5" w14:paraId="6894BF4B" w14:textId="77777777" w:rsidTr="008F7FC5">
        <w:trPr>
          <w:trHeight w:val="609"/>
        </w:trPr>
        <w:tc>
          <w:tcPr>
            <w:tcW w:w="0" w:type="auto"/>
            <w:tcBorders>
              <w:top w:val="nil"/>
              <w:left w:val="single" w:sz="8" w:space="0" w:color="auto"/>
              <w:bottom w:val="single" w:sz="8" w:space="0" w:color="auto"/>
              <w:right w:val="nil"/>
            </w:tcBorders>
            <w:shd w:val="clear" w:color="000000" w:fill="7D6A55"/>
            <w:vAlign w:val="center"/>
            <w:hideMark/>
          </w:tcPr>
          <w:p w14:paraId="53168572" w14:textId="77777777" w:rsidR="008F7FC5" w:rsidRDefault="008F7FC5">
            <w:pPr>
              <w:rPr>
                <w:rFonts w:ascii="Verdana" w:hAnsi="Verdana"/>
                <w:b/>
                <w:bCs/>
                <w:color w:val="FFFFFF"/>
                <w:sz w:val="16"/>
                <w:szCs w:val="16"/>
              </w:rPr>
            </w:pPr>
            <w:r>
              <w:rPr>
                <w:rFonts w:ascii="Verdana" w:hAnsi="Verdana"/>
                <w:b/>
                <w:bCs/>
                <w:color w:val="FFFFFF"/>
                <w:sz w:val="16"/>
                <w:szCs w:val="16"/>
              </w:rPr>
              <w:t>Accidental Harm</w:t>
            </w:r>
          </w:p>
        </w:tc>
        <w:tc>
          <w:tcPr>
            <w:tcW w:w="0" w:type="auto"/>
            <w:tcBorders>
              <w:top w:val="nil"/>
              <w:left w:val="single" w:sz="8" w:space="0" w:color="auto"/>
              <w:bottom w:val="single" w:sz="8" w:space="0" w:color="auto"/>
              <w:right w:val="single" w:sz="8" w:space="0" w:color="auto"/>
            </w:tcBorders>
            <w:shd w:val="clear" w:color="auto" w:fill="auto"/>
            <w:noWrap/>
            <w:vAlign w:val="center"/>
            <w:hideMark/>
          </w:tcPr>
          <w:p w14:paraId="220A5815" w14:textId="77777777" w:rsidR="008F7FC5" w:rsidRDefault="008F7FC5">
            <w:pPr>
              <w:jc w:val="right"/>
              <w:rPr>
                <w:rFonts w:ascii="Verdana" w:hAnsi="Verdana"/>
                <w:color w:val="000000"/>
                <w:sz w:val="16"/>
                <w:szCs w:val="16"/>
              </w:rPr>
            </w:pPr>
            <w:r>
              <w:rPr>
                <w:rFonts w:ascii="Verdana" w:hAnsi="Verdana"/>
                <w:color w:val="000000"/>
                <w:sz w:val="16"/>
                <w:szCs w:val="16"/>
              </w:rPr>
              <w:t>130</w:t>
            </w:r>
          </w:p>
        </w:tc>
        <w:tc>
          <w:tcPr>
            <w:tcW w:w="0" w:type="auto"/>
            <w:tcBorders>
              <w:top w:val="nil"/>
              <w:left w:val="nil"/>
              <w:bottom w:val="single" w:sz="8" w:space="0" w:color="auto"/>
              <w:right w:val="single" w:sz="8" w:space="0" w:color="auto"/>
            </w:tcBorders>
            <w:shd w:val="clear" w:color="auto" w:fill="auto"/>
            <w:noWrap/>
            <w:vAlign w:val="center"/>
            <w:hideMark/>
          </w:tcPr>
          <w:p w14:paraId="01E1E62A" w14:textId="77777777" w:rsidR="008F7FC5" w:rsidRDefault="008F7FC5">
            <w:pPr>
              <w:jc w:val="right"/>
              <w:rPr>
                <w:rFonts w:ascii="Verdana" w:hAnsi="Verdana"/>
                <w:color w:val="000000"/>
                <w:sz w:val="16"/>
                <w:szCs w:val="16"/>
              </w:rPr>
            </w:pPr>
            <w:r>
              <w:rPr>
                <w:rFonts w:ascii="Verdana" w:hAnsi="Verdana"/>
                <w:color w:val="000000"/>
                <w:sz w:val="16"/>
                <w:szCs w:val="16"/>
              </w:rPr>
              <w:t>0.2%</w:t>
            </w:r>
          </w:p>
        </w:tc>
        <w:tc>
          <w:tcPr>
            <w:tcW w:w="0" w:type="auto"/>
            <w:tcBorders>
              <w:top w:val="nil"/>
              <w:left w:val="nil"/>
              <w:bottom w:val="single" w:sz="8" w:space="0" w:color="auto"/>
              <w:right w:val="single" w:sz="8" w:space="0" w:color="auto"/>
            </w:tcBorders>
            <w:shd w:val="clear" w:color="auto" w:fill="auto"/>
            <w:noWrap/>
            <w:vAlign w:val="center"/>
            <w:hideMark/>
          </w:tcPr>
          <w:p w14:paraId="52478624" w14:textId="77777777" w:rsidR="008F7FC5" w:rsidRDefault="008F7FC5">
            <w:pPr>
              <w:jc w:val="right"/>
              <w:rPr>
                <w:rFonts w:ascii="Verdana" w:hAnsi="Verdana"/>
                <w:color w:val="000000"/>
                <w:sz w:val="16"/>
                <w:szCs w:val="16"/>
              </w:rPr>
            </w:pPr>
            <w:r>
              <w:rPr>
                <w:rFonts w:ascii="Verdana" w:hAnsi="Verdana"/>
                <w:color w:val="000000"/>
                <w:sz w:val="16"/>
                <w:szCs w:val="16"/>
              </w:rPr>
              <w:t>251</w:t>
            </w:r>
          </w:p>
        </w:tc>
        <w:tc>
          <w:tcPr>
            <w:tcW w:w="0" w:type="auto"/>
            <w:tcBorders>
              <w:top w:val="nil"/>
              <w:left w:val="nil"/>
              <w:bottom w:val="single" w:sz="8" w:space="0" w:color="auto"/>
              <w:right w:val="single" w:sz="8" w:space="0" w:color="auto"/>
            </w:tcBorders>
            <w:shd w:val="clear" w:color="auto" w:fill="auto"/>
            <w:noWrap/>
            <w:vAlign w:val="center"/>
            <w:hideMark/>
          </w:tcPr>
          <w:p w14:paraId="1CF1E55B" w14:textId="77777777" w:rsidR="008F7FC5" w:rsidRDefault="008F7FC5">
            <w:pPr>
              <w:jc w:val="right"/>
              <w:rPr>
                <w:rFonts w:ascii="Verdana" w:hAnsi="Verdana"/>
                <w:color w:val="000000"/>
                <w:sz w:val="16"/>
                <w:szCs w:val="16"/>
              </w:rPr>
            </w:pPr>
            <w:r>
              <w:rPr>
                <w:rFonts w:ascii="Verdana" w:hAnsi="Verdana"/>
                <w:color w:val="000000"/>
                <w:sz w:val="16"/>
                <w:szCs w:val="16"/>
              </w:rPr>
              <w:t>0.7%</w:t>
            </w:r>
          </w:p>
        </w:tc>
        <w:tc>
          <w:tcPr>
            <w:tcW w:w="0" w:type="auto"/>
            <w:tcBorders>
              <w:top w:val="nil"/>
              <w:left w:val="nil"/>
              <w:bottom w:val="single" w:sz="8" w:space="0" w:color="auto"/>
              <w:right w:val="single" w:sz="8" w:space="0" w:color="auto"/>
            </w:tcBorders>
            <w:shd w:val="clear" w:color="auto" w:fill="auto"/>
            <w:noWrap/>
            <w:vAlign w:val="center"/>
            <w:hideMark/>
          </w:tcPr>
          <w:p w14:paraId="06F8891D" w14:textId="77777777" w:rsidR="008F7FC5" w:rsidRDefault="008F7FC5">
            <w:pPr>
              <w:jc w:val="right"/>
              <w:rPr>
                <w:rFonts w:ascii="Verdana" w:hAnsi="Verdana"/>
                <w:color w:val="000000"/>
                <w:sz w:val="16"/>
                <w:szCs w:val="16"/>
              </w:rPr>
            </w:pPr>
            <w:r>
              <w:rPr>
                <w:rFonts w:ascii="Verdana" w:hAnsi="Verdana"/>
                <w:color w:val="000000"/>
                <w:sz w:val="16"/>
                <w:szCs w:val="16"/>
              </w:rPr>
              <w:t>65</w:t>
            </w:r>
          </w:p>
        </w:tc>
        <w:tc>
          <w:tcPr>
            <w:tcW w:w="0" w:type="auto"/>
            <w:tcBorders>
              <w:top w:val="nil"/>
              <w:left w:val="nil"/>
              <w:bottom w:val="single" w:sz="8" w:space="0" w:color="auto"/>
              <w:right w:val="single" w:sz="8" w:space="0" w:color="auto"/>
            </w:tcBorders>
            <w:shd w:val="clear" w:color="auto" w:fill="auto"/>
            <w:noWrap/>
            <w:vAlign w:val="center"/>
            <w:hideMark/>
          </w:tcPr>
          <w:p w14:paraId="07B0C1BB" w14:textId="77777777" w:rsidR="008F7FC5" w:rsidRDefault="008F7FC5">
            <w:pPr>
              <w:jc w:val="right"/>
              <w:rPr>
                <w:rFonts w:ascii="Verdana" w:hAnsi="Verdana"/>
                <w:color w:val="000000"/>
                <w:sz w:val="16"/>
                <w:szCs w:val="16"/>
              </w:rPr>
            </w:pPr>
            <w:r>
              <w:rPr>
                <w:rFonts w:ascii="Verdana" w:hAnsi="Verdana"/>
                <w:color w:val="000000"/>
                <w:sz w:val="16"/>
                <w:szCs w:val="16"/>
              </w:rPr>
              <w:t>0.2%</w:t>
            </w:r>
          </w:p>
        </w:tc>
        <w:tc>
          <w:tcPr>
            <w:tcW w:w="0" w:type="auto"/>
            <w:tcBorders>
              <w:top w:val="nil"/>
              <w:left w:val="nil"/>
              <w:bottom w:val="single" w:sz="8" w:space="0" w:color="auto"/>
              <w:right w:val="single" w:sz="8" w:space="0" w:color="auto"/>
            </w:tcBorders>
            <w:shd w:val="clear" w:color="auto" w:fill="auto"/>
            <w:noWrap/>
            <w:vAlign w:val="center"/>
            <w:hideMark/>
          </w:tcPr>
          <w:p w14:paraId="2304CC25" w14:textId="77777777" w:rsidR="008F7FC5" w:rsidRDefault="008F7FC5">
            <w:pPr>
              <w:jc w:val="right"/>
              <w:rPr>
                <w:rFonts w:ascii="Verdana" w:hAnsi="Verdana"/>
                <w:color w:val="000000"/>
                <w:sz w:val="16"/>
                <w:szCs w:val="16"/>
              </w:rPr>
            </w:pPr>
            <w:r>
              <w:rPr>
                <w:rFonts w:ascii="Verdana" w:hAnsi="Verdana"/>
                <w:color w:val="000000"/>
                <w:sz w:val="16"/>
                <w:szCs w:val="16"/>
              </w:rPr>
              <w:t>446</w:t>
            </w:r>
          </w:p>
        </w:tc>
        <w:tc>
          <w:tcPr>
            <w:tcW w:w="0" w:type="auto"/>
            <w:tcBorders>
              <w:top w:val="nil"/>
              <w:left w:val="nil"/>
              <w:bottom w:val="single" w:sz="8" w:space="0" w:color="auto"/>
              <w:right w:val="single" w:sz="8" w:space="0" w:color="auto"/>
            </w:tcBorders>
            <w:shd w:val="clear" w:color="auto" w:fill="auto"/>
            <w:noWrap/>
            <w:vAlign w:val="center"/>
            <w:hideMark/>
          </w:tcPr>
          <w:p w14:paraId="0A187D8A" w14:textId="77777777" w:rsidR="008F7FC5" w:rsidRDefault="008F7FC5">
            <w:pPr>
              <w:jc w:val="right"/>
              <w:rPr>
                <w:rFonts w:ascii="Verdana" w:hAnsi="Verdana"/>
                <w:color w:val="000000"/>
                <w:sz w:val="16"/>
                <w:szCs w:val="16"/>
              </w:rPr>
            </w:pPr>
            <w:r>
              <w:rPr>
                <w:rFonts w:ascii="Verdana" w:hAnsi="Verdana"/>
                <w:color w:val="000000"/>
                <w:sz w:val="16"/>
                <w:szCs w:val="16"/>
              </w:rPr>
              <w:t>0.3%</w:t>
            </w:r>
          </w:p>
        </w:tc>
      </w:tr>
      <w:tr w:rsidR="008F7FC5" w14:paraId="72CDFBF4" w14:textId="77777777" w:rsidTr="008F7FC5">
        <w:trPr>
          <w:trHeight w:val="609"/>
        </w:trPr>
        <w:tc>
          <w:tcPr>
            <w:tcW w:w="0" w:type="auto"/>
            <w:tcBorders>
              <w:top w:val="nil"/>
              <w:left w:val="single" w:sz="8" w:space="0" w:color="auto"/>
              <w:bottom w:val="single" w:sz="8" w:space="0" w:color="auto"/>
              <w:right w:val="nil"/>
            </w:tcBorders>
            <w:shd w:val="clear" w:color="000000" w:fill="7D6A55"/>
            <w:vAlign w:val="center"/>
            <w:hideMark/>
          </w:tcPr>
          <w:p w14:paraId="2D7B87E0" w14:textId="77777777" w:rsidR="008F7FC5" w:rsidRDefault="008F7FC5">
            <w:pPr>
              <w:rPr>
                <w:rFonts w:ascii="Verdana" w:hAnsi="Verdana"/>
                <w:b/>
                <w:bCs/>
                <w:color w:val="FFFFFF"/>
                <w:sz w:val="16"/>
                <w:szCs w:val="16"/>
              </w:rPr>
            </w:pPr>
            <w:r>
              <w:rPr>
                <w:rFonts w:ascii="Verdana" w:hAnsi="Verdana"/>
                <w:b/>
                <w:bCs/>
                <w:color w:val="FFFFFF"/>
                <w:sz w:val="16"/>
                <w:szCs w:val="16"/>
              </w:rPr>
              <w:t>Emotional Harm</w:t>
            </w:r>
          </w:p>
        </w:tc>
        <w:tc>
          <w:tcPr>
            <w:tcW w:w="0" w:type="auto"/>
            <w:tcBorders>
              <w:top w:val="nil"/>
              <w:left w:val="single" w:sz="8" w:space="0" w:color="auto"/>
              <w:bottom w:val="single" w:sz="8" w:space="0" w:color="auto"/>
              <w:right w:val="single" w:sz="8" w:space="0" w:color="auto"/>
            </w:tcBorders>
            <w:shd w:val="clear" w:color="auto" w:fill="auto"/>
            <w:noWrap/>
            <w:vAlign w:val="center"/>
            <w:hideMark/>
          </w:tcPr>
          <w:p w14:paraId="771857DD" w14:textId="77777777" w:rsidR="008F7FC5" w:rsidRDefault="008F7FC5">
            <w:pPr>
              <w:jc w:val="right"/>
              <w:rPr>
                <w:rFonts w:ascii="Verdana" w:hAnsi="Verdana"/>
                <w:color w:val="000000"/>
                <w:sz w:val="16"/>
                <w:szCs w:val="16"/>
              </w:rPr>
            </w:pPr>
            <w:r>
              <w:rPr>
                <w:rFonts w:ascii="Verdana" w:hAnsi="Verdana"/>
                <w:color w:val="000000"/>
                <w:sz w:val="16"/>
                <w:szCs w:val="16"/>
              </w:rPr>
              <w:t>95</w:t>
            </w:r>
          </w:p>
        </w:tc>
        <w:tc>
          <w:tcPr>
            <w:tcW w:w="0" w:type="auto"/>
            <w:tcBorders>
              <w:top w:val="nil"/>
              <w:left w:val="nil"/>
              <w:bottom w:val="single" w:sz="8" w:space="0" w:color="auto"/>
              <w:right w:val="single" w:sz="8" w:space="0" w:color="auto"/>
            </w:tcBorders>
            <w:shd w:val="clear" w:color="auto" w:fill="auto"/>
            <w:noWrap/>
            <w:vAlign w:val="center"/>
            <w:hideMark/>
          </w:tcPr>
          <w:p w14:paraId="7BEFC207" w14:textId="77777777" w:rsidR="008F7FC5" w:rsidRDefault="008F7FC5">
            <w:pPr>
              <w:jc w:val="right"/>
              <w:rPr>
                <w:rFonts w:ascii="Verdana" w:hAnsi="Verdana"/>
                <w:color w:val="000000"/>
                <w:sz w:val="16"/>
                <w:szCs w:val="16"/>
              </w:rPr>
            </w:pPr>
            <w:r>
              <w:rPr>
                <w:rFonts w:ascii="Verdana" w:hAnsi="Verdana"/>
                <w:color w:val="000000"/>
                <w:sz w:val="16"/>
                <w:szCs w:val="16"/>
              </w:rPr>
              <w:t>0.1%</w:t>
            </w:r>
          </w:p>
        </w:tc>
        <w:tc>
          <w:tcPr>
            <w:tcW w:w="0" w:type="auto"/>
            <w:tcBorders>
              <w:top w:val="nil"/>
              <w:left w:val="nil"/>
              <w:bottom w:val="single" w:sz="8" w:space="0" w:color="auto"/>
              <w:right w:val="single" w:sz="8" w:space="0" w:color="auto"/>
            </w:tcBorders>
            <w:shd w:val="clear" w:color="auto" w:fill="auto"/>
            <w:noWrap/>
            <w:vAlign w:val="center"/>
            <w:hideMark/>
          </w:tcPr>
          <w:p w14:paraId="37F3736A" w14:textId="77777777" w:rsidR="008F7FC5" w:rsidRDefault="008F7FC5">
            <w:pPr>
              <w:jc w:val="right"/>
              <w:rPr>
                <w:rFonts w:ascii="Verdana" w:hAnsi="Verdana"/>
                <w:color w:val="000000"/>
                <w:sz w:val="16"/>
                <w:szCs w:val="16"/>
              </w:rPr>
            </w:pPr>
            <w:r>
              <w:rPr>
                <w:rFonts w:ascii="Verdana" w:hAnsi="Verdana"/>
                <w:color w:val="000000"/>
                <w:sz w:val="16"/>
                <w:szCs w:val="16"/>
              </w:rPr>
              <w:t>154</w:t>
            </w:r>
          </w:p>
        </w:tc>
        <w:tc>
          <w:tcPr>
            <w:tcW w:w="0" w:type="auto"/>
            <w:tcBorders>
              <w:top w:val="nil"/>
              <w:left w:val="nil"/>
              <w:bottom w:val="single" w:sz="8" w:space="0" w:color="auto"/>
              <w:right w:val="single" w:sz="8" w:space="0" w:color="auto"/>
            </w:tcBorders>
            <w:shd w:val="clear" w:color="auto" w:fill="auto"/>
            <w:noWrap/>
            <w:vAlign w:val="center"/>
            <w:hideMark/>
          </w:tcPr>
          <w:p w14:paraId="119F8081" w14:textId="77777777" w:rsidR="008F7FC5" w:rsidRDefault="008F7FC5">
            <w:pPr>
              <w:jc w:val="right"/>
              <w:rPr>
                <w:rFonts w:ascii="Verdana" w:hAnsi="Verdana"/>
                <w:color w:val="000000"/>
                <w:sz w:val="16"/>
                <w:szCs w:val="16"/>
              </w:rPr>
            </w:pPr>
            <w:r>
              <w:rPr>
                <w:rFonts w:ascii="Verdana" w:hAnsi="Verdana"/>
                <w:color w:val="000000"/>
                <w:sz w:val="16"/>
                <w:szCs w:val="16"/>
              </w:rPr>
              <w:t>0.5%</w:t>
            </w:r>
          </w:p>
        </w:tc>
        <w:tc>
          <w:tcPr>
            <w:tcW w:w="0" w:type="auto"/>
            <w:tcBorders>
              <w:top w:val="nil"/>
              <w:left w:val="nil"/>
              <w:bottom w:val="single" w:sz="8" w:space="0" w:color="auto"/>
              <w:right w:val="single" w:sz="8" w:space="0" w:color="auto"/>
            </w:tcBorders>
            <w:shd w:val="clear" w:color="auto" w:fill="auto"/>
            <w:noWrap/>
            <w:vAlign w:val="center"/>
            <w:hideMark/>
          </w:tcPr>
          <w:p w14:paraId="2F1183EB" w14:textId="77777777" w:rsidR="008F7FC5" w:rsidRDefault="008F7FC5">
            <w:pPr>
              <w:jc w:val="right"/>
              <w:rPr>
                <w:rFonts w:ascii="Verdana" w:hAnsi="Verdana"/>
                <w:color w:val="000000"/>
                <w:sz w:val="16"/>
                <w:szCs w:val="16"/>
              </w:rPr>
            </w:pPr>
            <w:r>
              <w:rPr>
                <w:rFonts w:ascii="Verdana" w:hAnsi="Verdana"/>
                <w:color w:val="000000"/>
                <w:sz w:val="16"/>
                <w:szCs w:val="16"/>
              </w:rPr>
              <w:t>55</w:t>
            </w:r>
          </w:p>
        </w:tc>
        <w:tc>
          <w:tcPr>
            <w:tcW w:w="0" w:type="auto"/>
            <w:tcBorders>
              <w:top w:val="nil"/>
              <w:left w:val="nil"/>
              <w:bottom w:val="single" w:sz="8" w:space="0" w:color="auto"/>
              <w:right w:val="single" w:sz="8" w:space="0" w:color="auto"/>
            </w:tcBorders>
            <w:shd w:val="clear" w:color="auto" w:fill="auto"/>
            <w:noWrap/>
            <w:vAlign w:val="center"/>
            <w:hideMark/>
          </w:tcPr>
          <w:p w14:paraId="4DFEAAE8" w14:textId="77777777" w:rsidR="008F7FC5" w:rsidRDefault="008F7FC5">
            <w:pPr>
              <w:jc w:val="right"/>
              <w:rPr>
                <w:rFonts w:ascii="Verdana" w:hAnsi="Verdana"/>
                <w:color w:val="000000"/>
                <w:sz w:val="16"/>
                <w:szCs w:val="16"/>
              </w:rPr>
            </w:pPr>
            <w:r>
              <w:rPr>
                <w:rFonts w:ascii="Verdana" w:hAnsi="Verdana"/>
                <w:color w:val="000000"/>
                <w:sz w:val="16"/>
                <w:szCs w:val="16"/>
              </w:rPr>
              <w:t>0.2%</w:t>
            </w:r>
          </w:p>
        </w:tc>
        <w:tc>
          <w:tcPr>
            <w:tcW w:w="0" w:type="auto"/>
            <w:tcBorders>
              <w:top w:val="nil"/>
              <w:left w:val="nil"/>
              <w:bottom w:val="single" w:sz="8" w:space="0" w:color="auto"/>
              <w:right w:val="single" w:sz="8" w:space="0" w:color="auto"/>
            </w:tcBorders>
            <w:shd w:val="clear" w:color="auto" w:fill="auto"/>
            <w:noWrap/>
            <w:vAlign w:val="center"/>
            <w:hideMark/>
          </w:tcPr>
          <w:p w14:paraId="3DEF6CA2" w14:textId="77777777" w:rsidR="008F7FC5" w:rsidRDefault="008F7FC5">
            <w:pPr>
              <w:jc w:val="right"/>
              <w:rPr>
                <w:rFonts w:ascii="Verdana" w:hAnsi="Verdana"/>
                <w:color w:val="000000"/>
                <w:sz w:val="16"/>
                <w:szCs w:val="16"/>
              </w:rPr>
            </w:pPr>
            <w:r>
              <w:rPr>
                <w:rFonts w:ascii="Verdana" w:hAnsi="Verdana"/>
                <w:color w:val="000000"/>
                <w:sz w:val="16"/>
                <w:szCs w:val="16"/>
              </w:rPr>
              <w:t>304</w:t>
            </w:r>
          </w:p>
        </w:tc>
        <w:tc>
          <w:tcPr>
            <w:tcW w:w="0" w:type="auto"/>
            <w:tcBorders>
              <w:top w:val="nil"/>
              <w:left w:val="nil"/>
              <w:bottom w:val="single" w:sz="8" w:space="0" w:color="auto"/>
              <w:right w:val="single" w:sz="8" w:space="0" w:color="auto"/>
            </w:tcBorders>
            <w:shd w:val="clear" w:color="auto" w:fill="auto"/>
            <w:noWrap/>
            <w:vAlign w:val="center"/>
            <w:hideMark/>
          </w:tcPr>
          <w:p w14:paraId="25276157" w14:textId="77777777" w:rsidR="008F7FC5" w:rsidRDefault="008F7FC5">
            <w:pPr>
              <w:jc w:val="right"/>
              <w:rPr>
                <w:rFonts w:ascii="Verdana" w:hAnsi="Verdana"/>
                <w:color w:val="000000"/>
                <w:sz w:val="16"/>
                <w:szCs w:val="16"/>
              </w:rPr>
            </w:pPr>
            <w:r>
              <w:rPr>
                <w:rFonts w:ascii="Verdana" w:hAnsi="Verdana"/>
                <w:color w:val="000000"/>
                <w:sz w:val="16"/>
                <w:szCs w:val="16"/>
              </w:rPr>
              <w:t>0.2%</w:t>
            </w:r>
          </w:p>
        </w:tc>
      </w:tr>
      <w:tr w:rsidR="008F7FC5" w14:paraId="1A061033" w14:textId="77777777" w:rsidTr="008F7FC5">
        <w:trPr>
          <w:trHeight w:val="609"/>
        </w:trPr>
        <w:tc>
          <w:tcPr>
            <w:tcW w:w="0" w:type="auto"/>
            <w:tcBorders>
              <w:top w:val="nil"/>
              <w:left w:val="single" w:sz="8" w:space="0" w:color="auto"/>
              <w:bottom w:val="single" w:sz="8" w:space="0" w:color="auto"/>
              <w:right w:val="nil"/>
            </w:tcBorders>
            <w:shd w:val="clear" w:color="000000" w:fill="7D6A55"/>
            <w:vAlign w:val="center"/>
            <w:hideMark/>
          </w:tcPr>
          <w:p w14:paraId="6347A611" w14:textId="77777777" w:rsidR="008F7FC5" w:rsidRDefault="008F7FC5">
            <w:pPr>
              <w:rPr>
                <w:rFonts w:ascii="Verdana" w:hAnsi="Verdana"/>
                <w:b/>
                <w:bCs/>
                <w:color w:val="FFFFFF"/>
                <w:sz w:val="16"/>
                <w:szCs w:val="16"/>
              </w:rPr>
            </w:pPr>
            <w:r>
              <w:rPr>
                <w:rFonts w:ascii="Verdana" w:hAnsi="Verdana"/>
                <w:b/>
                <w:bCs/>
                <w:color w:val="FFFFFF"/>
                <w:sz w:val="16"/>
                <w:szCs w:val="16"/>
              </w:rPr>
              <w:t>Physical Injury</w:t>
            </w:r>
          </w:p>
        </w:tc>
        <w:tc>
          <w:tcPr>
            <w:tcW w:w="0" w:type="auto"/>
            <w:tcBorders>
              <w:top w:val="nil"/>
              <w:left w:val="single" w:sz="8" w:space="0" w:color="auto"/>
              <w:bottom w:val="single" w:sz="8" w:space="0" w:color="auto"/>
              <w:right w:val="single" w:sz="8" w:space="0" w:color="auto"/>
            </w:tcBorders>
            <w:shd w:val="clear" w:color="auto" w:fill="auto"/>
            <w:noWrap/>
            <w:vAlign w:val="center"/>
            <w:hideMark/>
          </w:tcPr>
          <w:p w14:paraId="4EBABFB4" w14:textId="77777777" w:rsidR="008F7FC5" w:rsidRDefault="008F7FC5">
            <w:pPr>
              <w:jc w:val="right"/>
              <w:rPr>
                <w:rFonts w:ascii="Verdana" w:hAnsi="Verdana"/>
                <w:color w:val="000000"/>
                <w:sz w:val="16"/>
                <w:szCs w:val="16"/>
              </w:rPr>
            </w:pPr>
            <w:r>
              <w:rPr>
                <w:rFonts w:ascii="Verdana" w:hAnsi="Verdana"/>
                <w:color w:val="000000"/>
                <w:sz w:val="16"/>
                <w:szCs w:val="16"/>
              </w:rPr>
              <w:t>786</w:t>
            </w:r>
          </w:p>
        </w:tc>
        <w:tc>
          <w:tcPr>
            <w:tcW w:w="0" w:type="auto"/>
            <w:tcBorders>
              <w:top w:val="nil"/>
              <w:left w:val="nil"/>
              <w:bottom w:val="single" w:sz="8" w:space="0" w:color="auto"/>
              <w:right w:val="single" w:sz="8" w:space="0" w:color="auto"/>
            </w:tcBorders>
            <w:shd w:val="clear" w:color="auto" w:fill="auto"/>
            <w:noWrap/>
            <w:vAlign w:val="center"/>
            <w:hideMark/>
          </w:tcPr>
          <w:p w14:paraId="6D593AF3" w14:textId="77777777" w:rsidR="008F7FC5" w:rsidRDefault="008F7FC5">
            <w:pPr>
              <w:jc w:val="right"/>
              <w:rPr>
                <w:rFonts w:ascii="Verdana" w:hAnsi="Verdana"/>
                <w:color w:val="000000"/>
                <w:sz w:val="16"/>
                <w:szCs w:val="16"/>
              </w:rPr>
            </w:pPr>
            <w:r>
              <w:rPr>
                <w:rFonts w:ascii="Verdana" w:hAnsi="Verdana"/>
                <w:color w:val="000000"/>
                <w:sz w:val="16"/>
                <w:szCs w:val="16"/>
              </w:rPr>
              <w:t>1.0%</w:t>
            </w:r>
          </w:p>
        </w:tc>
        <w:tc>
          <w:tcPr>
            <w:tcW w:w="0" w:type="auto"/>
            <w:tcBorders>
              <w:top w:val="nil"/>
              <w:left w:val="nil"/>
              <w:bottom w:val="single" w:sz="8" w:space="0" w:color="auto"/>
              <w:right w:val="single" w:sz="8" w:space="0" w:color="auto"/>
            </w:tcBorders>
            <w:shd w:val="clear" w:color="auto" w:fill="auto"/>
            <w:noWrap/>
            <w:vAlign w:val="center"/>
            <w:hideMark/>
          </w:tcPr>
          <w:p w14:paraId="13375EF6" w14:textId="77777777" w:rsidR="008F7FC5" w:rsidRDefault="008F7FC5">
            <w:pPr>
              <w:jc w:val="right"/>
              <w:rPr>
                <w:rFonts w:ascii="Verdana" w:hAnsi="Verdana"/>
                <w:color w:val="000000"/>
                <w:sz w:val="16"/>
                <w:szCs w:val="16"/>
              </w:rPr>
            </w:pPr>
            <w:r>
              <w:rPr>
                <w:rFonts w:ascii="Verdana" w:hAnsi="Verdana"/>
                <w:color w:val="000000"/>
                <w:sz w:val="16"/>
                <w:szCs w:val="16"/>
              </w:rPr>
              <w:t>1,069</w:t>
            </w:r>
          </w:p>
        </w:tc>
        <w:tc>
          <w:tcPr>
            <w:tcW w:w="0" w:type="auto"/>
            <w:tcBorders>
              <w:top w:val="nil"/>
              <w:left w:val="nil"/>
              <w:bottom w:val="single" w:sz="8" w:space="0" w:color="auto"/>
              <w:right w:val="single" w:sz="8" w:space="0" w:color="auto"/>
            </w:tcBorders>
            <w:shd w:val="clear" w:color="auto" w:fill="auto"/>
            <w:noWrap/>
            <w:vAlign w:val="center"/>
            <w:hideMark/>
          </w:tcPr>
          <w:p w14:paraId="4E42BF62" w14:textId="77777777" w:rsidR="008F7FC5" w:rsidRDefault="008F7FC5">
            <w:pPr>
              <w:jc w:val="right"/>
              <w:rPr>
                <w:rFonts w:ascii="Verdana" w:hAnsi="Verdana"/>
                <w:color w:val="000000"/>
                <w:sz w:val="16"/>
                <w:szCs w:val="16"/>
              </w:rPr>
            </w:pPr>
            <w:r>
              <w:rPr>
                <w:rFonts w:ascii="Verdana" w:hAnsi="Verdana"/>
                <w:color w:val="000000"/>
                <w:sz w:val="16"/>
                <w:szCs w:val="16"/>
              </w:rPr>
              <w:t>3.2%</w:t>
            </w:r>
          </w:p>
        </w:tc>
        <w:tc>
          <w:tcPr>
            <w:tcW w:w="0" w:type="auto"/>
            <w:tcBorders>
              <w:top w:val="nil"/>
              <w:left w:val="nil"/>
              <w:bottom w:val="single" w:sz="8" w:space="0" w:color="auto"/>
              <w:right w:val="single" w:sz="8" w:space="0" w:color="auto"/>
            </w:tcBorders>
            <w:shd w:val="clear" w:color="auto" w:fill="auto"/>
            <w:noWrap/>
            <w:vAlign w:val="center"/>
            <w:hideMark/>
          </w:tcPr>
          <w:p w14:paraId="71B4FF65" w14:textId="77777777" w:rsidR="008F7FC5" w:rsidRDefault="008F7FC5">
            <w:pPr>
              <w:jc w:val="right"/>
              <w:rPr>
                <w:rFonts w:ascii="Verdana" w:hAnsi="Verdana"/>
                <w:color w:val="000000"/>
                <w:sz w:val="16"/>
                <w:szCs w:val="16"/>
              </w:rPr>
            </w:pPr>
            <w:r>
              <w:rPr>
                <w:rFonts w:ascii="Verdana" w:hAnsi="Verdana"/>
                <w:color w:val="000000"/>
                <w:sz w:val="16"/>
                <w:szCs w:val="16"/>
              </w:rPr>
              <w:t>65</w:t>
            </w:r>
          </w:p>
        </w:tc>
        <w:tc>
          <w:tcPr>
            <w:tcW w:w="0" w:type="auto"/>
            <w:tcBorders>
              <w:top w:val="nil"/>
              <w:left w:val="nil"/>
              <w:bottom w:val="single" w:sz="8" w:space="0" w:color="auto"/>
              <w:right w:val="single" w:sz="8" w:space="0" w:color="auto"/>
            </w:tcBorders>
            <w:shd w:val="clear" w:color="auto" w:fill="auto"/>
            <w:noWrap/>
            <w:vAlign w:val="center"/>
            <w:hideMark/>
          </w:tcPr>
          <w:p w14:paraId="47B6BC01" w14:textId="77777777" w:rsidR="008F7FC5" w:rsidRDefault="008F7FC5">
            <w:pPr>
              <w:jc w:val="right"/>
              <w:rPr>
                <w:rFonts w:ascii="Verdana" w:hAnsi="Verdana"/>
                <w:color w:val="000000"/>
                <w:sz w:val="16"/>
                <w:szCs w:val="16"/>
              </w:rPr>
            </w:pPr>
            <w:r>
              <w:rPr>
                <w:rFonts w:ascii="Verdana" w:hAnsi="Verdana"/>
                <w:color w:val="000000"/>
                <w:sz w:val="16"/>
                <w:szCs w:val="16"/>
              </w:rPr>
              <w:t>0.2%</w:t>
            </w:r>
          </w:p>
        </w:tc>
        <w:tc>
          <w:tcPr>
            <w:tcW w:w="0" w:type="auto"/>
            <w:tcBorders>
              <w:top w:val="nil"/>
              <w:left w:val="nil"/>
              <w:bottom w:val="single" w:sz="8" w:space="0" w:color="auto"/>
              <w:right w:val="single" w:sz="8" w:space="0" w:color="auto"/>
            </w:tcBorders>
            <w:shd w:val="clear" w:color="auto" w:fill="auto"/>
            <w:noWrap/>
            <w:vAlign w:val="center"/>
            <w:hideMark/>
          </w:tcPr>
          <w:p w14:paraId="48574502" w14:textId="77777777" w:rsidR="008F7FC5" w:rsidRDefault="008F7FC5">
            <w:pPr>
              <w:jc w:val="right"/>
              <w:rPr>
                <w:rFonts w:ascii="Verdana" w:hAnsi="Verdana"/>
                <w:color w:val="000000"/>
                <w:sz w:val="16"/>
                <w:szCs w:val="16"/>
              </w:rPr>
            </w:pPr>
            <w:r>
              <w:rPr>
                <w:rFonts w:ascii="Verdana" w:hAnsi="Verdana"/>
                <w:color w:val="000000"/>
                <w:sz w:val="16"/>
                <w:szCs w:val="16"/>
              </w:rPr>
              <w:t>1,920</w:t>
            </w:r>
          </w:p>
        </w:tc>
        <w:tc>
          <w:tcPr>
            <w:tcW w:w="0" w:type="auto"/>
            <w:tcBorders>
              <w:top w:val="nil"/>
              <w:left w:val="nil"/>
              <w:bottom w:val="single" w:sz="8" w:space="0" w:color="auto"/>
              <w:right w:val="single" w:sz="8" w:space="0" w:color="auto"/>
            </w:tcBorders>
            <w:shd w:val="clear" w:color="auto" w:fill="auto"/>
            <w:noWrap/>
            <w:vAlign w:val="center"/>
            <w:hideMark/>
          </w:tcPr>
          <w:p w14:paraId="56FF44FA" w14:textId="77777777" w:rsidR="008F7FC5" w:rsidRDefault="008F7FC5">
            <w:pPr>
              <w:jc w:val="right"/>
              <w:rPr>
                <w:rFonts w:ascii="Verdana" w:hAnsi="Verdana"/>
                <w:color w:val="000000"/>
                <w:sz w:val="16"/>
                <w:szCs w:val="16"/>
              </w:rPr>
            </w:pPr>
            <w:r>
              <w:rPr>
                <w:rFonts w:ascii="Verdana" w:hAnsi="Verdana"/>
                <w:color w:val="000000"/>
                <w:sz w:val="16"/>
                <w:szCs w:val="16"/>
              </w:rPr>
              <w:t>1.3%</w:t>
            </w:r>
          </w:p>
        </w:tc>
      </w:tr>
      <w:tr w:rsidR="008F7FC5" w14:paraId="32D896C4" w14:textId="77777777" w:rsidTr="008F7FC5">
        <w:trPr>
          <w:trHeight w:val="609"/>
        </w:trPr>
        <w:tc>
          <w:tcPr>
            <w:tcW w:w="0" w:type="auto"/>
            <w:tcBorders>
              <w:top w:val="nil"/>
              <w:left w:val="single" w:sz="8" w:space="0" w:color="auto"/>
              <w:bottom w:val="single" w:sz="8" w:space="0" w:color="auto"/>
              <w:right w:val="nil"/>
            </w:tcBorders>
            <w:shd w:val="clear" w:color="000000" w:fill="7D6A55"/>
            <w:vAlign w:val="center"/>
            <w:hideMark/>
          </w:tcPr>
          <w:p w14:paraId="75A84526" w14:textId="77777777" w:rsidR="008F7FC5" w:rsidRDefault="008F7FC5">
            <w:pPr>
              <w:rPr>
                <w:rFonts w:ascii="Verdana" w:hAnsi="Verdana"/>
                <w:b/>
                <w:bCs/>
                <w:color w:val="FFFFFF"/>
                <w:sz w:val="16"/>
                <w:szCs w:val="16"/>
              </w:rPr>
            </w:pPr>
            <w:r>
              <w:rPr>
                <w:rFonts w:ascii="Verdana" w:hAnsi="Verdana"/>
                <w:b/>
                <w:bCs/>
                <w:color w:val="FFFFFF"/>
                <w:sz w:val="16"/>
                <w:szCs w:val="16"/>
              </w:rPr>
              <w:t>Self-Harmed</w:t>
            </w:r>
          </w:p>
        </w:tc>
        <w:tc>
          <w:tcPr>
            <w:tcW w:w="0" w:type="auto"/>
            <w:tcBorders>
              <w:top w:val="nil"/>
              <w:left w:val="single" w:sz="8" w:space="0" w:color="auto"/>
              <w:bottom w:val="single" w:sz="8" w:space="0" w:color="auto"/>
              <w:right w:val="single" w:sz="8" w:space="0" w:color="auto"/>
            </w:tcBorders>
            <w:shd w:val="clear" w:color="auto" w:fill="auto"/>
            <w:noWrap/>
            <w:vAlign w:val="center"/>
            <w:hideMark/>
          </w:tcPr>
          <w:p w14:paraId="5371ADBA" w14:textId="77777777" w:rsidR="008F7FC5" w:rsidRDefault="008F7FC5">
            <w:pPr>
              <w:jc w:val="right"/>
              <w:rPr>
                <w:rFonts w:ascii="Verdana" w:hAnsi="Verdana"/>
                <w:color w:val="000000"/>
                <w:sz w:val="16"/>
                <w:szCs w:val="16"/>
              </w:rPr>
            </w:pPr>
            <w:r>
              <w:rPr>
                <w:rFonts w:ascii="Verdana" w:hAnsi="Verdana"/>
                <w:color w:val="000000"/>
                <w:sz w:val="16"/>
                <w:szCs w:val="16"/>
              </w:rPr>
              <w:t>491</w:t>
            </w:r>
          </w:p>
        </w:tc>
        <w:tc>
          <w:tcPr>
            <w:tcW w:w="0" w:type="auto"/>
            <w:tcBorders>
              <w:top w:val="nil"/>
              <w:left w:val="nil"/>
              <w:bottom w:val="single" w:sz="8" w:space="0" w:color="auto"/>
              <w:right w:val="single" w:sz="8" w:space="0" w:color="auto"/>
            </w:tcBorders>
            <w:shd w:val="clear" w:color="auto" w:fill="auto"/>
            <w:noWrap/>
            <w:vAlign w:val="center"/>
            <w:hideMark/>
          </w:tcPr>
          <w:p w14:paraId="4B229A34" w14:textId="77777777" w:rsidR="008F7FC5" w:rsidRDefault="008F7FC5">
            <w:pPr>
              <w:jc w:val="right"/>
              <w:rPr>
                <w:rFonts w:ascii="Verdana" w:hAnsi="Verdana"/>
                <w:color w:val="000000"/>
                <w:sz w:val="16"/>
                <w:szCs w:val="16"/>
              </w:rPr>
            </w:pPr>
            <w:r>
              <w:rPr>
                <w:rFonts w:ascii="Verdana" w:hAnsi="Verdana"/>
                <w:color w:val="000000"/>
                <w:sz w:val="16"/>
                <w:szCs w:val="16"/>
              </w:rPr>
              <w:t>0.6%</w:t>
            </w:r>
          </w:p>
        </w:tc>
        <w:tc>
          <w:tcPr>
            <w:tcW w:w="0" w:type="auto"/>
            <w:tcBorders>
              <w:top w:val="nil"/>
              <w:left w:val="nil"/>
              <w:bottom w:val="single" w:sz="8" w:space="0" w:color="auto"/>
              <w:right w:val="single" w:sz="8" w:space="0" w:color="auto"/>
            </w:tcBorders>
            <w:shd w:val="clear" w:color="auto" w:fill="auto"/>
            <w:noWrap/>
            <w:vAlign w:val="center"/>
            <w:hideMark/>
          </w:tcPr>
          <w:p w14:paraId="09828A5F" w14:textId="77777777" w:rsidR="008F7FC5" w:rsidRDefault="008F7FC5">
            <w:pPr>
              <w:jc w:val="right"/>
              <w:rPr>
                <w:rFonts w:ascii="Verdana" w:hAnsi="Verdana"/>
                <w:color w:val="000000"/>
                <w:sz w:val="16"/>
                <w:szCs w:val="16"/>
              </w:rPr>
            </w:pPr>
            <w:r>
              <w:rPr>
                <w:rFonts w:ascii="Verdana" w:hAnsi="Verdana"/>
                <w:color w:val="000000"/>
                <w:sz w:val="16"/>
                <w:szCs w:val="16"/>
              </w:rPr>
              <w:t>1,533</w:t>
            </w:r>
          </w:p>
        </w:tc>
        <w:tc>
          <w:tcPr>
            <w:tcW w:w="0" w:type="auto"/>
            <w:tcBorders>
              <w:top w:val="nil"/>
              <w:left w:val="nil"/>
              <w:bottom w:val="single" w:sz="8" w:space="0" w:color="auto"/>
              <w:right w:val="single" w:sz="8" w:space="0" w:color="auto"/>
            </w:tcBorders>
            <w:shd w:val="clear" w:color="auto" w:fill="auto"/>
            <w:noWrap/>
            <w:vAlign w:val="center"/>
            <w:hideMark/>
          </w:tcPr>
          <w:p w14:paraId="70030AF1" w14:textId="77777777" w:rsidR="008F7FC5" w:rsidRDefault="008F7FC5">
            <w:pPr>
              <w:jc w:val="right"/>
              <w:rPr>
                <w:rFonts w:ascii="Verdana" w:hAnsi="Verdana"/>
                <w:color w:val="000000"/>
                <w:sz w:val="16"/>
                <w:szCs w:val="16"/>
              </w:rPr>
            </w:pPr>
            <w:r>
              <w:rPr>
                <w:rFonts w:ascii="Verdana" w:hAnsi="Verdana"/>
                <w:color w:val="000000"/>
                <w:sz w:val="16"/>
                <w:szCs w:val="16"/>
              </w:rPr>
              <w:t>4.6%</w:t>
            </w:r>
          </w:p>
        </w:tc>
        <w:tc>
          <w:tcPr>
            <w:tcW w:w="0" w:type="auto"/>
            <w:tcBorders>
              <w:top w:val="nil"/>
              <w:left w:val="nil"/>
              <w:bottom w:val="single" w:sz="8" w:space="0" w:color="auto"/>
              <w:right w:val="single" w:sz="8" w:space="0" w:color="auto"/>
            </w:tcBorders>
            <w:shd w:val="clear" w:color="auto" w:fill="auto"/>
            <w:noWrap/>
            <w:vAlign w:val="center"/>
            <w:hideMark/>
          </w:tcPr>
          <w:p w14:paraId="3FC7B4BD" w14:textId="77777777" w:rsidR="008F7FC5" w:rsidRDefault="008F7FC5">
            <w:pPr>
              <w:jc w:val="right"/>
              <w:rPr>
                <w:rFonts w:ascii="Verdana" w:hAnsi="Verdana"/>
                <w:color w:val="000000"/>
                <w:sz w:val="16"/>
                <w:szCs w:val="16"/>
              </w:rPr>
            </w:pPr>
            <w:r>
              <w:rPr>
                <w:rFonts w:ascii="Verdana" w:hAnsi="Verdana"/>
                <w:color w:val="000000"/>
                <w:sz w:val="16"/>
                <w:szCs w:val="16"/>
              </w:rPr>
              <w:t>168</w:t>
            </w:r>
          </w:p>
        </w:tc>
        <w:tc>
          <w:tcPr>
            <w:tcW w:w="0" w:type="auto"/>
            <w:tcBorders>
              <w:top w:val="nil"/>
              <w:left w:val="nil"/>
              <w:bottom w:val="single" w:sz="8" w:space="0" w:color="auto"/>
              <w:right w:val="single" w:sz="8" w:space="0" w:color="auto"/>
            </w:tcBorders>
            <w:shd w:val="clear" w:color="auto" w:fill="auto"/>
            <w:noWrap/>
            <w:vAlign w:val="center"/>
            <w:hideMark/>
          </w:tcPr>
          <w:p w14:paraId="6B6D93CB" w14:textId="77777777" w:rsidR="008F7FC5" w:rsidRDefault="008F7FC5">
            <w:pPr>
              <w:jc w:val="right"/>
              <w:rPr>
                <w:rFonts w:ascii="Verdana" w:hAnsi="Verdana"/>
                <w:color w:val="000000"/>
                <w:sz w:val="16"/>
                <w:szCs w:val="16"/>
              </w:rPr>
            </w:pPr>
            <w:r>
              <w:rPr>
                <w:rFonts w:ascii="Verdana" w:hAnsi="Verdana"/>
                <w:color w:val="000000"/>
                <w:sz w:val="16"/>
                <w:szCs w:val="16"/>
              </w:rPr>
              <w:t>0.5%</w:t>
            </w:r>
          </w:p>
        </w:tc>
        <w:tc>
          <w:tcPr>
            <w:tcW w:w="0" w:type="auto"/>
            <w:tcBorders>
              <w:top w:val="nil"/>
              <w:left w:val="nil"/>
              <w:bottom w:val="single" w:sz="8" w:space="0" w:color="auto"/>
              <w:right w:val="single" w:sz="8" w:space="0" w:color="auto"/>
            </w:tcBorders>
            <w:shd w:val="clear" w:color="auto" w:fill="auto"/>
            <w:noWrap/>
            <w:vAlign w:val="center"/>
            <w:hideMark/>
          </w:tcPr>
          <w:p w14:paraId="65CBCA7B" w14:textId="77777777" w:rsidR="008F7FC5" w:rsidRDefault="008F7FC5">
            <w:pPr>
              <w:jc w:val="right"/>
              <w:rPr>
                <w:rFonts w:ascii="Verdana" w:hAnsi="Verdana"/>
                <w:color w:val="000000"/>
                <w:sz w:val="16"/>
                <w:szCs w:val="16"/>
              </w:rPr>
            </w:pPr>
            <w:r>
              <w:rPr>
                <w:rFonts w:ascii="Verdana" w:hAnsi="Verdana"/>
                <w:color w:val="000000"/>
                <w:sz w:val="16"/>
                <w:szCs w:val="16"/>
              </w:rPr>
              <w:t>2,192</w:t>
            </w:r>
          </w:p>
        </w:tc>
        <w:tc>
          <w:tcPr>
            <w:tcW w:w="0" w:type="auto"/>
            <w:tcBorders>
              <w:top w:val="nil"/>
              <w:left w:val="nil"/>
              <w:bottom w:val="single" w:sz="8" w:space="0" w:color="auto"/>
              <w:right w:val="single" w:sz="8" w:space="0" w:color="auto"/>
            </w:tcBorders>
            <w:shd w:val="clear" w:color="auto" w:fill="auto"/>
            <w:noWrap/>
            <w:vAlign w:val="center"/>
            <w:hideMark/>
          </w:tcPr>
          <w:p w14:paraId="5623B4B6" w14:textId="77777777" w:rsidR="008F7FC5" w:rsidRDefault="008F7FC5">
            <w:pPr>
              <w:jc w:val="right"/>
              <w:rPr>
                <w:rFonts w:ascii="Verdana" w:hAnsi="Verdana"/>
                <w:color w:val="000000"/>
                <w:sz w:val="16"/>
                <w:szCs w:val="16"/>
              </w:rPr>
            </w:pPr>
            <w:r>
              <w:rPr>
                <w:rFonts w:ascii="Verdana" w:hAnsi="Verdana"/>
                <w:color w:val="000000"/>
                <w:sz w:val="16"/>
                <w:szCs w:val="16"/>
              </w:rPr>
              <w:t>1.5%</w:t>
            </w:r>
          </w:p>
        </w:tc>
      </w:tr>
      <w:tr w:rsidR="008F7FC5" w14:paraId="5A44AAD1" w14:textId="77777777" w:rsidTr="008F7FC5">
        <w:trPr>
          <w:trHeight w:val="609"/>
        </w:trPr>
        <w:tc>
          <w:tcPr>
            <w:tcW w:w="0" w:type="auto"/>
            <w:tcBorders>
              <w:top w:val="nil"/>
              <w:left w:val="single" w:sz="8" w:space="0" w:color="auto"/>
              <w:bottom w:val="single" w:sz="8" w:space="0" w:color="auto"/>
              <w:right w:val="nil"/>
            </w:tcBorders>
            <w:shd w:val="clear" w:color="000000" w:fill="7D6A55"/>
            <w:vAlign w:val="center"/>
            <w:hideMark/>
          </w:tcPr>
          <w:p w14:paraId="3A1C9F37" w14:textId="77777777" w:rsidR="008F7FC5" w:rsidRDefault="008F7FC5">
            <w:pPr>
              <w:rPr>
                <w:rFonts w:ascii="Verdana" w:hAnsi="Verdana"/>
                <w:b/>
                <w:bCs/>
                <w:color w:val="FFFFFF"/>
                <w:sz w:val="16"/>
                <w:szCs w:val="16"/>
              </w:rPr>
            </w:pPr>
            <w:r>
              <w:rPr>
                <w:rFonts w:ascii="Verdana" w:hAnsi="Verdana"/>
                <w:b/>
                <w:bCs/>
                <w:color w:val="FFFFFF"/>
                <w:sz w:val="16"/>
                <w:szCs w:val="16"/>
              </w:rPr>
              <w:t>Sexual Offence Victim</w:t>
            </w:r>
          </w:p>
        </w:tc>
        <w:tc>
          <w:tcPr>
            <w:tcW w:w="0" w:type="auto"/>
            <w:tcBorders>
              <w:top w:val="nil"/>
              <w:left w:val="single" w:sz="8" w:space="0" w:color="auto"/>
              <w:bottom w:val="single" w:sz="8" w:space="0" w:color="auto"/>
              <w:right w:val="single" w:sz="8" w:space="0" w:color="auto"/>
            </w:tcBorders>
            <w:shd w:val="clear" w:color="auto" w:fill="auto"/>
            <w:noWrap/>
            <w:vAlign w:val="center"/>
            <w:hideMark/>
          </w:tcPr>
          <w:p w14:paraId="7714DBCA" w14:textId="77777777" w:rsidR="008F7FC5" w:rsidRDefault="008F7FC5">
            <w:pPr>
              <w:jc w:val="right"/>
              <w:rPr>
                <w:rFonts w:ascii="Verdana" w:hAnsi="Verdana"/>
                <w:color w:val="000000"/>
                <w:sz w:val="16"/>
                <w:szCs w:val="16"/>
              </w:rPr>
            </w:pPr>
            <w:r>
              <w:rPr>
                <w:rFonts w:ascii="Verdana" w:hAnsi="Verdana"/>
                <w:color w:val="000000"/>
                <w:sz w:val="16"/>
                <w:szCs w:val="16"/>
              </w:rPr>
              <w:t>235</w:t>
            </w:r>
          </w:p>
        </w:tc>
        <w:tc>
          <w:tcPr>
            <w:tcW w:w="0" w:type="auto"/>
            <w:tcBorders>
              <w:top w:val="nil"/>
              <w:left w:val="nil"/>
              <w:bottom w:val="single" w:sz="8" w:space="0" w:color="auto"/>
              <w:right w:val="single" w:sz="8" w:space="0" w:color="auto"/>
            </w:tcBorders>
            <w:shd w:val="clear" w:color="auto" w:fill="auto"/>
            <w:noWrap/>
            <w:vAlign w:val="center"/>
            <w:hideMark/>
          </w:tcPr>
          <w:p w14:paraId="7640DA47" w14:textId="77777777" w:rsidR="008F7FC5" w:rsidRDefault="008F7FC5">
            <w:pPr>
              <w:jc w:val="right"/>
              <w:rPr>
                <w:rFonts w:ascii="Verdana" w:hAnsi="Verdana"/>
                <w:color w:val="000000"/>
                <w:sz w:val="16"/>
                <w:szCs w:val="16"/>
              </w:rPr>
            </w:pPr>
            <w:r>
              <w:rPr>
                <w:rFonts w:ascii="Verdana" w:hAnsi="Verdana"/>
                <w:color w:val="000000"/>
                <w:sz w:val="16"/>
                <w:szCs w:val="16"/>
              </w:rPr>
              <w:t>0.3%</w:t>
            </w:r>
          </w:p>
        </w:tc>
        <w:tc>
          <w:tcPr>
            <w:tcW w:w="0" w:type="auto"/>
            <w:tcBorders>
              <w:top w:val="nil"/>
              <w:left w:val="nil"/>
              <w:bottom w:val="single" w:sz="8" w:space="0" w:color="auto"/>
              <w:right w:val="single" w:sz="8" w:space="0" w:color="auto"/>
            </w:tcBorders>
            <w:shd w:val="clear" w:color="auto" w:fill="auto"/>
            <w:noWrap/>
            <w:vAlign w:val="center"/>
            <w:hideMark/>
          </w:tcPr>
          <w:p w14:paraId="3102C669" w14:textId="77777777" w:rsidR="008F7FC5" w:rsidRDefault="008F7FC5">
            <w:pPr>
              <w:jc w:val="right"/>
              <w:rPr>
                <w:rFonts w:ascii="Verdana" w:hAnsi="Verdana"/>
                <w:color w:val="000000"/>
                <w:sz w:val="16"/>
                <w:szCs w:val="16"/>
              </w:rPr>
            </w:pPr>
            <w:r>
              <w:rPr>
                <w:rFonts w:ascii="Verdana" w:hAnsi="Verdana"/>
                <w:color w:val="000000"/>
                <w:sz w:val="16"/>
                <w:szCs w:val="16"/>
              </w:rPr>
              <w:t>93</w:t>
            </w:r>
          </w:p>
        </w:tc>
        <w:tc>
          <w:tcPr>
            <w:tcW w:w="0" w:type="auto"/>
            <w:tcBorders>
              <w:top w:val="nil"/>
              <w:left w:val="nil"/>
              <w:bottom w:val="single" w:sz="8" w:space="0" w:color="auto"/>
              <w:right w:val="single" w:sz="8" w:space="0" w:color="auto"/>
            </w:tcBorders>
            <w:shd w:val="clear" w:color="auto" w:fill="auto"/>
            <w:noWrap/>
            <w:vAlign w:val="center"/>
            <w:hideMark/>
          </w:tcPr>
          <w:p w14:paraId="52828448" w14:textId="77777777" w:rsidR="008F7FC5" w:rsidRDefault="008F7FC5">
            <w:pPr>
              <w:jc w:val="right"/>
              <w:rPr>
                <w:rFonts w:ascii="Verdana" w:hAnsi="Verdana"/>
                <w:color w:val="000000"/>
                <w:sz w:val="16"/>
                <w:szCs w:val="16"/>
              </w:rPr>
            </w:pPr>
            <w:r>
              <w:rPr>
                <w:rFonts w:ascii="Verdana" w:hAnsi="Verdana"/>
                <w:color w:val="000000"/>
                <w:sz w:val="16"/>
                <w:szCs w:val="16"/>
              </w:rPr>
              <w:t>0.3%</w:t>
            </w:r>
          </w:p>
        </w:tc>
        <w:tc>
          <w:tcPr>
            <w:tcW w:w="0" w:type="auto"/>
            <w:tcBorders>
              <w:top w:val="nil"/>
              <w:left w:val="nil"/>
              <w:bottom w:val="single" w:sz="8" w:space="0" w:color="auto"/>
              <w:right w:val="single" w:sz="8" w:space="0" w:color="auto"/>
            </w:tcBorders>
            <w:shd w:val="clear" w:color="auto" w:fill="auto"/>
            <w:noWrap/>
            <w:vAlign w:val="center"/>
            <w:hideMark/>
          </w:tcPr>
          <w:p w14:paraId="7419ABB3" w14:textId="77777777" w:rsidR="008F7FC5" w:rsidRDefault="008F7FC5">
            <w:pPr>
              <w:jc w:val="right"/>
              <w:rPr>
                <w:rFonts w:ascii="Verdana" w:hAnsi="Verdana"/>
                <w:color w:val="000000"/>
                <w:sz w:val="16"/>
                <w:szCs w:val="16"/>
              </w:rPr>
            </w:pPr>
            <w:r>
              <w:rPr>
                <w:rFonts w:ascii="Verdana" w:hAnsi="Verdana"/>
                <w:color w:val="000000"/>
                <w:sz w:val="16"/>
                <w:szCs w:val="16"/>
              </w:rPr>
              <w:t>46</w:t>
            </w:r>
          </w:p>
        </w:tc>
        <w:tc>
          <w:tcPr>
            <w:tcW w:w="0" w:type="auto"/>
            <w:tcBorders>
              <w:top w:val="nil"/>
              <w:left w:val="nil"/>
              <w:bottom w:val="single" w:sz="8" w:space="0" w:color="auto"/>
              <w:right w:val="single" w:sz="8" w:space="0" w:color="auto"/>
            </w:tcBorders>
            <w:shd w:val="clear" w:color="auto" w:fill="auto"/>
            <w:noWrap/>
            <w:vAlign w:val="center"/>
            <w:hideMark/>
          </w:tcPr>
          <w:p w14:paraId="17DCE14C" w14:textId="77777777" w:rsidR="008F7FC5" w:rsidRDefault="008F7FC5">
            <w:pPr>
              <w:jc w:val="right"/>
              <w:rPr>
                <w:rFonts w:ascii="Verdana" w:hAnsi="Verdana"/>
                <w:color w:val="000000"/>
                <w:sz w:val="16"/>
                <w:szCs w:val="16"/>
              </w:rPr>
            </w:pPr>
            <w:r>
              <w:rPr>
                <w:rFonts w:ascii="Verdana" w:hAnsi="Verdana"/>
                <w:color w:val="000000"/>
                <w:sz w:val="16"/>
                <w:szCs w:val="16"/>
              </w:rPr>
              <w:t>0.1%</w:t>
            </w:r>
          </w:p>
        </w:tc>
        <w:tc>
          <w:tcPr>
            <w:tcW w:w="0" w:type="auto"/>
            <w:tcBorders>
              <w:top w:val="nil"/>
              <w:left w:val="nil"/>
              <w:bottom w:val="single" w:sz="8" w:space="0" w:color="auto"/>
              <w:right w:val="single" w:sz="8" w:space="0" w:color="auto"/>
            </w:tcBorders>
            <w:shd w:val="clear" w:color="auto" w:fill="auto"/>
            <w:noWrap/>
            <w:vAlign w:val="center"/>
            <w:hideMark/>
          </w:tcPr>
          <w:p w14:paraId="0FBBF069" w14:textId="77777777" w:rsidR="008F7FC5" w:rsidRDefault="008F7FC5">
            <w:pPr>
              <w:jc w:val="right"/>
              <w:rPr>
                <w:rFonts w:ascii="Verdana" w:hAnsi="Verdana"/>
                <w:color w:val="000000"/>
                <w:sz w:val="16"/>
                <w:szCs w:val="16"/>
              </w:rPr>
            </w:pPr>
            <w:r>
              <w:rPr>
                <w:rFonts w:ascii="Verdana" w:hAnsi="Verdana"/>
                <w:color w:val="000000"/>
                <w:sz w:val="16"/>
                <w:szCs w:val="16"/>
              </w:rPr>
              <w:t>374</w:t>
            </w:r>
          </w:p>
        </w:tc>
        <w:tc>
          <w:tcPr>
            <w:tcW w:w="0" w:type="auto"/>
            <w:tcBorders>
              <w:top w:val="nil"/>
              <w:left w:val="nil"/>
              <w:bottom w:val="single" w:sz="8" w:space="0" w:color="auto"/>
              <w:right w:val="single" w:sz="8" w:space="0" w:color="auto"/>
            </w:tcBorders>
            <w:shd w:val="clear" w:color="auto" w:fill="auto"/>
            <w:noWrap/>
            <w:vAlign w:val="center"/>
            <w:hideMark/>
          </w:tcPr>
          <w:p w14:paraId="3802B0C8" w14:textId="77777777" w:rsidR="008F7FC5" w:rsidRDefault="008F7FC5">
            <w:pPr>
              <w:jc w:val="right"/>
              <w:rPr>
                <w:rFonts w:ascii="Verdana" w:hAnsi="Verdana"/>
                <w:color w:val="000000"/>
                <w:sz w:val="16"/>
                <w:szCs w:val="16"/>
              </w:rPr>
            </w:pPr>
            <w:r>
              <w:rPr>
                <w:rFonts w:ascii="Verdana" w:hAnsi="Verdana"/>
                <w:color w:val="000000"/>
                <w:sz w:val="16"/>
                <w:szCs w:val="16"/>
              </w:rPr>
              <w:t>0.3%</w:t>
            </w:r>
          </w:p>
        </w:tc>
      </w:tr>
      <w:tr w:rsidR="008F7FC5" w14:paraId="1A97F46C" w14:textId="77777777" w:rsidTr="008F7FC5">
        <w:trPr>
          <w:trHeight w:val="609"/>
        </w:trPr>
        <w:tc>
          <w:tcPr>
            <w:tcW w:w="0" w:type="auto"/>
            <w:tcBorders>
              <w:top w:val="nil"/>
              <w:left w:val="single" w:sz="8" w:space="0" w:color="auto"/>
              <w:bottom w:val="single" w:sz="8" w:space="0" w:color="auto"/>
              <w:right w:val="nil"/>
            </w:tcBorders>
            <w:shd w:val="clear" w:color="000000" w:fill="7D6A55"/>
            <w:vAlign w:val="center"/>
            <w:hideMark/>
          </w:tcPr>
          <w:p w14:paraId="1759FCAE" w14:textId="713EE3C3" w:rsidR="008F7FC5" w:rsidRDefault="008F7FC5">
            <w:pPr>
              <w:rPr>
                <w:rFonts w:ascii="Verdana" w:hAnsi="Verdana"/>
                <w:b/>
                <w:bCs/>
                <w:color w:val="FFFFFF"/>
                <w:sz w:val="16"/>
                <w:szCs w:val="16"/>
              </w:rPr>
            </w:pPr>
            <w:r>
              <w:rPr>
                <w:rFonts w:ascii="Verdana" w:hAnsi="Verdana"/>
                <w:b/>
                <w:bCs/>
                <w:color w:val="FFFFFF"/>
                <w:sz w:val="16"/>
                <w:szCs w:val="16"/>
              </w:rPr>
              <w:t xml:space="preserve">Unspecified </w:t>
            </w:r>
            <w:r w:rsidRPr="00360637">
              <w:rPr>
                <w:rStyle w:val="FootnoteReference"/>
                <w:rFonts w:ascii="Verdana" w:hAnsi="Verdana"/>
                <w:b/>
                <w:bCs/>
                <w:color w:val="FFC000" w:themeColor="accent4"/>
                <w:sz w:val="28"/>
                <w:szCs w:val="28"/>
              </w:rPr>
              <w:footnoteReference w:id="17"/>
            </w:r>
          </w:p>
        </w:tc>
        <w:tc>
          <w:tcPr>
            <w:tcW w:w="0" w:type="auto"/>
            <w:tcBorders>
              <w:top w:val="nil"/>
              <w:left w:val="single" w:sz="8" w:space="0" w:color="auto"/>
              <w:bottom w:val="single" w:sz="8" w:space="0" w:color="auto"/>
              <w:right w:val="single" w:sz="8" w:space="0" w:color="auto"/>
            </w:tcBorders>
            <w:shd w:val="clear" w:color="auto" w:fill="auto"/>
            <w:noWrap/>
            <w:vAlign w:val="center"/>
            <w:hideMark/>
          </w:tcPr>
          <w:p w14:paraId="723F5023" w14:textId="77777777" w:rsidR="008F7FC5" w:rsidRDefault="008F7FC5">
            <w:pPr>
              <w:jc w:val="right"/>
              <w:rPr>
                <w:rFonts w:ascii="Verdana" w:hAnsi="Verdana"/>
                <w:color w:val="000000"/>
                <w:sz w:val="16"/>
                <w:szCs w:val="16"/>
              </w:rPr>
            </w:pPr>
            <w:r>
              <w:rPr>
                <w:rFonts w:ascii="Verdana" w:hAnsi="Verdana"/>
                <w:color w:val="000000"/>
                <w:sz w:val="16"/>
                <w:szCs w:val="16"/>
              </w:rPr>
              <w:t>1,801</w:t>
            </w:r>
          </w:p>
        </w:tc>
        <w:tc>
          <w:tcPr>
            <w:tcW w:w="0" w:type="auto"/>
            <w:tcBorders>
              <w:top w:val="nil"/>
              <w:left w:val="nil"/>
              <w:bottom w:val="single" w:sz="8" w:space="0" w:color="auto"/>
              <w:right w:val="single" w:sz="8" w:space="0" w:color="auto"/>
            </w:tcBorders>
            <w:shd w:val="clear" w:color="auto" w:fill="auto"/>
            <w:noWrap/>
            <w:vAlign w:val="center"/>
            <w:hideMark/>
          </w:tcPr>
          <w:p w14:paraId="01F24003" w14:textId="77777777" w:rsidR="008F7FC5" w:rsidRDefault="008F7FC5">
            <w:pPr>
              <w:jc w:val="right"/>
              <w:rPr>
                <w:rFonts w:ascii="Verdana" w:hAnsi="Verdana"/>
                <w:color w:val="000000"/>
                <w:sz w:val="16"/>
                <w:szCs w:val="16"/>
              </w:rPr>
            </w:pPr>
            <w:r>
              <w:rPr>
                <w:rFonts w:ascii="Verdana" w:hAnsi="Verdana"/>
                <w:color w:val="000000"/>
                <w:sz w:val="16"/>
                <w:szCs w:val="16"/>
              </w:rPr>
              <w:t>-</w:t>
            </w:r>
          </w:p>
        </w:tc>
        <w:tc>
          <w:tcPr>
            <w:tcW w:w="0" w:type="auto"/>
            <w:tcBorders>
              <w:top w:val="nil"/>
              <w:left w:val="nil"/>
              <w:bottom w:val="single" w:sz="8" w:space="0" w:color="auto"/>
              <w:right w:val="single" w:sz="8" w:space="0" w:color="auto"/>
            </w:tcBorders>
            <w:shd w:val="clear" w:color="auto" w:fill="auto"/>
            <w:noWrap/>
            <w:vAlign w:val="center"/>
            <w:hideMark/>
          </w:tcPr>
          <w:p w14:paraId="458E58C7" w14:textId="77777777" w:rsidR="008F7FC5" w:rsidRDefault="008F7FC5">
            <w:pPr>
              <w:jc w:val="right"/>
              <w:rPr>
                <w:rFonts w:ascii="Verdana" w:hAnsi="Verdana"/>
                <w:color w:val="000000"/>
                <w:sz w:val="16"/>
                <w:szCs w:val="16"/>
              </w:rPr>
            </w:pPr>
            <w:r>
              <w:rPr>
                <w:rFonts w:ascii="Verdana" w:hAnsi="Verdana"/>
                <w:color w:val="000000"/>
                <w:sz w:val="16"/>
                <w:szCs w:val="16"/>
              </w:rPr>
              <w:t>558</w:t>
            </w:r>
          </w:p>
        </w:tc>
        <w:tc>
          <w:tcPr>
            <w:tcW w:w="0" w:type="auto"/>
            <w:tcBorders>
              <w:top w:val="nil"/>
              <w:left w:val="nil"/>
              <w:bottom w:val="single" w:sz="8" w:space="0" w:color="auto"/>
              <w:right w:val="single" w:sz="8" w:space="0" w:color="auto"/>
            </w:tcBorders>
            <w:shd w:val="clear" w:color="auto" w:fill="auto"/>
            <w:noWrap/>
            <w:vAlign w:val="center"/>
            <w:hideMark/>
          </w:tcPr>
          <w:p w14:paraId="00F0B226" w14:textId="77777777" w:rsidR="008F7FC5" w:rsidRDefault="008F7FC5">
            <w:pPr>
              <w:jc w:val="right"/>
              <w:rPr>
                <w:rFonts w:ascii="Verdana" w:hAnsi="Verdana"/>
                <w:color w:val="000000"/>
                <w:sz w:val="16"/>
                <w:szCs w:val="16"/>
              </w:rPr>
            </w:pPr>
            <w:r>
              <w:rPr>
                <w:rFonts w:ascii="Verdana" w:hAnsi="Verdana"/>
                <w:color w:val="000000"/>
                <w:sz w:val="16"/>
                <w:szCs w:val="16"/>
              </w:rPr>
              <w:t>-</w:t>
            </w:r>
          </w:p>
        </w:tc>
        <w:tc>
          <w:tcPr>
            <w:tcW w:w="0" w:type="auto"/>
            <w:tcBorders>
              <w:top w:val="nil"/>
              <w:left w:val="nil"/>
              <w:bottom w:val="single" w:sz="8" w:space="0" w:color="auto"/>
              <w:right w:val="single" w:sz="8" w:space="0" w:color="auto"/>
            </w:tcBorders>
            <w:shd w:val="clear" w:color="auto" w:fill="auto"/>
            <w:noWrap/>
            <w:vAlign w:val="center"/>
            <w:hideMark/>
          </w:tcPr>
          <w:p w14:paraId="2CEF1CD8" w14:textId="77777777" w:rsidR="008F7FC5" w:rsidRDefault="008F7FC5">
            <w:pPr>
              <w:jc w:val="right"/>
              <w:rPr>
                <w:rFonts w:ascii="Verdana" w:hAnsi="Verdana"/>
                <w:color w:val="000000"/>
                <w:sz w:val="16"/>
                <w:szCs w:val="16"/>
              </w:rPr>
            </w:pPr>
            <w:r>
              <w:rPr>
                <w:rFonts w:ascii="Verdana" w:hAnsi="Verdana"/>
                <w:color w:val="000000"/>
                <w:sz w:val="16"/>
                <w:szCs w:val="16"/>
              </w:rPr>
              <w:t>0</w:t>
            </w:r>
          </w:p>
        </w:tc>
        <w:tc>
          <w:tcPr>
            <w:tcW w:w="0" w:type="auto"/>
            <w:tcBorders>
              <w:top w:val="nil"/>
              <w:left w:val="nil"/>
              <w:bottom w:val="single" w:sz="8" w:space="0" w:color="auto"/>
              <w:right w:val="single" w:sz="8" w:space="0" w:color="auto"/>
            </w:tcBorders>
            <w:shd w:val="clear" w:color="auto" w:fill="auto"/>
            <w:noWrap/>
            <w:vAlign w:val="center"/>
            <w:hideMark/>
          </w:tcPr>
          <w:p w14:paraId="6C32576B" w14:textId="77777777" w:rsidR="008F7FC5" w:rsidRDefault="008F7FC5">
            <w:pPr>
              <w:jc w:val="right"/>
              <w:rPr>
                <w:rFonts w:ascii="Verdana" w:hAnsi="Verdana"/>
                <w:color w:val="000000"/>
                <w:sz w:val="16"/>
                <w:szCs w:val="16"/>
              </w:rPr>
            </w:pPr>
            <w:r>
              <w:rPr>
                <w:rFonts w:ascii="Verdana" w:hAnsi="Verdana"/>
                <w:color w:val="000000"/>
                <w:sz w:val="16"/>
                <w:szCs w:val="16"/>
              </w:rPr>
              <w:t>-</w:t>
            </w:r>
          </w:p>
        </w:tc>
        <w:tc>
          <w:tcPr>
            <w:tcW w:w="0" w:type="auto"/>
            <w:tcBorders>
              <w:top w:val="nil"/>
              <w:left w:val="nil"/>
              <w:bottom w:val="single" w:sz="8" w:space="0" w:color="auto"/>
              <w:right w:val="single" w:sz="8" w:space="0" w:color="auto"/>
            </w:tcBorders>
            <w:shd w:val="clear" w:color="auto" w:fill="auto"/>
            <w:noWrap/>
            <w:vAlign w:val="center"/>
            <w:hideMark/>
          </w:tcPr>
          <w:p w14:paraId="62509E1D" w14:textId="77777777" w:rsidR="008F7FC5" w:rsidRDefault="008F7FC5">
            <w:pPr>
              <w:jc w:val="right"/>
              <w:rPr>
                <w:rFonts w:ascii="Verdana" w:hAnsi="Verdana"/>
                <w:color w:val="000000"/>
                <w:sz w:val="16"/>
                <w:szCs w:val="16"/>
              </w:rPr>
            </w:pPr>
            <w:r>
              <w:rPr>
                <w:rFonts w:ascii="Verdana" w:hAnsi="Verdana"/>
                <w:color w:val="000000"/>
                <w:sz w:val="16"/>
                <w:szCs w:val="16"/>
              </w:rPr>
              <w:t>2,359</w:t>
            </w:r>
          </w:p>
        </w:tc>
        <w:tc>
          <w:tcPr>
            <w:tcW w:w="0" w:type="auto"/>
            <w:tcBorders>
              <w:top w:val="nil"/>
              <w:left w:val="nil"/>
              <w:bottom w:val="single" w:sz="8" w:space="0" w:color="auto"/>
              <w:right w:val="single" w:sz="8" w:space="0" w:color="auto"/>
            </w:tcBorders>
            <w:shd w:val="clear" w:color="auto" w:fill="auto"/>
            <w:noWrap/>
            <w:vAlign w:val="center"/>
            <w:hideMark/>
          </w:tcPr>
          <w:p w14:paraId="49CEB8E5" w14:textId="77777777" w:rsidR="008F7FC5" w:rsidRDefault="008F7FC5">
            <w:pPr>
              <w:jc w:val="right"/>
              <w:rPr>
                <w:rFonts w:ascii="Verdana" w:hAnsi="Verdana"/>
                <w:color w:val="000000"/>
                <w:sz w:val="16"/>
                <w:szCs w:val="16"/>
              </w:rPr>
            </w:pPr>
            <w:r>
              <w:rPr>
                <w:rFonts w:ascii="Verdana" w:hAnsi="Verdana"/>
                <w:color w:val="000000"/>
                <w:sz w:val="16"/>
                <w:szCs w:val="16"/>
              </w:rPr>
              <w:t>-</w:t>
            </w:r>
          </w:p>
        </w:tc>
      </w:tr>
      <w:tr w:rsidR="008F7FC5" w14:paraId="26C6BED0" w14:textId="77777777" w:rsidTr="008F7FC5">
        <w:trPr>
          <w:trHeight w:val="609"/>
        </w:trPr>
        <w:tc>
          <w:tcPr>
            <w:tcW w:w="0" w:type="auto"/>
            <w:tcBorders>
              <w:top w:val="nil"/>
              <w:left w:val="single" w:sz="8" w:space="0" w:color="auto"/>
              <w:bottom w:val="single" w:sz="8" w:space="0" w:color="auto"/>
              <w:right w:val="nil"/>
            </w:tcBorders>
            <w:shd w:val="clear" w:color="000000" w:fill="7D6A55"/>
            <w:vAlign w:val="center"/>
            <w:hideMark/>
          </w:tcPr>
          <w:p w14:paraId="528894CC" w14:textId="0A79A84B" w:rsidR="008F7FC5" w:rsidRDefault="008F7FC5">
            <w:pPr>
              <w:rPr>
                <w:rFonts w:ascii="Verdana" w:hAnsi="Verdana"/>
                <w:b/>
                <w:bCs/>
                <w:color w:val="FFFFFF"/>
                <w:sz w:val="16"/>
                <w:szCs w:val="16"/>
              </w:rPr>
            </w:pPr>
            <w:r>
              <w:rPr>
                <w:rFonts w:ascii="Verdana" w:hAnsi="Verdana"/>
                <w:b/>
                <w:bCs/>
                <w:color w:val="FFFFFF"/>
                <w:sz w:val="16"/>
                <w:szCs w:val="16"/>
              </w:rPr>
              <w:t xml:space="preserve">Grand Total </w:t>
            </w:r>
            <w:r w:rsidRPr="00360637">
              <w:rPr>
                <w:rStyle w:val="FootnoteReference"/>
                <w:rFonts w:ascii="Verdana" w:hAnsi="Verdana"/>
                <w:b/>
                <w:bCs/>
                <w:color w:val="FFC000" w:themeColor="accent4"/>
                <w:sz w:val="28"/>
                <w:szCs w:val="28"/>
              </w:rPr>
              <w:footnoteReference w:id="18"/>
            </w:r>
          </w:p>
        </w:tc>
        <w:tc>
          <w:tcPr>
            <w:tcW w:w="0" w:type="auto"/>
            <w:tcBorders>
              <w:top w:val="nil"/>
              <w:left w:val="single" w:sz="8" w:space="0" w:color="auto"/>
              <w:bottom w:val="single" w:sz="8" w:space="0" w:color="auto"/>
              <w:right w:val="single" w:sz="8" w:space="0" w:color="auto"/>
            </w:tcBorders>
            <w:shd w:val="clear" w:color="auto" w:fill="auto"/>
            <w:noWrap/>
            <w:vAlign w:val="center"/>
            <w:hideMark/>
          </w:tcPr>
          <w:p w14:paraId="5CC12D79" w14:textId="77777777" w:rsidR="008F7FC5" w:rsidRDefault="008F7FC5">
            <w:pPr>
              <w:jc w:val="right"/>
              <w:rPr>
                <w:rFonts w:ascii="Verdana" w:hAnsi="Verdana"/>
                <w:color w:val="000000"/>
                <w:sz w:val="16"/>
                <w:szCs w:val="16"/>
              </w:rPr>
            </w:pPr>
            <w:r>
              <w:rPr>
                <w:rFonts w:ascii="Verdana" w:hAnsi="Verdana"/>
                <w:color w:val="000000"/>
                <w:sz w:val="16"/>
                <w:szCs w:val="16"/>
              </w:rPr>
              <w:t>79,826</w:t>
            </w:r>
          </w:p>
        </w:tc>
        <w:tc>
          <w:tcPr>
            <w:tcW w:w="0" w:type="auto"/>
            <w:tcBorders>
              <w:top w:val="nil"/>
              <w:left w:val="nil"/>
              <w:bottom w:val="single" w:sz="8" w:space="0" w:color="auto"/>
              <w:right w:val="single" w:sz="8" w:space="0" w:color="auto"/>
            </w:tcBorders>
            <w:shd w:val="clear" w:color="auto" w:fill="auto"/>
            <w:noWrap/>
            <w:vAlign w:val="center"/>
            <w:hideMark/>
          </w:tcPr>
          <w:p w14:paraId="79FA7337" w14:textId="77777777" w:rsidR="008F7FC5" w:rsidRDefault="008F7FC5">
            <w:pPr>
              <w:jc w:val="right"/>
              <w:rPr>
                <w:rFonts w:ascii="Verdana" w:hAnsi="Verdana"/>
                <w:color w:val="000000"/>
                <w:sz w:val="16"/>
                <w:szCs w:val="16"/>
              </w:rPr>
            </w:pPr>
            <w:r>
              <w:rPr>
                <w:rFonts w:ascii="Verdana" w:hAnsi="Verdana"/>
                <w:color w:val="000000"/>
                <w:sz w:val="16"/>
                <w:szCs w:val="16"/>
              </w:rPr>
              <w:t>100.0%</w:t>
            </w:r>
          </w:p>
        </w:tc>
        <w:tc>
          <w:tcPr>
            <w:tcW w:w="0" w:type="auto"/>
            <w:tcBorders>
              <w:top w:val="nil"/>
              <w:left w:val="nil"/>
              <w:bottom w:val="single" w:sz="8" w:space="0" w:color="auto"/>
              <w:right w:val="single" w:sz="8" w:space="0" w:color="auto"/>
            </w:tcBorders>
            <w:shd w:val="clear" w:color="auto" w:fill="auto"/>
            <w:noWrap/>
            <w:vAlign w:val="center"/>
            <w:hideMark/>
          </w:tcPr>
          <w:p w14:paraId="1822F347" w14:textId="77777777" w:rsidR="008F7FC5" w:rsidRDefault="008F7FC5">
            <w:pPr>
              <w:jc w:val="right"/>
              <w:rPr>
                <w:rFonts w:ascii="Verdana" w:hAnsi="Verdana"/>
                <w:color w:val="000000"/>
                <w:sz w:val="16"/>
                <w:szCs w:val="16"/>
              </w:rPr>
            </w:pPr>
            <w:r>
              <w:rPr>
                <w:rFonts w:ascii="Verdana" w:hAnsi="Verdana"/>
                <w:color w:val="000000"/>
                <w:sz w:val="16"/>
                <w:szCs w:val="16"/>
              </w:rPr>
              <w:t>33,467</w:t>
            </w:r>
          </w:p>
        </w:tc>
        <w:tc>
          <w:tcPr>
            <w:tcW w:w="0" w:type="auto"/>
            <w:tcBorders>
              <w:top w:val="nil"/>
              <w:left w:val="nil"/>
              <w:bottom w:val="single" w:sz="8" w:space="0" w:color="auto"/>
              <w:right w:val="single" w:sz="8" w:space="0" w:color="auto"/>
            </w:tcBorders>
            <w:shd w:val="clear" w:color="auto" w:fill="auto"/>
            <w:noWrap/>
            <w:vAlign w:val="center"/>
            <w:hideMark/>
          </w:tcPr>
          <w:p w14:paraId="0FDBACA9" w14:textId="77777777" w:rsidR="008F7FC5" w:rsidRDefault="008F7FC5">
            <w:pPr>
              <w:jc w:val="right"/>
              <w:rPr>
                <w:rFonts w:ascii="Verdana" w:hAnsi="Verdana"/>
                <w:color w:val="000000"/>
                <w:sz w:val="16"/>
                <w:szCs w:val="16"/>
              </w:rPr>
            </w:pPr>
            <w:r>
              <w:rPr>
                <w:rFonts w:ascii="Verdana" w:hAnsi="Verdana"/>
                <w:color w:val="000000"/>
                <w:sz w:val="16"/>
                <w:szCs w:val="16"/>
              </w:rPr>
              <w:t>100.0%</w:t>
            </w:r>
          </w:p>
        </w:tc>
        <w:tc>
          <w:tcPr>
            <w:tcW w:w="0" w:type="auto"/>
            <w:tcBorders>
              <w:top w:val="nil"/>
              <w:left w:val="nil"/>
              <w:bottom w:val="single" w:sz="8" w:space="0" w:color="auto"/>
              <w:right w:val="single" w:sz="8" w:space="0" w:color="auto"/>
            </w:tcBorders>
            <w:shd w:val="clear" w:color="auto" w:fill="auto"/>
            <w:noWrap/>
            <w:vAlign w:val="center"/>
            <w:hideMark/>
          </w:tcPr>
          <w:p w14:paraId="797B75E8" w14:textId="77777777" w:rsidR="008F7FC5" w:rsidRDefault="008F7FC5">
            <w:pPr>
              <w:jc w:val="right"/>
              <w:rPr>
                <w:rFonts w:ascii="Verdana" w:hAnsi="Verdana"/>
                <w:color w:val="000000"/>
                <w:sz w:val="16"/>
                <w:szCs w:val="16"/>
              </w:rPr>
            </w:pPr>
            <w:r>
              <w:rPr>
                <w:rFonts w:ascii="Verdana" w:hAnsi="Verdana"/>
                <w:color w:val="000000"/>
                <w:sz w:val="16"/>
                <w:szCs w:val="16"/>
              </w:rPr>
              <w:t>33,401</w:t>
            </w:r>
          </w:p>
        </w:tc>
        <w:tc>
          <w:tcPr>
            <w:tcW w:w="0" w:type="auto"/>
            <w:tcBorders>
              <w:top w:val="nil"/>
              <w:left w:val="nil"/>
              <w:bottom w:val="single" w:sz="8" w:space="0" w:color="auto"/>
              <w:right w:val="single" w:sz="8" w:space="0" w:color="auto"/>
            </w:tcBorders>
            <w:shd w:val="clear" w:color="auto" w:fill="auto"/>
            <w:noWrap/>
            <w:vAlign w:val="center"/>
            <w:hideMark/>
          </w:tcPr>
          <w:p w14:paraId="10672D0F" w14:textId="77777777" w:rsidR="008F7FC5" w:rsidRDefault="008F7FC5">
            <w:pPr>
              <w:jc w:val="right"/>
              <w:rPr>
                <w:rFonts w:ascii="Verdana" w:hAnsi="Verdana"/>
                <w:color w:val="000000"/>
                <w:sz w:val="16"/>
                <w:szCs w:val="16"/>
              </w:rPr>
            </w:pPr>
            <w:r>
              <w:rPr>
                <w:rFonts w:ascii="Verdana" w:hAnsi="Verdana"/>
                <w:color w:val="000000"/>
                <w:sz w:val="16"/>
                <w:szCs w:val="16"/>
              </w:rPr>
              <w:t>100.0%</w:t>
            </w:r>
          </w:p>
        </w:tc>
        <w:tc>
          <w:tcPr>
            <w:tcW w:w="0" w:type="auto"/>
            <w:tcBorders>
              <w:top w:val="nil"/>
              <w:left w:val="nil"/>
              <w:bottom w:val="single" w:sz="8" w:space="0" w:color="auto"/>
              <w:right w:val="single" w:sz="8" w:space="0" w:color="auto"/>
            </w:tcBorders>
            <w:shd w:val="clear" w:color="auto" w:fill="auto"/>
            <w:noWrap/>
            <w:vAlign w:val="center"/>
            <w:hideMark/>
          </w:tcPr>
          <w:p w14:paraId="613861F4" w14:textId="77777777" w:rsidR="008F7FC5" w:rsidRDefault="008F7FC5">
            <w:pPr>
              <w:jc w:val="right"/>
              <w:rPr>
                <w:rFonts w:ascii="Verdana" w:hAnsi="Verdana"/>
                <w:color w:val="000000"/>
                <w:sz w:val="16"/>
                <w:szCs w:val="16"/>
              </w:rPr>
            </w:pPr>
            <w:r>
              <w:rPr>
                <w:rFonts w:ascii="Verdana" w:hAnsi="Verdana"/>
                <w:color w:val="000000"/>
                <w:sz w:val="16"/>
                <w:szCs w:val="16"/>
              </w:rPr>
              <w:t>146,694</w:t>
            </w:r>
          </w:p>
        </w:tc>
        <w:tc>
          <w:tcPr>
            <w:tcW w:w="0" w:type="auto"/>
            <w:tcBorders>
              <w:top w:val="nil"/>
              <w:left w:val="nil"/>
              <w:bottom w:val="single" w:sz="8" w:space="0" w:color="auto"/>
              <w:right w:val="single" w:sz="8" w:space="0" w:color="auto"/>
            </w:tcBorders>
            <w:shd w:val="clear" w:color="auto" w:fill="auto"/>
            <w:noWrap/>
            <w:vAlign w:val="center"/>
            <w:hideMark/>
          </w:tcPr>
          <w:p w14:paraId="4B12AEBF" w14:textId="77777777" w:rsidR="008F7FC5" w:rsidRDefault="008F7FC5">
            <w:pPr>
              <w:jc w:val="right"/>
              <w:rPr>
                <w:rFonts w:ascii="Verdana" w:hAnsi="Verdana"/>
                <w:color w:val="000000"/>
                <w:sz w:val="16"/>
                <w:szCs w:val="16"/>
              </w:rPr>
            </w:pPr>
            <w:r>
              <w:rPr>
                <w:rFonts w:ascii="Verdana" w:hAnsi="Verdana"/>
                <w:color w:val="000000"/>
                <w:sz w:val="16"/>
                <w:szCs w:val="16"/>
              </w:rPr>
              <w:t>100.0%</w:t>
            </w:r>
          </w:p>
        </w:tc>
      </w:tr>
    </w:tbl>
    <w:p w14:paraId="2611BA1B" w14:textId="111D6B36" w:rsidR="008F7FC5" w:rsidRDefault="008F7FC5" w:rsidP="007B5612">
      <w:pPr>
        <w:rPr>
          <w:rFonts w:ascii="Verdana" w:hAnsi="Verdana"/>
          <w:b/>
        </w:rPr>
      </w:pPr>
    </w:p>
    <w:p w14:paraId="5A4AAD11" w14:textId="77777777" w:rsidR="006F4BB9" w:rsidRDefault="006F4BB9" w:rsidP="00CC23B8">
      <w:pPr>
        <w:rPr>
          <w:rFonts w:ascii="Verdana" w:hAnsi="Verdana"/>
        </w:rPr>
      </w:pPr>
    </w:p>
    <w:p w14:paraId="74D3A6F0" w14:textId="203126EE" w:rsidR="00CC23B8" w:rsidRPr="00F4753F" w:rsidRDefault="00C20349" w:rsidP="00C841BD">
      <w:pPr>
        <w:rPr>
          <w:rFonts w:ascii="Verdana" w:hAnsi="Verdana"/>
        </w:rPr>
      </w:pPr>
      <w:r w:rsidRPr="00B23B41">
        <w:rPr>
          <w:rFonts w:ascii="Verdana" w:hAnsi="Verdana"/>
        </w:rPr>
        <w:t xml:space="preserve">In E&amp;W, </w:t>
      </w:r>
      <w:r w:rsidR="00386149" w:rsidRPr="00E40273">
        <w:rPr>
          <w:rFonts w:ascii="Verdana" w:hAnsi="Verdana"/>
        </w:rPr>
        <w:t>o</w:t>
      </w:r>
      <w:r w:rsidRPr="00E40273">
        <w:rPr>
          <w:rFonts w:ascii="Verdana" w:hAnsi="Verdana"/>
        </w:rPr>
        <w:t xml:space="preserve">f all </w:t>
      </w:r>
      <w:r w:rsidR="0022592E" w:rsidRPr="00F4753F">
        <w:rPr>
          <w:rFonts w:ascii="Verdana" w:hAnsi="Verdana"/>
        </w:rPr>
        <w:t xml:space="preserve">the </w:t>
      </w:r>
      <w:r w:rsidRPr="00F4753F">
        <w:rPr>
          <w:rFonts w:ascii="Verdana" w:hAnsi="Verdana"/>
        </w:rPr>
        <w:t xml:space="preserve">reported missing person incidents </w:t>
      </w:r>
      <w:r w:rsidR="00C841BD">
        <w:rPr>
          <w:rFonts w:ascii="Verdana" w:hAnsi="Verdana"/>
        </w:rPr>
        <w:t xml:space="preserve">with a harm outcome recorded </w:t>
      </w:r>
      <w:r w:rsidR="00C4763B" w:rsidRPr="00433173">
        <w:rPr>
          <w:rFonts w:ascii="Verdana" w:hAnsi="Verdana"/>
        </w:rPr>
        <w:t>(14</w:t>
      </w:r>
      <w:r w:rsidR="00AC2C0B">
        <w:rPr>
          <w:rFonts w:ascii="Verdana" w:hAnsi="Verdana"/>
        </w:rPr>
        <w:t>6</w:t>
      </w:r>
      <w:r w:rsidR="0022592E" w:rsidRPr="00E40273">
        <w:rPr>
          <w:rFonts w:ascii="Verdana" w:hAnsi="Verdana"/>
        </w:rPr>
        <w:t>,</w:t>
      </w:r>
      <w:r w:rsidR="00AC2C0B">
        <w:rPr>
          <w:rFonts w:ascii="Verdana" w:hAnsi="Verdana"/>
        </w:rPr>
        <w:t>694</w:t>
      </w:r>
      <w:r w:rsidR="0022592E" w:rsidRPr="00F4753F">
        <w:rPr>
          <w:rFonts w:ascii="Verdana" w:hAnsi="Verdana"/>
        </w:rPr>
        <w:t>)</w:t>
      </w:r>
      <w:r w:rsidR="007518E3" w:rsidRPr="00433173">
        <w:rPr>
          <w:rFonts w:ascii="Verdana" w:hAnsi="Verdana"/>
        </w:rPr>
        <w:t xml:space="preserve">, </w:t>
      </w:r>
      <w:r w:rsidR="00943C1D" w:rsidRPr="00B23B41">
        <w:rPr>
          <w:rFonts w:ascii="Verdana" w:hAnsi="Verdana"/>
        </w:rPr>
        <w:t>9</w:t>
      </w:r>
      <w:r w:rsidR="00554F4D">
        <w:rPr>
          <w:rFonts w:ascii="Verdana" w:hAnsi="Verdana"/>
        </w:rPr>
        <w:t>6</w:t>
      </w:r>
      <w:r w:rsidR="00943C1D" w:rsidRPr="00B23B41">
        <w:rPr>
          <w:rFonts w:ascii="Verdana" w:hAnsi="Verdana"/>
        </w:rPr>
        <w:t>% were</w:t>
      </w:r>
      <w:r w:rsidRPr="00E40273">
        <w:rPr>
          <w:rFonts w:ascii="Verdana" w:hAnsi="Verdana"/>
        </w:rPr>
        <w:t xml:space="preserve"> recorded </w:t>
      </w:r>
      <w:r w:rsidR="00C841BD">
        <w:rPr>
          <w:rFonts w:ascii="Verdana" w:hAnsi="Verdana"/>
        </w:rPr>
        <w:t xml:space="preserve">as </w:t>
      </w:r>
      <w:r w:rsidRPr="00E40273">
        <w:rPr>
          <w:rFonts w:ascii="Verdana" w:hAnsi="Verdana"/>
        </w:rPr>
        <w:t>no harm suffered.</w:t>
      </w:r>
      <w:r w:rsidR="00551F08" w:rsidRPr="00E40273">
        <w:rPr>
          <w:rFonts w:ascii="Verdana" w:hAnsi="Verdana"/>
        </w:rPr>
        <w:t xml:space="preserve"> </w:t>
      </w:r>
      <w:r w:rsidRPr="00F4753F">
        <w:rPr>
          <w:rFonts w:ascii="Verdana" w:hAnsi="Verdana"/>
        </w:rPr>
        <w:t>Note</w:t>
      </w:r>
      <w:r w:rsidR="007B5612">
        <w:rPr>
          <w:rFonts w:ascii="Verdana" w:hAnsi="Verdana"/>
        </w:rPr>
        <w:t xml:space="preserve"> that</w:t>
      </w:r>
      <w:r w:rsidR="007A2A56" w:rsidRPr="00F4753F">
        <w:rPr>
          <w:rFonts w:ascii="Verdana" w:hAnsi="Verdana"/>
        </w:rPr>
        <w:t xml:space="preserve"> </w:t>
      </w:r>
      <w:r w:rsidR="00C54197">
        <w:rPr>
          <w:rFonts w:ascii="Verdana" w:hAnsi="Verdana"/>
        </w:rPr>
        <w:t>8</w:t>
      </w:r>
      <w:r w:rsidRPr="00F4753F">
        <w:rPr>
          <w:rFonts w:ascii="Verdana" w:hAnsi="Verdana"/>
        </w:rPr>
        <w:t>,</w:t>
      </w:r>
      <w:r w:rsidR="00C54197">
        <w:rPr>
          <w:rFonts w:ascii="Verdana" w:hAnsi="Verdana"/>
        </w:rPr>
        <w:t>421</w:t>
      </w:r>
      <w:r w:rsidRPr="00F4753F">
        <w:rPr>
          <w:rFonts w:ascii="Verdana" w:hAnsi="Verdana"/>
        </w:rPr>
        <w:t xml:space="preserve"> incidents</w:t>
      </w:r>
      <w:r w:rsidR="007B5612">
        <w:rPr>
          <w:rFonts w:ascii="Verdana" w:hAnsi="Verdana"/>
        </w:rPr>
        <w:t xml:space="preserve"> </w:t>
      </w:r>
      <w:r w:rsidR="00C841BD">
        <w:rPr>
          <w:rFonts w:ascii="Verdana" w:hAnsi="Verdana"/>
        </w:rPr>
        <w:t xml:space="preserve">(from Cheshire and South Yorkshire) </w:t>
      </w:r>
      <w:r w:rsidR="007B5612">
        <w:rPr>
          <w:rFonts w:ascii="Verdana" w:hAnsi="Verdana"/>
        </w:rPr>
        <w:t>were excluded from the analysis</w:t>
      </w:r>
      <w:r w:rsidRPr="00F4753F">
        <w:rPr>
          <w:rFonts w:ascii="Verdana" w:hAnsi="Verdana"/>
        </w:rPr>
        <w:t xml:space="preserve"> </w:t>
      </w:r>
      <w:r w:rsidR="005F1BD4" w:rsidRPr="00F4753F">
        <w:rPr>
          <w:rFonts w:ascii="Verdana" w:hAnsi="Verdana"/>
        </w:rPr>
        <w:t xml:space="preserve">as they </w:t>
      </w:r>
      <w:r w:rsidRPr="00F4753F">
        <w:rPr>
          <w:rFonts w:ascii="Verdana" w:hAnsi="Verdana"/>
        </w:rPr>
        <w:t>were reported</w:t>
      </w:r>
      <w:r w:rsidR="00C841BD">
        <w:rPr>
          <w:rFonts w:ascii="Verdana" w:hAnsi="Verdana"/>
        </w:rPr>
        <w:t xml:space="preserve"> as “unspecified”  indicating this was unknown</w:t>
      </w:r>
      <w:r w:rsidRPr="00F4753F">
        <w:rPr>
          <w:rFonts w:ascii="Verdana" w:hAnsi="Verdana"/>
        </w:rPr>
        <w:t>.</w:t>
      </w:r>
      <w:r w:rsidR="00CC23B8" w:rsidRPr="00F4753F">
        <w:rPr>
          <w:rFonts w:ascii="Verdana" w:hAnsi="Verdana"/>
        </w:rPr>
        <w:t xml:space="preserve"> </w:t>
      </w:r>
    </w:p>
    <w:p w14:paraId="00F75840" w14:textId="77777777" w:rsidR="00C841BD" w:rsidRDefault="00C841BD" w:rsidP="007B5612">
      <w:pPr>
        <w:rPr>
          <w:rFonts w:ascii="Verdana" w:hAnsi="Verdana"/>
        </w:rPr>
      </w:pPr>
    </w:p>
    <w:p w14:paraId="21AD4E99" w14:textId="1E57BAEB" w:rsidR="00C20349" w:rsidRPr="00F4753F" w:rsidRDefault="00E91E18" w:rsidP="00F2365D">
      <w:pPr>
        <w:rPr>
          <w:rFonts w:ascii="Verdana" w:hAnsi="Verdana"/>
        </w:rPr>
      </w:pPr>
      <w:r w:rsidRPr="00F4753F">
        <w:rPr>
          <w:rFonts w:ascii="Verdana" w:hAnsi="Verdana"/>
        </w:rPr>
        <w:t>N</w:t>
      </w:r>
      <w:r w:rsidR="00C20349" w:rsidRPr="00F4753F">
        <w:rPr>
          <w:rFonts w:ascii="Verdana" w:hAnsi="Verdana"/>
        </w:rPr>
        <w:t xml:space="preserve">umerous other factors could </w:t>
      </w:r>
      <w:r w:rsidR="00A1737E" w:rsidRPr="00F4753F">
        <w:rPr>
          <w:rFonts w:ascii="Verdana" w:hAnsi="Verdana"/>
        </w:rPr>
        <w:t xml:space="preserve">also </w:t>
      </w:r>
      <w:r w:rsidR="00C20349" w:rsidRPr="00F4753F">
        <w:rPr>
          <w:rFonts w:ascii="Verdana" w:hAnsi="Verdana"/>
        </w:rPr>
        <w:t>impact on harm associated with missing incidents (</w:t>
      </w:r>
      <w:r w:rsidRPr="00F4753F">
        <w:rPr>
          <w:rFonts w:ascii="Verdana" w:hAnsi="Verdana"/>
        </w:rPr>
        <w:t>for example,</w:t>
      </w:r>
      <w:r w:rsidR="00C20349" w:rsidRPr="00F4753F">
        <w:rPr>
          <w:rFonts w:ascii="Verdana" w:hAnsi="Verdana"/>
        </w:rPr>
        <w:t xml:space="preserve"> environmental, social, health, financial, education, employment, cultural</w:t>
      </w:r>
      <w:r w:rsidR="007B5612">
        <w:rPr>
          <w:rFonts w:ascii="Verdana" w:hAnsi="Verdana"/>
        </w:rPr>
        <w:t xml:space="preserve"> and</w:t>
      </w:r>
      <w:r w:rsidR="00C20349" w:rsidRPr="00F4753F">
        <w:rPr>
          <w:rFonts w:ascii="Verdana" w:hAnsi="Verdana"/>
        </w:rPr>
        <w:t xml:space="preserve"> criminality). </w:t>
      </w:r>
      <w:r w:rsidR="00C20349" w:rsidRPr="00E40273">
        <w:rPr>
          <w:rFonts w:ascii="Verdana" w:hAnsi="Verdana"/>
        </w:rPr>
        <w:t>Additionally, these figures should not be considered with respect to the total number of missing incidents, as multiple harm outcome</w:t>
      </w:r>
      <w:r w:rsidR="00C20349" w:rsidRPr="00F4753F">
        <w:rPr>
          <w:rFonts w:ascii="Verdana" w:hAnsi="Verdana"/>
        </w:rPr>
        <w:t>s could have been reported for a single incident.</w:t>
      </w:r>
    </w:p>
    <w:p w14:paraId="10AD02D3" w14:textId="77777777" w:rsidR="0020329E" w:rsidRPr="00F4753F" w:rsidRDefault="0020329E" w:rsidP="00C20349">
      <w:pPr>
        <w:rPr>
          <w:rFonts w:ascii="Verdana" w:hAnsi="Verdana"/>
        </w:rPr>
      </w:pPr>
    </w:p>
    <w:p w14:paraId="1110389A" w14:textId="1004BD1D" w:rsidR="00C57212" w:rsidRDefault="00C841BD" w:rsidP="00C841BD">
      <w:pPr>
        <w:rPr>
          <w:rFonts w:ascii="Verdana" w:hAnsi="Verdana"/>
        </w:rPr>
      </w:pPr>
      <w:r>
        <w:rPr>
          <w:rFonts w:ascii="Verdana" w:hAnsi="Verdana"/>
        </w:rPr>
        <w:t>O</w:t>
      </w:r>
      <w:r w:rsidR="00C20349" w:rsidRPr="00F4753F">
        <w:rPr>
          <w:rFonts w:ascii="Verdana" w:hAnsi="Verdana"/>
        </w:rPr>
        <w:t>verall order of harm is on a similar basis to 201</w:t>
      </w:r>
      <w:r w:rsidR="00BA5B54">
        <w:rPr>
          <w:rFonts w:ascii="Verdana" w:hAnsi="Verdana"/>
        </w:rPr>
        <w:t>8</w:t>
      </w:r>
      <w:r w:rsidR="00C20349" w:rsidRPr="00F4753F">
        <w:rPr>
          <w:rFonts w:ascii="Verdana" w:hAnsi="Verdana"/>
        </w:rPr>
        <w:t>/1</w:t>
      </w:r>
      <w:r w:rsidR="00BA5B54">
        <w:rPr>
          <w:rFonts w:ascii="Verdana" w:hAnsi="Verdana"/>
        </w:rPr>
        <w:t>9</w:t>
      </w:r>
      <w:r w:rsidR="00C20349" w:rsidRPr="00F4753F">
        <w:rPr>
          <w:rFonts w:ascii="Verdana" w:hAnsi="Verdana"/>
        </w:rPr>
        <w:t xml:space="preserve">, </w:t>
      </w:r>
      <w:r w:rsidR="00E91E18" w:rsidRPr="00F4753F">
        <w:rPr>
          <w:rFonts w:ascii="Verdana" w:hAnsi="Verdana"/>
        </w:rPr>
        <w:t>that is,</w:t>
      </w:r>
      <w:r w:rsidR="00C20349" w:rsidRPr="00F4753F">
        <w:rPr>
          <w:rFonts w:ascii="Verdana" w:hAnsi="Verdana"/>
        </w:rPr>
        <w:t xml:space="preserve"> over 9</w:t>
      </w:r>
      <w:r w:rsidR="00AF7132">
        <w:rPr>
          <w:rFonts w:ascii="Verdana" w:hAnsi="Verdana"/>
        </w:rPr>
        <w:t>5</w:t>
      </w:r>
      <w:r w:rsidR="00C20349" w:rsidRPr="00F4753F">
        <w:rPr>
          <w:rFonts w:ascii="Verdana" w:hAnsi="Verdana"/>
        </w:rPr>
        <w:t xml:space="preserve">% of incidents resulted in no harm. </w:t>
      </w:r>
    </w:p>
    <w:p w14:paraId="6C055790" w14:textId="77777777" w:rsidR="00C57212" w:rsidRDefault="00C57212" w:rsidP="00E91E18">
      <w:pPr>
        <w:rPr>
          <w:rFonts w:ascii="Verdana" w:hAnsi="Verdana"/>
        </w:rPr>
      </w:pPr>
    </w:p>
    <w:p w14:paraId="25BBF6BB" w14:textId="77777777" w:rsidR="00F823B2" w:rsidRPr="00E35EE0" w:rsidRDefault="00F823B2" w:rsidP="0008447B">
      <w:pPr>
        <w:rPr>
          <w:rFonts w:ascii="Verdana" w:hAnsi="Verdana"/>
          <w:b/>
        </w:rPr>
      </w:pPr>
      <w:r w:rsidRPr="00E35EE0">
        <w:rPr>
          <w:rFonts w:ascii="Verdana" w:hAnsi="Verdana"/>
          <w:b/>
        </w:rPr>
        <w:lastRenderedPageBreak/>
        <w:t xml:space="preserve">Type of Harm </w:t>
      </w:r>
      <w:r w:rsidR="0008447B" w:rsidRPr="00E35EE0">
        <w:rPr>
          <w:rFonts w:ascii="Verdana" w:hAnsi="Verdana"/>
          <w:b/>
        </w:rPr>
        <w:t>Suffered</w:t>
      </w:r>
      <w:r w:rsidR="00E958FC" w:rsidRPr="00E35EE0">
        <w:rPr>
          <w:rFonts w:ascii="Verdana" w:hAnsi="Verdana"/>
          <w:b/>
        </w:rPr>
        <w:t>,</w:t>
      </w:r>
      <w:r w:rsidR="0008447B" w:rsidRPr="00E35EE0">
        <w:rPr>
          <w:rFonts w:ascii="Verdana" w:hAnsi="Verdana"/>
          <w:b/>
        </w:rPr>
        <w:t xml:space="preserve"> </w:t>
      </w:r>
      <w:r w:rsidRPr="00E35EE0">
        <w:rPr>
          <w:rFonts w:ascii="Verdana" w:hAnsi="Verdana"/>
          <w:b/>
        </w:rPr>
        <w:t xml:space="preserve">by </w:t>
      </w:r>
      <w:r w:rsidR="009865A0" w:rsidRPr="00E35EE0">
        <w:rPr>
          <w:rFonts w:ascii="Verdana" w:hAnsi="Verdana"/>
          <w:b/>
        </w:rPr>
        <w:t xml:space="preserve">Child </w:t>
      </w:r>
      <w:r w:rsidR="009525AA" w:rsidRPr="00E35EE0">
        <w:rPr>
          <w:rFonts w:ascii="Verdana" w:hAnsi="Verdana"/>
          <w:b/>
        </w:rPr>
        <w:t xml:space="preserve">or </w:t>
      </w:r>
      <w:r w:rsidR="009865A0" w:rsidRPr="00E35EE0">
        <w:rPr>
          <w:rFonts w:ascii="Verdana" w:hAnsi="Verdana"/>
          <w:b/>
        </w:rPr>
        <w:t>Adult</w:t>
      </w:r>
    </w:p>
    <w:p w14:paraId="36F51FE1" w14:textId="77777777" w:rsidR="00705D59" w:rsidRPr="00F4753F" w:rsidRDefault="00705D59" w:rsidP="00C20349">
      <w:pPr>
        <w:rPr>
          <w:rFonts w:ascii="Verdana" w:hAnsi="Verdana"/>
          <w:b/>
        </w:rPr>
      </w:pPr>
    </w:p>
    <w:p w14:paraId="1DB0A22D" w14:textId="3A8CC224" w:rsidR="00CF08EC" w:rsidRPr="00F4753F" w:rsidRDefault="00897136" w:rsidP="00897136">
      <w:pPr>
        <w:rPr>
          <w:rFonts w:ascii="Verdana" w:hAnsi="Verdana"/>
        </w:rPr>
      </w:pPr>
      <w:r>
        <w:rPr>
          <w:rFonts w:ascii="Verdana" w:hAnsi="Verdana"/>
        </w:rPr>
        <w:t xml:space="preserve">96.8% of all incidents relating to children were recorded as no harm suffered, down from 98% reported in 2018/19. A decrease can also be seen for adults with </w:t>
      </w:r>
      <w:r w:rsidR="00CF08EC" w:rsidRPr="00F4753F">
        <w:rPr>
          <w:rFonts w:ascii="Verdana" w:hAnsi="Verdana"/>
        </w:rPr>
        <w:t xml:space="preserve"> 93% in 2017/1</w:t>
      </w:r>
      <w:r>
        <w:rPr>
          <w:rFonts w:ascii="Verdana" w:hAnsi="Verdana"/>
        </w:rPr>
        <w:t>8 reporting as no harm suffered to 89.5</w:t>
      </w:r>
      <w:r w:rsidR="00CF08EC" w:rsidRPr="00F4753F">
        <w:rPr>
          <w:rFonts w:ascii="Verdana" w:hAnsi="Verdana"/>
        </w:rPr>
        <w:t xml:space="preserve">% </w:t>
      </w:r>
      <w:r w:rsidR="00CF08EC">
        <w:rPr>
          <w:rFonts w:ascii="Verdana" w:hAnsi="Verdana"/>
        </w:rPr>
        <w:t>i</w:t>
      </w:r>
      <w:r w:rsidR="00F2365D">
        <w:rPr>
          <w:rFonts w:ascii="Verdana" w:hAnsi="Verdana"/>
        </w:rPr>
        <w:t>n 2019/20 (with 90% re</w:t>
      </w:r>
      <w:r>
        <w:rPr>
          <w:rFonts w:ascii="Verdana" w:hAnsi="Verdana"/>
        </w:rPr>
        <w:t>corded as no harm in 2018/2019)</w:t>
      </w:r>
      <w:r w:rsidR="00F2365D">
        <w:rPr>
          <w:rFonts w:ascii="Verdana" w:hAnsi="Verdana"/>
        </w:rPr>
        <w:t>.</w:t>
      </w:r>
    </w:p>
    <w:p w14:paraId="6BD55218" w14:textId="77777777" w:rsidR="00CF08EC" w:rsidRDefault="00CF08EC" w:rsidP="0008447B">
      <w:pPr>
        <w:rPr>
          <w:rFonts w:ascii="Verdana" w:hAnsi="Verdana"/>
          <w:color w:val="000000"/>
        </w:rPr>
      </w:pPr>
    </w:p>
    <w:p w14:paraId="6A0FE8E8" w14:textId="1C4A5CC2" w:rsidR="00720ED0" w:rsidRDefault="00DD66F6" w:rsidP="0008447B">
      <w:pPr>
        <w:rPr>
          <w:rFonts w:ascii="Verdana" w:hAnsi="Verdana"/>
          <w:color w:val="000000"/>
        </w:rPr>
      </w:pPr>
      <w:r w:rsidRPr="00BD3820">
        <w:rPr>
          <w:rFonts w:ascii="Verdana" w:hAnsi="Verdana"/>
          <w:color w:val="000000"/>
        </w:rPr>
        <w:t>In E&amp;W, there were a greater proportion of no harm suffered missing person incidents involving children (97.8%) compared with adults (90.</w:t>
      </w:r>
      <w:r w:rsidR="006B0719">
        <w:rPr>
          <w:rFonts w:ascii="Verdana" w:hAnsi="Verdana"/>
          <w:color w:val="000000"/>
        </w:rPr>
        <w:t>7</w:t>
      </w:r>
      <w:r w:rsidRPr="00BD3820">
        <w:rPr>
          <w:rFonts w:ascii="Verdana" w:hAnsi="Verdana"/>
          <w:color w:val="000000"/>
        </w:rPr>
        <w:t>%)</w:t>
      </w:r>
      <w:r w:rsidR="00E91E18" w:rsidRPr="00BD3820">
        <w:rPr>
          <w:rFonts w:ascii="Verdana" w:hAnsi="Verdana"/>
          <w:color w:val="000000"/>
        </w:rPr>
        <w:t xml:space="preserve">. </w:t>
      </w:r>
    </w:p>
    <w:p w14:paraId="2E0391FB" w14:textId="77777777" w:rsidR="00720ED0" w:rsidRDefault="00720ED0" w:rsidP="0008447B">
      <w:pPr>
        <w:rPr>
          <w:rFonts w:ascii="Verdana" w:hAnsi="Verdana"/>
          <w:color w:val="000000"/>
        </w:rPr>
      </w:pPr>
    </w:p>
    <w:p w14:paraId="74D4BA33" w14:textId="7F6703A3" w:rsidR="00DD66F6" w:rsidRPr="00BD3820" w:rsidRDefault="00DD66F6" w:rsidP="0008447B">
      <w:pPr>
        <w:rPr>
          <w:rFonts w:ascii="Verdana" w:hAnsi="Verdana"/>
          <w:color w:val="000000"/>
        </w:rPr>
      </w:pPr>
      <w:r w:rsidRPr="00BD3820">
        <w:rPr>
          <w:rFonts w:ascii="Verdana" w:hAnsi="Verdana"/>
          <w:color w:val="000000"/>
        </w:rPr>
        <w:t>In 201</w:t>
      </w:r>
      <w:r w:rsidR="008B5EB0">
        <w:rPr>
          <w:rFonts w:ascii="Verdana" w:hAnsi="Verdana"/>
          <w:color w:val="000000"/>
        </w:rPr>
        <w:t>9</w:t>
      </w:r>
      <w:r w:rsidRPr="00BD3820">
        <w:rPr>
          <w:rFonts w:ascii="Verdana" w:hAnsi="Verdana"/>
          <w:color w:val="000000"/>
        </w:rPr>
        <w:t>/</w:t>
      </w:r>
      <w:r w:rsidR="008B5EB0">
        <w:rPr>
          <w:rFonts w:ascii="Verdana" w:hAnsi="Verdana"/>
          <w:color w:val="000000"/>
        </w:rPr>
        <w:t>20</w:t>
      </w:r>
      <w:r w:rsidRPr="00BD3820">
        <w:rPr>
          <w:rFonts w:ascii="Verdana" w:hAnsi="Verdana"/>
          <w:color w:val="000000"/>
        </w:rPr>
        <w:t>, adults were three times more likely to suffer from physical injury compared to children</w:t>
      </w:r>
      <w:r w:rsidR="0008447B">
        <w:rPr>
          <w:rFonts w:ascii="Verdana" w:hAnsi="Verdana"/>
          <w:color w:val="000000"/>
        </w:rPr>
        <w:t>,</w:t>
      </w:r>
      <w:r w:rsidR="00E91E18" w:rsidRPr="00BD3820">
        <w:rPr>
          <w:rFonts w:ascii="Verdana" w:hAnsi="Verdana"/>
          <w:color w:val="000000"/>
        </w:rPr>
        <w:t xml:space="preserve"> and a</w:t>
      </w:r>
      <w:r w:rsidRPr="00BD3820">
        <w:rPr>
          <w:rFonts w:ascii="Verdana" w:hAnsi="Verdana"/>
          <w:color w:val="000000"/>
        </w:rPr>
        <w:t xml:space="preserve"> greater proportion of adult incidents were reported with self-harm (4.</w:t>
      </w:r>
      <w:r w:rsidR="00544513">
        <w:rPr>
          <w:rFonts w:ascii="Verdana" w:hAnsi="Verdana"/>
          <w:color w:val="000000"/>
        </w:rPr>
        <w:t>6</w:t>
      </w:r>
      <w:r w:rsidRPr="00BD3820">
        <w:rPr>
          <w:rFonts w:ascii="Verdana" w:hAnsi="Verdana"/>
          <w:color w:val="000000"/>
        </w:rPr>
        <w:t>%) than children (0.6%)</w:t>
      </w:r>
      <w:r w:rsidR="00E91E18" w:rsidRPr="00BD3820">
        <w:rPr>
          <w:rFonts w:ascii="Verdana" w:hAnsi="Verdana"/>
          <w:color w:val="000000"/>
        </w:rPr>
        <w:t>.</w:t>
      </w:r>
      <w:r w:rsidR="00544513">
        <w:rPr>
          <w:rFonts w:ascii="Verdana" w:hAnsi="Verdana"/>
          <w:color w:val="000000"/>
        </w:rPr>
        <w:t xml:space="preserve"> These </w:t>
      </w:r>
      <w:r w:rsidR="002A66F3">
        <w:rPr>
          <w:rFonts w:ascii="Verdana" w:hAnsi="Verdana"/>
          <w:color w:val="000000"/>
        </w:rPr>
        <w:t>prop</w:t>
      </w:r>
      <w:r w:rsidR="00DD6752">
        <w:rPr>
          <w:rFonts w:ascii="Verdana" w:hAnsi="Verdana"/>
          <w:color w:val="000000"/>
        </w:rPr>
        <w:t xml:space="preserve">ortion </w:t>
      </w:r>
      <w:r w:rsidR="00544513">
        <w:rPr>
          <w:rFonts w:ascii="Verdana" w:hAnsi="Verdana"/>
          <w:color w:val="000000"/>
        </w:rPr>
        <w:t xml:space="preserve">have </w:t>
      </w:r>
      <w:r w:rsidR="002A66F3">
        <w:rPr>
          <w:rFonts w:ascii="Verdana" w:hAnsi="Verdana"/>
          <w:color w:val="000000"/>
        </w:rPr>
        <w:t>remained the same for both</w:t>
      </w:r>
      <w:r w:rsidR="00DD6752">
        <w:rPr>
          <w:rFonts w:ascii="Verdana" w:hAnsi="Verdana"/>
          <w:color w:val="000000"/>
        </w:rPr>
        <w:t xml:space="preserve"> 2018/19 and 2019/20.</w:t>
      </w:r>
      <w:r w:rsidR="002A66F3">
        <w:rPr>
          <w:rFonts w:ascii="Verdana" w:hAnsi="Verdana"/>
          <w:color w:val="000000"/>
        </w:rPr>
        <w:t xml:space="preserve"> </w:t>
      </w:r>
    </w:p>
    <w:p w14:paraId="1FF830F6" w14:textId="77777777" w:rsidR="00DD66F6" w:rsidRPr="00BD3820" w:rsidRDefault="00DD66F6" w:rsidP="00DD66F6">
      <w:pPr>
        <w:pStyle w:val="ListParagraph"/>
        <w:rPr>
          <w:rFonts w:ascii="Verdana" w:hAnsi="Verdana"/>
          <w:color w:val="000000"/>
        </w:rPr>
      </w:pPr>
    </w:p>
    <w:p w14:paraId="017C7ADD" w14:textId="2E51A616" w:rsidR="00DD66F6" w:rsidRDefault="00033A67" w:rsidP="0064575D">
      <w:pPr>
        <w:rPr>
          <w:rFonts w:ascii="Verdana" w:hAnsi="Verdana"/>
          <w:color w:val="000000"/>
        </w:rPr>
      </w:pPr>
      <w:r w:rsidRPr="00BD3820">
        <w:rPr>
          <w:rFonts w:ascii="Verdana" w:hAnsi="Verdana"/>
          <w:color w:val="000000"/>
        </w:rPr>
        <w:t>In 201</w:t>
      </w:r>
      <w:r>
        <w:rPr>
          <w:rFonts w:ascii="Verdana" w:hAnsi="Verdana"/>
          <w:color w:val="000000"/>
        </w:rPr>
        <w:t>9</w:t>
      </w:r>
      <w:r w:rsidRPr="00BD3820">
        <w:rPr>
          <w:rFonts w:ascii="Verdana" w:hAnsi="Verdana"/>
          <w:color w:val="000000"/>
        </w:rPr>
        <w:t>/</w:t>
      </w:r>
      <w:r>
        <w:rPr>
          <w:rFonts w:ascii="Verdana" w:hAnsi="Verdana"/>
          <w:color w:val="000000"/>
        </w:rPr>
        <w:t>20</w:t>
      </w:r>
      <w:r w:rsidRPr="00BD3820">
        <w:rPr>
          <w:rFonts w:ascii="Verdana" w:hAnsi="Verdana"/>
          <w:color w:val="000000"/>
        </w:rPr>
        <w:t xml:space="preserve">, adults were </w:t>
      </w:r>
      <w:r w:rsidR="00C46530">
        <w:rPr>
          <w:rFonts w:ascii="Verdana" w:hAnsi="Verdana"/>
          <w:color w:val="000000"/>
        </w:rPr>
        <w:t>five</w:t>
      </w:r>
      <w:r w:rsidRPr="00BD3820">
        <w:rPr>
          <w:rFonts w:ascii="Verdana" w:hAnsi="Verdana"/>
          <w:color w:val="000000"/>
        </w:rPr>
        <w:t xml:space="preserve"> times more likely to suffer from </w:t>
      </w:r>
      <w:r w:rsidR="00C46530">
        <w:rPr>
          <w:rFonts w:ascii="Verdana" w:hAnsi="Verdana"/>
          <w:color w:val="000000"/>
        </w:rPr>
        <w:t xml:space="preserve">emotional harm </w:t>
      </w:r>
      <w:r w:rsidRPr="00BD3820">
        <w:rPr>
          <w:rFonts w:ascii="Verdana" w:hAnsi="Verdana"/>
          <w:color w:val="000000"/>
        </w:rPr>
        <w:t>compared to children</w:t>
      </w:r>
      <w:r w:rsidR="00C46530">
        <w:rPr>
          <w:rFonts w:ascii="Verdana" w:hAnsi="Verdana"/>
          <w:color w:val="000000"/>
        </w:rPr>
        <w:t xml:space="preserve">. </w:t>
      </w:r>
      <w:r w:rsidR="00424AE2">
        <w:rPr>
          <w:rFonts w:ascii="Verdana" w:hAnsi="Verdana"/>
          <w:color w:val="000000"/>
        </w:rPr>
        <w:t>Additionally</w:t>
      </w:r>
      <w:r w:rsidR="00546AED">
        <w:rPr>
          <w:rFonts w:ascii="Verdana" w:hAnsi="Verdana"/>
          <w:color w:val="000000"/>
        </w:rPr>
        <w:t xml:space="preserve"> this year, </w:t>
      </w:r>
      <w:r w:rsidR="00424AE2">
        <w:rPr>
          <w:rFonts w:ascii="Verdana" w:hAnsi="Verdana"/>
          <w:color w:val="000000"/>
        </w:rPr>
        <w:t>t</w:t>
      </w:r>
      <w:r w:rsidR="009B4189">
        <w:rPr>
          <w:rFonts w:ascii="Verdana" w:hAnsi="Verdana"/>
          <w:color w:val="000000"/>
        </w:rPr>
        <w:t>he proportion of s</w:t>
      </w:r>
      <w:r w:rsidR="00DD66F6" w:rsidRPr="00BD3820">
        <w:rPr>
          <w:rFonts w:ascii="Verdana" w:hAnsi="Verdana"/>
          <w:color w:val="000000"/>
        </w:rPr>
        <w:t>exual offence victims</w:t>
      </w:r>
      <w:r w:rsidR="00424AE2">
        <w:rPr>
          <w:rFonts w:ascii="Verdana" w:hAnsi="Verdana"/>
          <w:color w:val="000000"/>
        </w:rPr>
        <w:t xml:space="preserve"> </w:t>
      </w:r>
      <w:r w:rsidR="00546AED">
        <w:rPr>
          <w:rFonts w:ascii="Verdana" w:hAnsi="Verdana"/>
          <w:color w:val="000000"/>
        </w:rPr>
        <w:t xml:space="preserve">in </w:t>
      </w:r>
      <w:r w:rsidR="00DD66F6" w:rsidRPr="00BD3820">
        <w:rPr>
          <w:rFonts w:ascii="Verdana" w:hAnsi="Verdana"/>
          <w:color w:val="000000"/>
        </w:rPr>
        <w:t xml:space="preserve">missing children </w:t>
      </w:r>
      <w:r w:rsidR="002845C3">
        <w:rPr>
          <w:rFonts w:ascii="Verdana" w:hAnsi="Verdana"/>
          <w:color w:val="000000"/>
        </w:rPr>
        <w:t>and adult</w:t>
      </w:r>
      <w:r w:rsidR="00546AED">
        <w:rPr>
          <w:rFonts w:ascii="Verdana" w:hAnsi="Verdana"/>
          <w:color w:val="000000"/>
        </w:rPr>
        <w:t xml:space="preserve"> </w:t>
      </w:r>
      <w:r w:rsidR="00113B21">
        <w:rPr>
          <w:rFonts w:ascii="Verdana" w:hAnsi="Verdana"/>
          <w:color w:val="000000"/>
        </w:rPr>
        <w:t xml:space="preserve">incidents </w:t>
      </w:r>
      <w:r w:rsidR="002845C3">
        <w:rPr>
          <w:rFonts w:ascii="Verdana" w:hAnsi="Verdana"/>
          <w:color w:val="000000"/>
        </w:rPr>
        <w:t xml:space="preserve">were the same </w:t>
      </w:r>
      <w:r w:rsidR="00DD66F6" w:rsidRPr="00BD3820">
        <w:rPr>
          <w:rFonts w:ascii="Verdana" w:hAnsi="Verdana"/>
          <w:color w:val="000000"/>
        </w:rPr>
        <w:t>(0.3%)</w:t>
      </w:r>
      <w:r w:rsidR="0064575D">
        <w:rPr>
          <w:rFonts w:ascii="Verdana" w:hAnsi="Verdana"/>
          <w:color w:val="000000"/>
        </w:rPr>
        <w:t>.</w:t>
      </w:r>
    </w:p>
    <w:p w14:paraId="2AA6E049" w14:textId="77777777" w:rsidR="0064575D" w:rsidRPr="00BD3820" w:rsidRDefault="0064575D" w:rsidP="0064575D">
      <w:pPr>
        <w:rPr>
          <w:rFonts w:ascii="Verdana" w:hAnsi="Verdana"/>
          <w:color w:val="000000"/>
        </w:rPr>
      </w:pPr>
    </w:p>
    <w:p w14:paraId="1F82196C" w14:textId="18D51DE4" w:rsidR="00DD66F6" w:rsidRPr="00BD3820" w:rsidRDefault="00E91E18" w:rsidP="00E91E18">
      <w:pPr>
        <w:rPr>
          <w:rFonts w:ascii="Verdana" w:hAnsi="Verdana"/>
          <w:color w:val="000000"/>
        </w:rPr>
      </w:pPr>
      <w:r w:rsidRPr="00BD3820">
        <w:rPr>
          <w:rFonts w:ascii="Verdana" w:hAnsi="Verdana"/>
          <w:color w:val="000000"/>
        </w:rPr>
        <w:t>While</w:t>
      </w:r>
      <w:r w:rsidR="00DD66F6" w:rsidRPr="00BD3820">
        <w:rPr>
          <w:rFonts w:ascii="Verdana" w:hAnsi="Verdana"/>
          <w:color w:val="000000"/>
        </w:rPr>
        <w:t xml:space="preserve"> there </w:t>
      </w:r>
      <w:r w:rsidR="00394472" w:rsidRPr="00BD3820">
        <w:rPr>
          <w:rFonts w:ascii="Verdana" w:hAnsi="Verdana"/>
          <w:color w:val="000000"/>
        </w:rPr>
        <w:t>were</w:t>
      </w:r>
      <w:r w:rsidR="00CE2BCA" w:rsidRPr="00BD3820">
        <w:rPr>
          <w:rFonts w:ascii="Verdana" w:hAnsi="Verdana"/>
          <w:color w:val="000000"/>
        </w:rPr>
        <w:t xml:space="preserve"> </w:t>
      </w:r>
      <w:r w:rsidR="00FC402C">
        <w:rPr>
          <w:rFonts w:ascii="Verdana" w:hAnsi="Verdana"/>
          <w:color w:val="000000"/>
        </w:rPr>
        <w:t>39</w:t>
      </w:r>
      <w:r w:rsidR="00DD66F6" w:rsidRPr="00BD3820">
        <w:rPr>
          <w:rFonts w:ascii="Verdana" w:hAnsi="Verdana"/>
          <w:color w:val="000000"/>
        </w:rPr>
        <w:t>,</w:t>
      </w:r>
      <w:r w:rsidR="00AC6678">
        <w:rPr>
          <w:rFonts w:ascii="Verdana" w:hAnsi="Verdana"/>
          <w:color w:val="000000"/>
        </w:rPr>
        <w:t>680</w:t>
      </w:r>
      <w:r w:rsidR="00DD66F6" w:rsidRPr="00BD3820">
        <w:rPr>
          <w:rFonts w:ascii="Verdana" w:hAnsi="Verdana"/>
          <w:color w:val="000000"/>
        </w:rPr>
        <w:t xml:space="preserve"> missing incidents with </w:t>
      </w:r>
      <w:r w:rsidR="006C4813" w:rsidRPr="00BD3820">
        <w:rPr>
          <w:rFonts w:ascii="Verdana" w:hAnsi="Verdana"/>
          <w:color w:val="000000"/>
        </w:rPr>
        <w:t xml:space="preserve">no data </w:t>
      </w:r>
      <w:r w:rsidR="00E458A5">
        <w:rPr>
          <w:rFonts w:ascii="Verdana" w:hAnsi="Verdana"/>
          <w:color w:val="000000"/>
        </w:rPr>
        <w:t xml:space="preserve">by </w:t>
      </w:r>
      <w:r w:rsidR="002537D5">
        <w:rPr>
          <w:rFonts w:ascii="Verdana" w:hAnsi="Verdana"/>
          <w:color w:val="000000"/>
        </w:rPr>
        <w:t>age</w:t>
      </w:r>
      <w:r w:rsidR="00DD66F6" w:rsidRPr="00BD3820">
        <w:rPr>
          <w:rFonts w:ascii="Verdana" w:hAnsi="Verdana"/>
          <w:color w:val="000000"/>
        </w:rPr>
        <w:t>, the majority of these (97.5%) were also recorded with no har</w:t>
      </w:r>
      <w:r w:rsidR="00F44E58" w:rsidRPr="00BD3820">
        <w:rPr>
          <w:rFonts w:ascii="Verdana" w:hAnsi="Verdana"/>
          <w:color w:val="000000"/>
        </w:rPr>
        <w:t>m</w:t>
      </w:r>
      <w:r w:rsidR="00AF18DA" w:rsidRPr="00BD3820">
        <w:rPr>
          <w:rFonts w:ascii="Verdana" w:hAnsi="Verdana"/>
          <w:color w:val="000000"/>
        </w:rPr>
        <w:t xml:space="preserve"> suffered</w:t>
      </w:r>
      <w:r w:rsidRPr="00BD3820">
        <w:rPr>
          <w:rFonts w:ascii="Verdana" w:hAnsi="Verdana"/>
          <w:color w:val="000000"/>
        </w:rPr>
        <w:t>.</w:t>
      </w:r>
    </w:p>
    <w:p w14:paraId="5D16135C" w14:textId="77777777" w:rsidR="00DD66F6" w:rsidRPr="00BD3820" w:rsidRDefault="00DD66F6" w:rsidP="00DD66F6">
      <w:pPr>
        <w:rPr>
          <w:rFonts w:ascii="Verdana" w:hAnsi="Verdana"/>
          <w:color w:val="000000"/>
        </w:rPr>
      </w:pPr>
    </w:p>
    <w:p w14:paraId="32F18E92" w14:textId="3AF76C0C" w:rsidR="00FB0D67" w:rsidRPr="00BD3820" w:rsidRDefault="00625D05" w:rsidP="00C841BD">
      <w:pPr>
        <w:rPr>
          <w:rFonts w:ascii="Verdana" w:hAnsi="Verdana"/>
          <w:color w:val="000000"/>
        </w:rPr>
      </w:pPr>
      <w:r>
        <w:rPr>
          <w:rFonts w:ascii="Verdana" w:hAnsi="Verdana"/>
          <w:color w:val="000000"/>
        </w:rPr>
        <w:t>N</w:t>
      </w:r>
      <w:r w:rsidR="00FB0D67" w:rsidRPr="00BD3820">
        <w:rPr>
          <w:rFonts w:ascii="Verdana" w:hAnsi="Verdana"/>
          <w:color w:val="000000"/>
        </w:rPr>
        <w:t xml:space="preserve">o data </w:t>
      </w:r>
      <w:r>
        <w:rPr>
          <w:rFonts w:ascii="Verdana" w:hAnsi="Verdana"/>
          <w:color w:val="000000"/>
        </w:rPr>
        <w:t xml:space="preserve">was </w:t>
      </w:r>
      <w:r w:rsidR="00FB0D67" w:rsidRPr="00BD3820">
        <w:rPr>
          <w:rFonts w:ascii="Verdana" w:hAnsi="Verdana"/>
          <w:color w:val="000000"/>
        </w:rPr>
        <w:t xml:space="preserve">available on harm for </w:t>
      </w:r>
      <w:r w:rsidR="00C841BD">
        <w:rPr>
          <w:rFonts w:ascii="Verdana" w:hAnsi="Verdana"/>
          <w:color w:val="000000"/>
        </w:rPr>
        <w:t xml:space="preserve">either </w:t>
      </w:r>
      <w:r w:rsidR="00FB0D67" w:rsidRPr="00BD3820">
        <w:rPr>
          <w:rFonts w:ascii="Verdana" w:hAnsi="Verdana"/>
          <w:color w:val="000000"/>
        </w:rPr>
        <w:t xml:space="preserve">PSNI </w:t>
      </w:r>
      <w:r w:rsidR="00C841BD">
        <w:rPr>
          <w:rFonts w:ascii="Verdana" w:hAnsi="Verdana"/>
          <w:color w:val="000000"/>
        </w:rPr>
        <w:t xml:space="preserve">or </w:t>
      </w:r>
      <w:r w:rsidR="00FB0D67" w:rsidRPr="00BD3820">
        <w:rPr>
          <w:rFonts w:ascii="Verdana" w:hAnsi="Verdana"/>
          <w:color w:val="000000"/>
        </w:rPr>
        <w:t>Police Scotland.</w:t>
      </w:r>
    </w:p>
    <w:p w14:paraId="483B2A76" w14:textId="77777777" w:rsidR="00415045" w:rsidRDefault="00415045" w:rsidP="000642E3">
      <w:pPr>
        <w:rPr>
          <w:rFonts w:ascii="Verdana" w:hAnsi="Verdana"/>
          <w:b/>
          <w:bCs/>
          <w:color w:val="7D6A55"/>
          <w:sz w:val="28"/>
          <w:szCs w:val="28"/>
        </w:rPr>
      </w:pPr>
    </w:p>
    <w:p w14:paraId="4807DDF0" w14:textId="70DA29C2" w:rsidR="00415045" w:rsidRDefault="00897136" w:rsidP="00897136">
      <w:pPr>
        <w:rPr>
          <w:rFonts w:ascii="Verdana" w:hAnsi="Verdana"/>
          <w:b/>
          <w:bCs/>
          <w:color w:val="7D6A55"/>
          <w:sz w:val="28"/>
          <w:szCs w:val="28"/>
        </w:rPr>
      </w:pPr>
      <w:r>
        <w:rPr>
          <w:rFonts w:ascii="Verdana" w:hAnsi="Verdana"/>
          <w:b/>
          <w:bCs/>
          <w:color w:val="7D6A55"/>
          <w:sz w:val="28"/>
          <w:szCs w:val="28"/>
        </w:rPr>
        <w:br w:type="page"/>
      </w:r>
    </w:p>
    <w:p w14:paraId="2A8B529A" w14:textId="77777777" w:rsidR="00F10A55" w:rsidRDefault="00F10A55" w:rsidP="000642E3">
      <w:pPr>
        <w:rPr>
          <w:rFonts w:ascii="Verdana" w:hAnsi="Verdana"/>
          <w:b/>
          <w:bCs/>
          <w:color w:val="7D6A55"/>
          <w:sz w:val="28"/>
          <w:szCs w:val="28"/>
        </w:rPr>
      </w:pPr>
    </w:p>
    <w:p w14:paraId="7543D2A5" w14:textId="1FF74007" w:rsidR="000642E3" w:rsidRPr="00A758CD" w:rsidRDefault="005C2EA3" w:rsidP="000642E3">
      <w:pPr>
        <w:rPr>
          <w:rFonts w:ascii="Verdana" w:hAnsi="Verdana"/>
          <w:b/>
          <w:bCs/>
          <w:color w:val="7D6A55"/>
          <w:sz w:val="28"/>
          <w:szCs w:val="28"/>
        </w:rPr>
      </w:pPr>
      <w:r w:rsidRPr="00A758CD">
        <w:rPr>
          <w:rFonts w:ascii="Verdana" w:hAnsi="Verdana"/>
          <w:b/>
          <w:bCs/>
          <w:color w:val="7D6A55"/>
          <w:sz w:val="28"/>
          <w:szCs w:val="28"/>
        </w:rPr>
        <w:t>Duration Missing</w:t>
      </w:r>
    </w:p>
    <w:p w14:paraId="45F4FAA1" w14:textId="77777777" w:rsidR="0058542A" w:rsidRPr="00FC1017" w:rsidRDefault="0058542A" w:rsidP="0058542A">
      <w:pPr>
        <w:rPr>
          <w:rFonts w:ascii="Verdana" w:hAnsi="Verdana"/>
          <w:b/>
          <w:bCs/>
          <w:color w:val="7D6A55"/>
        </w:rPr>
      </w:pPr>
    </w:p>
    <w:p w14:paraId="623FC189" w14:textId="04C8068E" w:rsidR="0054049E" w:rsidRDefault="0054049E" w:rsidP="00C841BD">
      <w:pPr>
        <w:rPr>
          <w:rFonts w:ascii="Verdana" w:hAnsi="Verdana"/>
          <w:color w:val="000000"/>
        </w:rPr>
      </w:pPr>
      <w:r w:rsidRPr="00FC1017">
        <w:rPr>
          <w:rFonts w:ascii="Verdana" w:hAnsi="Verdana"/>
          <w:color w:val="000000"/>
        </w:rPr>
        <w:t xml:space="preserve">Duration missing is recorded by police forces as </w:t>
      </w:r>
      <w:r w:rsidR="0008447B" w:rsidRPr="00FC1017">
        <w:rPr>
          <w:rFonts w:ascii="Verdana" w:hAnsi="Verdana"/>
          <w:color w:val="000000"/>
        </w:rPr>
        <w:t>the time between when a person is recorded as missing by the police and when the police record that a person has been found or has returned</w:t>
      </w:r>
      <w:r w:rsidRPr="00FC1017">
        <w:rPr>
          <w:rFonts w:ascii="Verdana" w:hAnsi="Verdana"/>
          <w:color w:val="000000"/>
        </w:rPr>
        <w:t>.</w:t>
      </w:r>
      <w:r w:rsidR="00A20A7A">
        <w:rPr>
          <w:rFonts w:ascii="Verdana" w:hAnsi="Verdana"/>
          <w:color w:val="000000"/>
        </w:rPr>
        <w:t xml:space="preserve"> Data for this section </w:t>
      </w:r>
      <w:r w:rsidR="00C841BD">
        <w:rPr>
          <w:rFonts w:ascii="Verdana" w:hAnsi="Verdana"/>
          <w:color w:val="000000"/>
        </w:rPr>
        <w:t>is included in</w:t>
      </w:r>
      <w:r w:rsidR="009467BC">
        <w:rPr>
          <w:rFonts w:ascii="Verdana" w:hAnsi="Verdana"/>
          <w:color w:val="000000"/>
        </w:rPr>
        <w:t xml:space="preserve"> Table E4 of the accompanying statistical file</w:t>
      </w:r>
      <w:r w:rsidR="00C841BD">
        <w:rPr>
          <w:rFonts w:ascii="Verdana" w:hAnsi="Verdana"/>
          <w:color w:val="000000"/>
        </w:rPr>
        <w:t>.</w:t>
      </w:r>
    </w:p>
    <w:p w14:paraId="3F494A4B" w14:textId="79B40692" w:rsidR="009B2CD3" w:rsidRDefault="009B2CD3" w:rsidP="0008447B">
      <w:pPr>
        <w:rPr>
          <w:rFonts w:ascii="Verdana" w:hAnsi="Verdana"/>
          <w:color w:val="000000"/>
        </w:rPr>
      </w:pPr>
    </w:p>
    <w:p w14:paraId="11F4D19F" w14:textId="3BC94340" w:rsidR="009B2CD3" w:rsidRPr="00FC1017" w:rsidRDefault="009B2CD3" w:rsidP="009B2CD3">
      <w:pPr>
        <w:rPr>
          <w:rFonts w:ascii="Verdana" w:hAnsi="Verdana"/>
        </w:rPr>
      </w:pPr>
      <w:r w:rsidRPr="00FC1017">
        <w:rPr>
          <w:rFonts w:ascii="Verdana" w:hAnsi="Verdana"/>
        </w:rPr>
        <w:t>Table</w:t>
      </w:r>
      <w:r>
        <w:rPr>
          <w:rFonts w:ascii="Verdana" w:hAnsi="Verdana"/>
        </w:rPr>
        <w:t>s</w:t>
      </w:r>
      <w:r w:rsidRPr="00FC1017">
        <w:rPr>
          <w:rFonts w:ascii="Verdana" w:hAnsi="Verdana"/>
        </w:rPr>
        <w:t xml:space="preserve"> 11</w:t>
      </w:r>
      <w:r>
        <w:rPr>
          <w:rFonts w:ascii="Verdana" w:hAnsi="Verdana"/>
        </w:rPr>
        <w:t xml:space="preserve"> and 12</w:t>
      </w:r>
      <w:r w:rsidRPr="00FC1017">
        <w:rPr>
          <w:rFonts w:ascii="Verdana" w:hAnsi="Verdana"/>
        </w:rPr>
        <w:t xml:space="preserve"> summarises the reported total numbers and percentage</w:t>
      </w:r>
      <w:r>
        <w:rPr>
          <w:rFonts w:ascii="Verdana" w:hAnsi="Verdana"/>
        </w:rPr>
        <w:t>s</w:t>
      </w:r>
      <w:r w:rsidRPr="00FC1017">
        <w:rPr>
          <w:rFonts w:ascii="Verdana" w:hAnsi="Verdana"/>
        </w:rPr>
        <w:t xml:space="preserve"> of missing incidents</w:t>
      </w:r>
      <w:r>
        <w:rPr>
          <w:rFonts w:ascii="Verdana" w:hAnsi="Verdana"/>
        </w:rPr>
        <w:t xml:space="preserve"> in the UK</w:t>
      </w:r>
      <w:r w:rsidRPr="00FC1017">
        <w:rPr>
          <w:rFonts w:ascii="Verdana" w:hAnsi="Verdana"/>
        </w:rPr>
        <w:t xml:space="preserve">, and the timeframes in which they occurred. They are based on data provided over the last two financial years from 29 police forces </w:t>
      </w:r>
      <w:r w:rsidR="00256EB5" w:rsidRPr="00FC1017">
        <w:rPr>
          <w:rFonts w:ascii="Verdana" w:hAnsi="Verdana"/>
        </w:rPr>
        <w:t>in E</w:t>
      </w:r>
      <w:r w:rsidRPr="00FC1017">
        <w:rPr>
          <w:rFonts w:ascii="Verdana" w:hAnsi="Verdana"/>
        </w:rPr>
        <w:t>&amp;W over 2019/20 and 31 police forces in E&amp;W over 2018/19.</w:t>
      </w:r>
    </w:p>
    <w:p w14:paraId="781A6D44" w14:textId="77777777" w:rsidR="009B2CD3" w:rsidRPr="00FC1017" w:rsidRDefault="009B2CD3" w:rsidP="009B2CD3">
      <w:pPr>
        <w:rPr>
          <w:rFonts w:ascii="Verdana" w:hAnsi="Verdana"/>
        </w:rPr>
      </w:pPr>
    </w:p>
    <w:p w14:paraId="4BC45693" w14:textId="77777777" w:rsidR="00C841BD" w:rsidRDefault="009B2CD3" w:rsidP="00C841BD">
      <w:pPr>
        <w:rPr>
          <w:rFonts w:ascii="Verdana" w:hAnsi="Verdana"/>
        </w:rPr>
      </w:pPr>
      <w:r w:rsidRPr="00FC1017">
        <w:rPr>
          <w:rFonts w:ascii="Verdana" w:hAnsi="Verdana"/>
        </w:rPr>
        <w:t>In E&amp;W, there were significantly fewer missing incidents resolved in</w:t>
      </w:r>
      <w:r>
        <w:rPr>
          <w:rFonts w:ascii="Verdana" w:hAnsi="Verdana"/>
        </w:rPr>
        <w:t xml:space="preserve"> the</w:t>
      </w:r>
      <w:r w:rsidRPr="00FC1017">
        <w:rPr>
          <w:rFonts w:ascii="Verdana" w:hAnsi="Verdana"/>
        </w:rPr>
        <w:t xml:space="preserve"> first 8 hours in 2019/20 (43%) compared to 2018/19 (52%). This pattern was the same for all 24-hour timeframes</w:t>
      </w:r>
      <w:r>
        <w:rPr>
          <w:rFonts w:ascii="Verdana" w:hAnsi="Verdana"/>
        </w:rPr>
        <w:t>,</w:t>
      </w:r>
      <w:r w:rsidRPr="00FC1017">
        <w:rPr>
          <w:rFonts w:ascii="Verdana" w:hAnsi="Verdana"/>
        </w:rPr>
        <w:t xml:space="preserve"> with 95% of missing incidents resolved within 7 days in 2019/20 to 9</w:t>
      </w:r>
      <w:r>
        <w:rPr>
          <w:rFonts w:ascii="Verdana" w:hAnsi="Verdana"/>
        </w:rPr>
        <w:t>7</w:t>
      </w:r>
      <w:r w:rsidRPr="00FC1017">
        <w:rPr>
          <w:rFonts w:ascii="Verdana" w:hAnsi="Verdana"/>
        </w:rPr>
        <w:t xml:space="preserve">% in 2018/19. </w:t>
      </w:r>
      <w:r w:rsidR="00C841BD">
        <w:rPr>
          <w:rFonts w:ascii="Verdana" w:hAnsi="Verdana"/>
        </w:rPr>
        <w:t xml:space="preserve"> </w:t>
      </w:r>
    </w:p>
    <w:p w14:paraId="4034AF08" w14:textId="77777777" w:rsidR="00C841BD" w:rsidRDefault="00C841BD" w:rsidP="00C841BD">
      <w:pPr>
        <w:rPr>
          <w:rFonts w:ascii="Verdana" w:hAnsi="Verdana"/>
        </w:rPr>
      </w:pPr>
    </w:p>
    <w:p w14:paraId="08B03368" w14:textId="463A289B" w:rsidR="00C841BD" w:rsidRDefault="00C841BD" w:rsidP="00C841BD">
      <w:pPr>
        <w:rPr>
          <w:rFonts w:ascii="Verdana" w:hAnsi="Verdana"/>
        </w:rPr>
      </w:pPr>
      <w:r>
        <w:rPr>
          <w:rFonts w:ascii="Verdana" w:hAnsi="Verdana"/>
        </w:rPr>
        <w:t>Other timeframes show;</w:t>
      </w:r>
    </w:p>
    <w:p w14:paraId="402B8EE3" w14:textId="77777777" w:rsidR="00C841BD" w:rsidRPr="00C841BD" w:rsidRDefault="00C841BD" w:rsidP="00C841BD">
      <w:pPr>
        <w:rPr>
          <w:rFonts w:ascii="Verdana" w:hAnsi="Verdana"/>
        </w:rPr>
      </w:pPr>
    </w:p>
    <w:p w14:paraId="2FD25F62" w14:textId="77777777" w:rsidR="009B2CD3" w:rsidRDefault="009B2CD3" w:rsidP="009B2CD3">
      <w:pPr>
        <w:pStyle w:val="ListParagraph"/>
        <w:numPr>
          <w:ilvl w:val="0"/>
          <w:numId w:val="19"/>
        </w:numPr>
        <w:rPr>
          <w:rFonts w:ascii="Verdana" w:hAnsi="Verdana"/>
        </w:rPr>
      </w:pPr>
      <w:r w:rsidRPr="00FC1017">
        <w:rPr>
          <w:rFonts w:ascii="Verdana" w:hAnsi="Verdana"/>
        </w:rPr>
        <w:t>Percentage found within 24hrs fell from 7</w:t>
      </w:r>
      <w:r>
        <w:rPr>
          <w:rFonts w:ascii="Verdana" w:hAnsi="Verdana"/>
        </w:rPr>
        <w:t>8</w:t>
      </w:r>
      <w:r w:rsidRPr="00FC1017">
        <w:rPr>
          <w:rFonts w:ascii="Verdana" w:hAnsi="Verdana"/>
        </w:rPr>
        <w:t>% in 2018/19 to 7</w:t>
      </w:r>
      <w:r>
        <w:rPr>
          <w:rFonts w:ascii="Verdana" w:hAnsi="Verdana"/>
        </w:rPr>
        <w:t>1</w:t>
      </w:r>
      <w:r w:rsidRPr="00FC1017">
        <w:rPr>
          <w:rFonts w:ascii="Verdana" w:hAnsi="Verdana"/>
        </w:rPr>
        <w:t>% in 2019/20</w:t>
      </w:r>
    </w:p>
    <w:p w14:paraId="34A1FB35" w14:textId="77777777" w:rsidR="009B2CD3" w:rsidRPr="00FC1017" w:rsidRDefault="009B2CD3" w:rsidP="009B2CD3">
      <w:pPr>
        <w:pStyle w:val="ListParagraph"/>
        <w:rPr>
          <w:rFonts w:ascii="Verdana" w:hAnsi="Verdana"/>
          <w:sz w:val="8"/>
          <w:szCs w:val="8"/>
        </w:rPr>
      </w:pPr>
    </w:p>
    <w:p w14:paraId="452EFA78" w14:textId="77777777" w:rsidR="009B2CD3" w:rsidRDefault="009B2CD3" w:rsidP="009B2CD3">
      <w:pPr>
        <w:pStyle w:val="ListParagraph"/>
        <w:numPr>
          <w:ilvl w:val="0"/>
          <w:numId w:val="19"/>
        </w:numPr>
        <w:rPr>
          <w:rFonts w:ascii="Verdana" w:hAnsi="Verdana"/>
        </w:rPr>
      </w:pPr>
      <w:r w:rsidRPr="00FC1017">
        <w:rPr>
          <w:rFonts w:ascii="Verdana" w:hAnsi="Verdana"/>
        </w:rPr>
        <w:t>Percentage found within 48hrs fell from 88% in 2018/19 to 8</w:t>
      </w:r>
      <w:r>
        <w:rPr>
          <w:rFonts w:ascii="Verdana" w:hAnsi="Verdana"/>
        </w:rPr>
        <w:t>4</w:t>
      </w:r>
      <w:r w:rsidRPr="00FC1017">
        <w:rPr>
          <w:rFonts w:ascii="Verdana" w:hAnsi="Verdana"/>
        </w:rPr>
        <w:t>% in 2019/20</w:t>
      </w:r>
    </w:p>
    <w:p w14:paraId="364B9BBF" w14:textId="77777777" w:rsidR="009B2CD3" w:rsidRPr="00822102" w:rsidRDefault="009B2CD3" w:rsidP="009B2CD3">
      <w:pPr>
        <w:pStyle w:val="ListParagraph"/>
        <w:rPr>
          <w:rFonts w:ascii="Verdana" w:hAnsi="Verdana"/>
          <w:sz w:val="8"/>
          <w:szCs w:val="8"/>
        </w:rPr>
      </w:pPr>
    </w:p>
    <w:p w14:paraId="0DA2B32D" w14:textId="77777777" w:rsidR="009B2CD3" w:rsidRDefault="009B2CD3" w:rsidP="009B2CD3">
      <w:pPr>
        <w:pStyle w:val="ListParagraph"/>
        <w:numPr>
          <w:ilvl w:val="0"/>
          <w:numId w:val="19"/>
        </w:numPr>
        <w:rPr>
          <w:rFonts w:ascii="Verdana" w:hAnsi="Verdana"/>
        </w:rPr>
      </w:pPr>
      <w:r w:rsidRPr="00FC1017">
        <w:rPr>
          <w:rFonts w:ascii="Verdana" w:hAnsi="Verdana"/>
        </w:rPr>
        <w:t>Percentage found within 7 days fell from 9</w:t>
      </w:r>
      <w:r>
        <w:rPr>
          <w:rFonts w:ascii="Verdana" w:hAnsi="Verdana"/>
        </w:rPr>
        <w:t>7</w:t>
      </w:r>
      <w:r w:rsidRPr="00FC1017">
        <w:rPr>
          <w:rFonts w:ascii="Verdana" w:hAnsi="Verdana"/>
        </w:rPr>
        <w:t>% in 2018/19 to 9</w:t>
      </w:r>
      <w:r>
        <w:rPr>
          <w:rFonts w:ascii="Verdana" w:hAnsi="Verdana"/>
        </w:rPr>
        <w:t>5</w:t>
      </w:r>
      <w:r w:rsidRPr="00FC1017">
        <w:rPr>
          <w:rFonts w:ascii="Verdana" w:hAnsi="Verdana"/>
        </w:rPr>
        <w:t>% in 2019/20</w:t>
      </w:r>
    </w:p>
    <w:p w14:paraId="35C06F15" w14:textId="77777777" w:rsidR="009B2CD3" w:rsidRPr="00FC1017" w:rsidRDefault="009B2CD3" w:rsidP="009B2CD3">
      <w:pPr>
        <w:pStyle w:val="ListParagraph"/>
        <w:rPr>
          <w:rFonts w:ascii="Verdana" w:hAnsi="Verdana"/>
          <w:sz w:val="8"/>
          <w:szCs w:val="8"/>
        </w:rPr>
      </w:pPr>
    </w:p>
    <w:p w14:paraId="32725923" w14:textId="19195876" w:rsidR="009B2CD3" w:rsidRPr="00FC1017" w:rsidRDefault="009B2CD3" w:rsidP="009B2CD3">
      <w:pPr>
        <w:pStyle w:val="ListParagraph"/>
        <w:numPr>
          <w:ilvl w:val="0"/>
          <w:numId w:val="19"/>
        </w:numPr>
        <w:rPr>
          <w:rFonts w:ascii="Verdana" w:hAnsi="Verdana"/>
        </w:rPr>
      </w:pPr>
      <w:r w:rsidRPr="00FC1017">
        <w:rPr>
          <w:rFonts w:ascii="Verdana" w:hAnsi="Verdana"/>
        </w:rPr>
        <w:t xml:space="preserve">Percentage found after a week </w:t>
      </w:r>
      <w:r w:rsidR="00E55F24">
        <w:rPr>
          <w:rFonts w:ascii="Verdana" w:hAnsi="Verdana"/>
        </w:rPr>
        <w:t>increased</w:t>
      </w:r>
      <w:r w:rsidRPr="00FC1017">
        <w:rPr>
          <w:rFonts w:ascii="Verdana" w:hAnsi="Verdana"/>
        </w:rPr>
        <w:t xml:space="preserve"> from 3% in 2018/19 to </w:t>
      </w:r>
      <w:r>
        <w:rPr>
          <w:rFonts w:ascii="Verdana" w:hAnsi="Verdana"/>
        </w:rPr>
        <w:t>5</w:t>
      </w:r>
      <w:r w:rsidRPr="00FC1017">
        <w:rPr>
          <w:rFonts w:ascii="Verdana" w:hAnsi="Verdana"/>
        </w:rPr>
        <w:t>% in 2019/20</w:t>
      </w:r>
    </w:p>
    <w:p w14:paraId="0A6CFB64" w14:textId="77777777" w:rsidR="009B2CD3" w:rsidRPr="00FC1017" w:rsidRDefault="009B2CD3" w:rsidP="0008447B">
      <w:pPr>
        <w:rPr>
          <w:rFonts w:ascii="Verdana" w:hAnsi="Verdana"/>
          <w:color w:val="000000"/>
        </w:rPr>
      </w:pPr>
    </w:p>
    <w:p w14:paraId="7667798C" w14:textId="4159A221" w:rsidR="00EF5227" w:rsidRDefault="00946090" w:rsidP="00946090">
      <w:pPr>
        <w:rPr>
          <w:rFonts w:ascii="Verdana" w:hAnsi="Verdana"/>
          <w:bCs/>
          <w:color w:val="000000"/>
        </w:rPr>
      </w:pPr>
      <w:r w:rsidRPr="00FC1017">
        <w:rPr>
          <w:rFonts w:ascii="Verdana" w:hAnsi="Verdana"/>
          <w:bCs/>
          <w:color w:val="000000"/>
        </w:rPr>
        <w:t xml:space="preserve">For PSNI, there was a significant increase in the percentage of missing incidents </w:t>
      </w:r>
      <w:r>
        <w:rPr>
          <w:rFonts w:ascii="Verdana" w:hAnsi="Verdana"/>
          <w:bCs/>
          <w:color w:val="000000"/>
        </w:rPr>
        <w:t xml:space="preserve">resolved </w:t>
      </w:r>
      <w:r w:rsidRPr="00FC1017">
        <w:rPr>
          <w:rFonts w:ascii="Verdana" w:hAnsi="Verdana"/>
          <w:bCs/>
          <w:color w:val="000000"/>
        </w:rPr>
        <w:t xml:space="preserve">within the first eight hours of a report being taken. </w:t>
      </w:r>
      <w:r w:rsidR="00EF5227">
        <w:rPr>
          <w:rFonts w:ascii="Verdana" w:hAnsi="Verdana"/>
          <w:bCs/>
          <w:color w:val="000000"/>
        </w:rPr>
        <w:t xml:space="preserve">In 2019/20 PSNI </w:t>
      </w:r>
      <w:r w:rsidR="00811447">
        <w:rPr>
          <w:rFonts w:ascii="Verdana" w:hAnsi="Verdana"/>
          <w:bCs/>
          <w:color w:val="000000"/>
        </w:rPr>
        <w:t xml:space="preserve">reported they had found </w:t>
      </w:r>
      <w:r w:rsidR="00321DD2">
        <w:rPr>
          <w:rFonts w:ascii="Verdana" w:hAnsi="Verdana"/>
          <w:bCs/>
          <w:color w:val="000000"/>
        </w:rPr>
        <w:t xml:space="preserve">people in </w:t>
      </w:r>
      <w:r w:rsidR="00811447">
        <w:rPr>
          <w:rFonts w:ascii="Verdana" w:hAnsi="Verdana"/>
          <w:bCs/>
          <w:color w:val="000000"/>
        </w:rPr>
        <w:t>76%</w:t>
      </w:r>
      <w:r w:rsidR="00A82969">
        <w:rPr>
          <w:rFonts w:ascii="Verdana" w:hAnsi="Verdana"/>
          <w:bCs/>
          <w:color w:val="000000"/>
        </w:rPr>
        <w:t xml:space="preserve"> of all missing</w:t>
      </w:r>
      <w:r w:rsidR="00321DD2">
        <w:rPr>
          <w:rFonts w:ascii="Verdana" w:hAnsi="Verdana"/>
          <w:bCs/>
          <w:color w:val="000000"/>
        </w:rPr>
        <w:t xml:space="preserve"> reports </w:t>
      </w:r>
      <w:r w:rsidR="00AB71CE">
        <w:rPr>
          <w:rFonts w:ascii="Verdana" w:hAnsi="Verdana"/>
          <w:bCs/>
          <w:color w:val="000000"/>
        </w:rPr>
        <w:t xml:space="preserve">in 0-8hrs </w:t>
      </w:r>
      <w:r w:rsidR="00321DD2">
        <w:rPr>
          <w:rFonts w:ascii="Verdana" w:hAnsi="Verdana"/>
          <w:bCs/>
          <w:color w:val="000000"/>
        </w:rPr>
        <w:t>compared to</w:t>
      </w:r>
      <w:r w:rsidR="00597BA1">
        <w:rPr>
          <w:rFonts w:ascii="Verdana" w:hAnsi="Verdana"/>
          <w:bCs/>
          <w:color w:val="000000"/>
        </w:rPr>
        <w:t xml:space="preserve"> 57% of all missing reports </w:t>
      </w:r>
      <w:r w:rsidR="00E15173">
        <w:rPr>
          <w:rFonts w:ascii="Verdana" w:hAnsi="Verdana"/>
          <w:bCs/>
          <w:color w:val="000000"/>
        </w:rPr>
        <w:t>over the same timeframe in 2018/19.</w:t>
      </w:r>
      <w:r w:rsidR="00321DD2">
        <w:rPr>
          <w:rFonts w:ascii="Verdana" w:hAnsi="Verdana"/>
          <w:bCs/>
          <w:color w:val="000000"/>
        </w:rPr>
        <w:t xml:space="preserve"> </w:t>
      </w:r>
      <w:r w:rsidR="00A82969">
        <w:rPr>
          <w:rFonts w:ascii="Verdana" w:hAnsi="Verdana"/>
          <w:bCs/>
          <w:color w:val="000000"/>
        </w:rPr>
        <w:t xml:space="preserve"> </w:t>
      </w:r>
    </w:p>
    <w:p w14:paraId="224B1E02" w14:textId="77777777" w:rsidR="00EF5227" w:rsidRDefault="00EF5227" w:rsidP="00946090">
      <w:pPr>
        <w:rPr>
          <w:rFonts w:ascii="Verdana" w:hAnsi="Verdana"/>
          <w:bCs/>
          <w:color w:val="000000"/>
        </w:rPr>
      </w:pPr>
    </w:p>
    <w:p w14:paraId="0E58E373" w14:textId="5DA800B8" w:rsidR="00946090" w:rsidRDefault="00946090" w:rsidP="00946090">
      <w:pPr>
        <w:rPr>
          <w:rFonts w:ascii="Verdana" w:hAnsi="Verdana"/>
          <w:bCs/>
          <w:color w:val="000000"/>
        </w:rPr>
      </w:pPr>
      <w:r w:rsidRPr="00FC1017">
        <w:rPr>
          <w:rFonts w:ascii="Verdana" w:hAnsi="Verdana"/>
          <w:bCs/>
          <w:color w:val="000000"/>
        </w:rPr>
        <w:t>For other timeframes there were also similar improvements:</w:t>
      </w:r>
    </w:p>
    <w:p w14:paraId="031A62A9" w14:textId="77777777" w:rsidR="00946090" w:rsidRPr="00FC1017" w:rsidRDefault="00946090" w:rsidP="00946090">
      <w:pPr>
        <w:rPr>
          <w:rFonts w:ascii="Verdana" w:hAnsi="Verdana"/>
          <w:bCs/>
          <w:color w:val="000000"/>
          <w:sz w:val="8"/>
          <w:szCs w:val="8"/>
        </w:rPr>
      </w:pPr>
    </w:p>
    <w:p w14:paraId="2647A37F" w14:textId="77777777" w:rsidR="00946090" w:rsidRDefault="00946090" w:rsidP="00946090">
      <w:pPr>
        <w:pStyle w:val="ListParagraph"/>
        <w:numPr>
          <w:ilvl w:val="0"/>
          <w:numId w:val="17"/>
        </w:numPr>
        <w:rPr>
          <w:rFonts w:ascii="Verdana" w:hAnsi="Verdana"/>
        </w:rPr>
      </w:pPr>
      <w:r w:rsidRPr="00FC1017">
        <w:rPr>
          <w:rFonts w:ascii="Verdana" w:hAnsi="Verdana"/>
        </w:rPr>
        <w:t>Percentage found within 24hrs increased from 8</w:t>
      </w:r>
      <w:r>
        <w:rPr>
          <w:rFonts w:ascii="Verdana" w:hAnsi="Verdana"/>
        </w:rPr>
        <w:t>2</w:t>
      </w:r>
      <w:r w:rsidRPr="00FC1017">
        <w:rPr>
          <w:rFonts w:ascii="Verdana" w:hAnsi="Verdana"/>
        </w:rPr>
        <w:t>% in 2018/19 to 93% in 2019/20</w:t>
      </w:r>
    </w:p>
    <w:p w14:paraId="2557F829" w14:textId="77777777" w:rsidR="00946090" w:rsidRPr="00FC1017" w:rsidRDefault="00946090" w:rsidP="00946090">
      <w:pPr>
        <w:pStyle w:val="ListParagraph"/>
        <w:rPr>
          <w:rFonts w:ascii="Verdana" w:hAnsi="Verdana"/>
          <w:sz w:val="8"/>
          <w:szCs w:val="8"/>
        </w:rPr>
      </w:pPr>
    </w:p>
    <w:p w14:paraId="3AD81024" w14:textId="77777777" w:rsidR="00946090" w:rsidRDefault="00946090" w:rsidP="00946090">
      <w:pPr>
        <w:pStyle w:val="ListParagraph"/>
        <w:numPr>
          <w:ilvl w:val="0"/>
          <w:numId w:val="17"/>
        </w:numPr>
        <w:rPr>
          <w:rFonts w:ascii="Verdana" w:hAnsi="Verdana"/>
        </w:rPr>
      </w:pPr>
      <w:r w:rsidRPr="00FC1017">
        <w:rPr>
          <w:rFonts w:ascii="Verdana" w:hAnsi="Verdana"/>
        </w:rPr>
        <w:t>Percentage found within 48hrs increased from 9</w:t>
      </w:r>
      <w:r>
        <w:rPr>
          <w:rFonts w:ascii="Verdana" w:hAnsi="Verdana"/>
        </w:rPr>
        <w:t>1</w:t>
      </w:r>
      <w:r w:rsidRPr="00FC1017">
        <w:rPr>
          <w:rFonts w:ascii="Verdana" w:hAnsi="Verdana"/>
        </w:rPr>
        <w:t>% in 2018/19 to 9</w:t>
      </w:r>
      <w:r>
        <w:rPr>
          <w:rFonts w:ascii="Verdana" w:hAnsi="Verdana"/>
        </w:rPr>
        <w:t>8</w:t>
      </w:r>
      <w:r w:rsidRPr="00FC1017">
        <w:rPr>
          <w:rFonts w:ascii="Verdana" w:hAnsi="Verdana"/>
        </w:rPr>
        <w:t>% in 2019/20</w:t>
      </w:r>
    </w:p>
    <w:p w14:paraId="0DF0075A" w14:textId="77777777" w:rsidR="00946090" w:rsidRPr="00FC1017" w:rsidRDefault="00946090" w:rsidP="00946090">
      <w:pPr>
        <w:pStyle w:val="ListParagraph"/>
        <w:rPr>
          <w:rFonts w:ascii="Verdana" w:hAnsi="Verdana"/>
          <w:sz w:val="8"/>
          <w:szCs w:val="8"/>
        </w:rPr>
      </w:pPr>
    </w:p>
    <w:p w14:paraId="4C56CC1B" w14:textId="77777777" w:rsidR="00946090" w:rsidRDefault="00946090" w:rsidP="00946090">
      <w:pPr>
        <w:pStyle w:val="ListParagraph"/>
        <w:numPr>
          <w:ilvl w:val="0"/>
          <w:numId w:val="17"/>
        </w:numPr>
        <w:rPr>
          <w:rFonts w:ascii="Verdana" w:hAnsi="Verdana"/>
        </w:rPr>
      </w:pPr>
      <w:r w:rsidRPr="00FC1017">
        <w:rPr>
          <w:rFonts w:ascii="Verdana" w:hAnsi="Verdana"/>
        </w:rPr>
        <w:t>Percentage found within 7 days increased from 96% in 2018/19 to 100% in 2019/20</w:t>
      </w:r>
    </w:p>
    <w:p w14:paraId="38E0FB6E" w14:textId="77777777" w:rsidR="00946090" w:rsidRPr="00FC1017" w:rsidRDefault="00946090" w:rsidP="00946090">
      <w:pPr>
        <w:pStyle w:val="ListParagraph"/>
        <w:rPr>
          <w:rFonts w:ascii="Verdana" w:hAnsi="Verdana"/>
          <w:sz w:val="8"/>
          <w:szCs w:val="8"/>
        </w:rPr>
      </w:pPr>
    </w:p>
    <w:p w14:paraId="54BC1149" w14:textId="77777777" w:rsidR="00946090" w:rsidRPr="00FC1017" w:rsidRDefault="00946090" w:rsidP="00946090">
      <w:pPr>
        <w:rPr>
          <w:rFonts w:ascii="Verdana" w:hAnsi="Verdana"/>
          <w:b/>
          <w:color w:val="000000"/>
        </w:rPr>
      </w:pPr>
    </w:p>
    <w:p w14:paraId="7E899ABA" w14:textId="7A265097" w:rsidR="0058658F" w:rsidRDefault="0058658F" w:rsidP="0058658F">
      <w:pPr>
        <w:rPr>
          <w:rFonts w:ascii="Verdana" w:hAnsi="Verdana"/>
          <w:color w:val="000000"/>
        </w:rPr>
      </w:pPr>
      <w:r>
        <w:rPr>
          <w:rFonts w:ascii="Verdana" w:hAnsi="Verdana"/>
          <w:color w:val="000000"/>
        </w:rPr>
        <w:t xml:space="preserve">In E&amp;W, while there has been some deterioration in the proportion of missing individuals being found within a 24-hour timeframe, </w:t>
      </w:r>
      <w:r w:rsidRPr="00BD3820">
        <w:rPr>
          <w:rFonts w:ascii="Verdana" w:hAnsi="Verdana"/>
          <w:color w:val="000000"/>
        </w:rPr>
        <w:t>most missing people are found or return very quickly</w:t>
      </w:r>
      <w:r>
        <w:rPr>
          <w:rFonts w:ascii="Verdana" w:hAnsi="Verdana"/>
          <w:color w:val="000000"/>
        </w:rPr>
        <w:t>.</w:t>
      </w:r>
      <w:r w:rsidRPr="00BD3820">
        <w:rPr>
          <w:rFonts w:ascii="Verdana" w:hAnsi="Verdana"/>
          <w:color w:val="000000"/>
        </w:rPr>
        <w:t xml:space="preserve"> </w:t>
      </w:r>
      <w:r w:rsidR="004E41FF">
        <w:rPr>
          <w:rFonts w:ascii="Verdana" w:hAnsi="Verdana"/>
          <w:color w:val="000000"/>
        </w:rPr>
        <w:t>A</w:t>
      </w:r>
      <w:r w:rsidRPr="00BD3820">
        <w:rPr>
          <w:rFonts w:ascii="Verdana" w:hAnsi="Verdana"/>
          <w:color w:val="000000"/>
        </w:rPr>
        <w:t>round 1</w:t>
      </w:r>
      <w:r>
        <w:rPr>
          <w:rFonts w:ascii="Verdana" w:hAnsi="Verdana"/>
          <w:color w:val="000000"/>
        </w:rPr>
        <w:t>6</w:t>
      </w:r>
      <w:r w:rsidRPr="00BD3820">
        <w:rPr>
          <w:rFonts w:ascii="Verdana" w:hAnsi="Verdana"/>
          <w:color w:val="000000"/>
        </w:rPr>
        <w:t>%</w:t>
      </w:r>
      <w:r w:rsidR="00A7018E">
        <w:rPr>
          <w:rFonts w:ascii="Verdana" w:hAnsi="Verdana"/>
          <w:color w:val="000000"/>
        </w:rPr>
        <w:t xml:space="preserve"> of </w:t>
      </w:r>
      <w:r w:rsidR="000C6D0A">
        <w:rPr>
          <w:rFonts w:ascii="Verdana" w:hAnsi="Verdana"/>
          <w:color w:val="000000"/>
        </w:rPr>
        <w:t xml:space="preserve">people </w:t>
      </w:r>
      <w:r w:rsidRPr="00BD3820">
        <w:rPr>
          <w:rFonts w:ascii="Verdana" w:hAnsi="Verdana"/>
          <w:color w:val="000000"/>
        </w:rPr>
        <w:t>are</w:t>
      </w:r>
      <w:r w:rsidR="000C6D0A">
        <w:rPr>
          <w:rFonts w:ascii="Verdana" w:hAnsi="Verdana"/>
          <w:color w:val="000000"/>
        </w:rPr>
        <w:t xml:space="preserve"> still </w:t>
      </w:r>
      <w:r w:rsidRPr="00BD3820">
        <w:rPr>
          <w:rFonts w:ascii="Verdana" w:hAnsi="Verdana"/>
          <w:color w:val="000000"/>
        </w:rPr>
        <w:t xml:space="preserve">missing for more than two days in E&amp;W. </w:t>
      </w:r>
      <w:r>
        <w:rPr>
          <w:rFonts w:ascii="Verdana" w:hAnsi="Verdana"/>
          <w:color w:val="000000"/>
        </w:rPr>
        <w:t>PSNI reported that only 2% were still missing after two days.</w:t>
      </w:r>
    </w:p>
    <w:p w14:paraId="02588668" w14:textId="536D6316" w:rsidR="00017E67" w:rsidRPr="00C7157D" w:rsidRDefault="00017E67" w:rsidP="0054049E">
      <w:pPr>
        <w:rPr>
          <w:rFonts w:ascii="Verdana" w:hAnsi="Verdana"/>
          <w:color w:val="000000"/>
        </w:rPr>
      </w:pPr>
    </w:p>
    <w:p w14:paraId="591706DC" w14:textId="636F090D" w:rsidR="00017E67" w:rsidRPr="00C7157D" w:rsidRDefault="00017E67" w:rsidP="0054049E">
      <w:pPr>
        <w:rPr>
          <w:rFonts w:ascii="Verdana" w:hAnsi="Verdana"/>
          <w:color w:val="000000"/>
        </w:rPr>
      </w:pPr>
    </w:p>
    <w:p w14:paraId="5179BE93" w14:textId="77777777" w:rsidR="00B55C44" w:rsidRDefault="00B55C44" w:rsidP="00D61C24">
      <w:pPr>
        <w:rPr>
          <w:rFonts w:ascii="Verdana" w:hAnsi="Verdana"/>
          <w:b/>
          <w:color w:val="000000"/>
        </w:rPr>
      </w:pPr>
    </w:p>
    <w:p w14:paraId="22D66E93" w14:textId="33474DA0" w:rsidR="00D61C24" w:rsidRPr="00FC1017" w:rsidRDefault="00D61C24" w:rsidP="00D61C24">
      <w:pPr>
        <w:rPr>
          <w:rFonts w:ascii="Verdana" w:hAnsi="Verdana"/>
          <w:b/>
          <w:bCs/>
        </w:rPr>
      </w:pPr>
      <w:r w:rsidRPr="00FC1017">
        <w:rPr>
          <w:rFonts w:ascii="Verdana" w:hAnsi="Verdana"/>
          <w:b/>
          <w:color w:val="000000"/>
        </w:rPr>
        <w:lastRenderedPageBreak/>
        <w:t xml:space="preserve">Table </w:t>
      </w:r>
      <w:r w:rsidR="0063179B" w:rsidRPr="00FC1017">
        <w:rPr>
          <w:rFonts w:ascii="Verdana" w:hAnsi="Verdana"/>
          <w:b/>
          <w:color w:val="000000"/>
        </w:rPr>
        <w:t>11</w:t>
      </w:r>
      <w:r w:rsidRPr="00FC1017">
        <w:rPr>
          <w:rFonts w:ascii="Verdana" w:hAnsi="Verdana"/>
          <w:b/>
          <w:color w:val="000000"/>
        </w:rPr>
        <w:t xml:space="preserve">: Number of incidents </w:t>
      </w:r>
      <w:r w:rsidR="002F7E75" w:rsidRPr="00FC1017">
        <w:rPr>
          <w:rFonts w:ascii="Verdana" w:hAnsi="Verdana"/>
          <w:b/>
          <w:color w:val="000000"/>
        </w:rPr>
        <w:t>in E&amp;W and PSNI</w:t>
      </w:r>
      <w:r w:rsidR="002D095E">
        <w:rPr>
          <w:rFonts w:ascii="Verdana" w:hAnsi="Verdana"/>
          <w:b/>
          <w:color w:val="000000"/>
        </w:rPr>
        <w:t xml:space="preserve"> </w:t>
      </w:r>
      <w:r w:rsidR="002D095E" w:rsidRPr="00FC1017">
        <w:rPr>
          <w:rFonts w:ascii="Verdana" w:hAnsi="Verdana"/>
          <w:b/>
          <w:color w:val="000000"/>
        </w:rPr>
        <w:t>by time missing</w:t>
      </w:r>
      <w:r w:rsidR="00342015">
        <w:rPr>
          <w:rFonts w:ascii="Verdana" w:hAnsi="Verdana"/>
          <w:b/>
          <w:color w:val="000000"/>
        </w:rPr>
        <w:t>, 2018</w:t>
      </w:r>
      <w:r w:rsidR="00FB79EE">
        <w:rPr>
          <w:rFonts w:ascii="Verdana" w:hAnsi="Verdana"/>
          <w:b/>
          <w:color w:val="000000"/>
        </w:rPr>
        <w:t>-2020</w:t>
      </w:r>
      <w:r w:rsidR="002F7E75" w:rsidRPr="00FC1017">
        <w:rPr>
          <w:rFonts w:ascii="Verdana" w:hAnsi="Verdana"/>
          <w:b/>
          <w:color w:val="000000"/>
        </w:rPr>
        <w:t xml:space="preserve"> </w:t>
      </w:r>
    </w:p>
    <w:p w14:paraId="231A07C2" w14:textId="51F503DA" w:rsidR="000B7A21" w:rsidRPr="009D3210" w:rsidRDefault="000B7A21" w:rsidP="00D61C24">
      <w:pPr>
        <w:rPr>
          <w:rFonts w:ascii="Verdana" w:hAnsi="Verdana"/>
          <w:b/>
          <w:bCs/>
          <w:sz w:val="16"/>
          <w:szCs w:val="16"/>
        </w:rPr>
      </w:pPr>
    </w:p>
    <w:tbl>
      <w:tblPr>
        <w:tblW w:w="4837" w:type="pct"/>
        <w:jc w:val="center"/>
        <w:tblLook w:val="04A0" w:firstRow="1" w:lastRow="0" w:firstColumn="1" w:lastColumn="0" w:noHBand="0" w:noVBand="1"/>
      </w:tblPr>
      <w:tblGrid>
        <w:gridCol w:w="2597"/>
        <w:gridCol w:w="2109"/>
        <w:gridCol w:w="2052"/>
        <w:gridCol w:w="1693"/>
        <w:gridCol w:w="1629"/>
      </w:tblGrid>
      <w:tr w:rsidR="006E3DDF" w:rsidRPr="00FC1017" w14:paraId="790CFF7A" w14:textId="77777777" w:rsidTr="00AA5C3D">
        <w:trPr>
          <w:trHeight w:val="287"/>
          <w:jc w:val="center"/>
        </w:trPr>
        <w:tc>
          <w:tcPr>
            <w:tcW w:w="2334" w:type="pct"/>
            <w:gridSpan w:val="2"/>
            <w:tcBorders>
              <w:top w:val="nil"/>
              <w:left w:val="nil"/>
              <w:bottom w:val="nil"/>
              <w:right w:val="nil"/>
            </w:tcBorders>
            <w:shd w:val="clear" w:color="auto" w:fill="auto"/>
            <w:noWrap/>
            <w:vAlign w:val="bottom"/>
            <w:hideMark/>
          </w:tcPr>
          <w:p w14:paraId="520E8488" w14:textId="65237850" w:rsidR="006E3DDF" w:rsidRPr="00FC1017" w:rsidRDefault="006E3DDF">
            <w:pPr>
              <w:rPr>
                <w:rFonts w:ascii="Verdana" w:hAnsi="Verdana"/>
                <w:b/>
                <w:bCs/>
                <w:color w:val="000000"/>
                <w:u w:val="single"/>
              </w:rPr>
            </w:pPr>
            <w:r w:rsidRPr="00FC1017">
              <w:rPr>
                <w:rFonts w:ascii="Verdana" w:hAnsi="Verdana"/>
                <w:b/>
                <w:bCs/>
                <w:color w:val="000000"/>
                <w:u w:val="single"/>
              </w:rPr>
              <w:t>2019/20 (Table E4)</w:t>
            </w:r>
          </w:p>
        </w:tc>
        <w:tc>
          <w:tcPr>
            <w:tcW w:w="1018" w:type="pct"/>
            <w:tcBorders>
              <w:top w:val="nil"/>
              <w:left w:val="nil"/>
              <w:bottom w:val="nil"/>
              <w:right w:val="nil"/>
            </w:tcBorders>
            <w:shd w:val="clear" w:color="auto" w:fill="auto"/>
            <w:noWrap/>
            <w:vAlign w:val="bottom"/>
            <w:hideMark/>
          </w:tcPr>
          <w:p w14:paraId="11FF40DB" w14:textId="77777777" w:rsidR="006E3DDF" w:rsidRPr="00FC1017" w:rsidRDefault="006E3DDF">
            <w:pPr>
              <w:rPr>
                <w:rFonts w:ascii="Verdana" w:hAnsi="Verdana"/>
                <w:b/>
                <w:bCs/>
                <w:color w:val="000000"/>
                <w:u w:val="single"/>
              </w:rPr>
            </w:pPr>
          </w:p>
        </w:tc>
        <w:tc>
          <w:tcPr>
            <w:tcW w:w="840" w:type="pct"/>
            <w:tcBorders>
              <w:top w:val="nil"/>
              <w:left w:val="nil"/>
              <w:bottom w:val="nil"/>
              <w:right w:val="nil"/>
            </w:tcBorders>
            <w:shd w:val="clear" w:color="auto" w:fill="auto"/>
            <w:noWrap/>
            <w:vAlign w:val="bottom"/>
            <w:hideMark/>
          </w:tcPr>
          <w:p w14:paraId="0867D72C" w14:textId="77777777" w:rsidR="006E3DDF" w:rsidRPr="00FC1017" w:rsidRDefault="006E3DDF">
            <w:pPr>
              <w:rPr>
                <w:rFonts w:ascii="Verdana" w:hAnsi="Verdana"/>
              </w:rPr>
            </w:pPr>
          </w:p>
        </w:tc>
        <w:tc>
          <w:tcPr>
            <w:tcW w:w="808" w:type="pct"/>
            <w:tcBorders>
              <w:top w:val="nil"/>
              <w:left w:val="nil"/>
              <w:bottom w:val="nil"/>
              <w:right w:val="nil"/>
            </w:tcBorders>
            <w:shd w:val="clear" w:color="auto" w:fill="auto"/>
            <w:noWrap/>
            <w:vAlign w:val="bottom"/>
            <w:hideMark/>
          </w:tcPr>
          <w:p w14:paraId="12B65CA6" w14:textId="77777777" w:rsidR="006E3DDF" w:rsidRPr="00FC1017" w:rsidRDefault="006E3DDF">
            <w:pPr>
              <w:rPr>
                <w:rFonts w:ascii="Verdana" w:hAnsi="Verdana"/>
              </w:rPr>
            </w:pPr>
          </w:p>
        </w:tc>
      </w:tr>
      <w:tr w:rsidR="00FC1017" w:rsidRPr="00FC1017" w14:paraId="1E7B7718" w14:textId="77777777" w:rsidTr="00AA5C3D">
        <w:trPr>
          <w:trHeight w:val="121"/>
          <w:jc w:val="center"/>
        </w:trPr>
        <w:tc>
          <w:tcPr>
            <w:tcW w:w="1288" w:type="pct"/>
            <w:tcBorders>
              <w:top w:val="nil"/>
              <w:left w:val="nil"/>
              <w:bottom w:val="nil"/>
              <w:right w:val="nil"/>
            </w:tcBorders>
            <w:shd w:val="clear" w:color="auto" w:fill="auto"/>
            <w:noWrap/>
            <w:vAlign w:val="bottom"/>
            <w:hideMark/>
          </w:tcPr>
          <w:p w14:paraId="02B1EDD9" w14:textId="77777777" w:rsidR="006E3DDF" w:rsidRPr="00FC1017" w:rsidRDefault="006E3DDF">
            <w:pPr>
              <w:rPr>
                <w:rFonts w:ascii="Verdana" w:hAnsi="Verdana"/>
              </w:rPr>
            </w:pPr>
          </w:p>
        </w:tc>
        <w:tc>
          <w:tcPr>
            <w:tcW w:w="1045" w:type="pct"/>
            <w:tcBorders>
              <w:top w:val="nil"/>
              <w:left w:val="nil"/>
              <w:bottom w:val="nil"/>
              <w:right w:val="nil"/>
            </w:tcBorders>
            <w:shd w:val="clear" w:color="auto" w:fill="auto"/>
            <w:noWrap/>
            <w:vAlign w:val="bottom"/>
            <w:hideMark/>
          </w:tcPr>
          <w:p w14:paraId="7EFE617D" w14:textId="77777777" w:rsidR="006E3DDF" w:rsidRPr="00FC1017" w:rsidRDefault="006E3DDF">
            <w:pPr>
              <w:rPr>
                <w:rFonts w:ascii="Verdana" w:hAnsi="Verdana"/>
              </w:rPr>
            </w:pPr>
          </w:p>
        </w:tc>
        <w:tc>
          <w:tcPr>
            <w:tcW w:w="1018" w:type="pct"/>
            <w:tcBorders>
              <w:top w:val="nil"/>
              <w:left w:val="nil"/>
              <w:bottom w:val="nil"/>
              <w:right w:val="nil"/>
            </w:tcBorders>
            <w:shd w:val="clear" w:color="auto" w:fill="auto"/>
            <w:noWrap/>
            <w:vAlign w:val="bottom"/>
            <w:hideMark/>
          </w:tcPr>
          <w:p w14:paraId="7FEEF96F" w14:textId="77777777" w:rsidR="006E3DDF" w:rsidRPr="00FC1017" w:rsidRDefault="006E3DDF">
            <w:pPr>
              <w:rPr>
                <w:rFonts w:ascii="Verdana" w:hAnsi="Verdana"/>
              </w:rPr>
            </w:pPr>
          </w:p>
        </w:tc>
        <w:tc>
          <w:tcPr>
            <w:tcW w:w="840" w:type="pct"/>
            <w:tcBorders>
              <w:top w:val="nil"/>
              <w:left w:val="nil"/>
              <w:bottom w:val="nil"/>
              <w:right w:val="nil"/>
            </w:tcBorders>
            <w:shd w:val="clear" w:color="auto" w:fill="auto"/>
            <w:noWrap/>
            <w:vAlign w:val="bottom"/>
            <w:hideMark/>
          </w:tcPr>
          <w:p w14:paraId="0DE4265E" w14:textId="77777777" w:rsidR="006E3DDF" w:rsidRPr="00FC1017" w:rsidRDefault="006E3DDF">
            <w:pPr>
              <w:rPr>
                <w:rFonts w:ascii="Verdana" w:hAnsi="Verdana"/>
              </w:rPr>
            </w:pPr>
          </w:p>
        </w:tc>
        <w:tc>
          <w:tcPr>
            <w:tcW w:w="808" w:type="pct"/>
            <w:tcBorders>
              <w:top w:val="nil"/>
              <w:left w:val="nil"/>
              <w:bottom w:val="nil"/>
              <w:right w:val="nil"/>
            </w:tcBorders>
            <w:shd w:val="clear" w:color="auto" w:fill="auto"/>
            <w:noWrap/>
            <w:vAlign w:val="bottom"/>
            <w:hideMark/>
          </w:tcPr>
          <w:p w14:paraId="04A08E30" w14:textId="77777777" w:rsidR="006E3DDF" w:rsidRPr="00FC1017" w:rsidRDefault="006E3DDF">
            <w:pPr>
              <w:rPr>
                <w:rFonts w:ascii="Verdana" w:hAnsi="Verdana"/>
              </w:rPr>
            </w:pPr>
          </w:p>
        </w:tc>
      </w:tr>
      <w:tr w:rsidR="00AA5C3D" w:rsidRPr="00FC1017" w14:paraId="30452A7E" w14:textId="77777777" w:rsidTr="00AA5C3D">
        <w:trPr>
          <w:trHeight w:val="681"/>
          <w:jc w:val="center"/>
        </w:trPr>
        <w:tc>
          <w:tcPr>
            <w:tcW w:w="1288" w:type="pct"/>
            <w:tcBorders>
              <w:top w:val="single" w:sz="4" w:space="0" w:color="auto"/>
              <w:left w:val="single" w:sz="4" w:space="0" w:color="auto"/>
              <w:bottom w:val="single" w:sz="4" w:space="0" w:color="auto"/>
              <w:right w:val="single" w:sz="4" w:space="0" w:color="auto"/>
            </w:tcBorders>
            <w:shd w:val="clear" w:color="000000" w:fill="7D6A55"/>
            <w:vAlign w:val="center"/>
            <w:hideMark/>
          </w:tcPr>
          <w:p w14:paraId="01949B48" w14:textId="77777777" w:rsidR="006E3DDF" w:rsidRPr="00FC1017" w:rsidRDefault="006E3DDF">
            <w:pPr>
              <w:jc w:val="center"/>
              <w:rPr>
                <w:rFonts w:ascii="Verdana" w:hAnsi="Verdana"/>
                <w:b/>
                <w:bCs/>
                <w:color w:val="FFFFFF"/>
              </w:rPr>
            </w:pPr>
            <w:r w:rsidRPr="00FC1017">
              <w:rPr>
                <w:rFonts w:ascii="Verdana" w:hAnsi="Verdana"/>
                <w:b/>
                <w:bCs/>
                <w:color w:val="FFFFFF"/>
              </w:rPr>
              <w:t>Duration Missing</w:t>
            </w:r>
          </w:p>
        </w:tc>
        <w:tc>
          <w:tcPr>
            <w:tcW w:w="1045" w:type="pct"/>
            <w:tcBorders>
              <w:top w:val="single" w:sz="4" w:space="0" w:color="auto"/>
              <w:left w:val="nil"/>
              <w:bottom w:val="single" w:sz="4" w:space="0" w:color="auto"/>
              <w:right w:val="single" w:sz="4" w:space="0" w:color="auto"/>
            </w:tcBorders>
            <w:shd w:val="clear" w:color="000000" w:fill="7D6A55"/>
            <w:vAlign w:val="center"/>
            <w:hideMark/>
          </w:tcPr>
          <w:p w14:paraId="3D15B82D" w14:textId="77777777" w:rsidR="006E3DDF" w:rsidRPr="00FC1017" w:rsidRDefault="006E3DDF">
            <w:pPr>
              <w:jc w:val="center"/>
              <w:rPr>
                <w:rFonts w:ascii="Verdana" w:hAnsi="Verdana"/>
                <w:b/>
                <w:bCs/>
                <w:color w:val="FFFFFF"/>
              </w:rPr>
            </w:pPr>
            <w:r w:rsidRPr="00FC1017">
              <w:rPr>
                <w:rFonts w:ascii="Verdana" w:hAnsi="Verdana"/>
                <w:b/>
                <w:bCs/>
                <w:color w:val="FFFFFF"/>
              </w:rPr>
              <w:t>Missing Incidents in E&amp;W</w:t>
            </w:r>
          </w:p>
        </w:tc>
        <w:tc>
          <w:tcPr>
            <w:tcW w:w="1018" w:type="pct"/>
            <w:tcBorders>
              <w:top w:val="single" w:sz="4" w:space="0" w:color="auto"/>
              <w:left w:val="nil"/>
              <w:bottom w:val="single" w:sz="4" w:space="0" w:color="auto"/>
              <w:right w:val="single" w:sz="4" w:space="0" w:color="auto"/>
            </w:tcBorders>
            <w:shd w:val="clear" w:color="000000" w:fill="7D6A55"/>
            <w:vAlign w:val="center"/>
            <w:hideMark/>
          </w:tcPr>
          <w:p w14:paraId="054777D6" w14:textId="6AB13799" w:rsidR="006E3DDF" w:rsidRPr="00FC1017" w:rsidRDefault="006E3DDF">
            <w:pPr>
              <w:jc w:val="center"/>
              <w:rPr>
                <w:rFonts w:ascii="Verdana" w:hAnsi="Verdana"/>
                <w:b/>
                <w:bCs/>
                <w:color w:val="FFFFFF"/>
              </w:rPr>
            </w:pPr>
            <w:r w:rsidRPr="00FC1017">
              <w:rPr>
                <w:rFonts w:ascii="Verdana" w:hAnsi="Verdana"/>
                <w:b/>
                <w:bCs/>
                <w:color w:val="FFFFFF"/>
              </w:rPr>
              <w:t>E&amp;W %</w:t>
            </w:r>
          </w:p>
        </w:tc>
        <w:tc>
          <w:tcPr>
            <w:tcW w:w="840" w:type="pct"/>
            <w:tcBorders>
              <w:top w:val="single" w:sz="4" w:space="0" w:color="auto"/>
              <w:left w:val="nil"/>
              <w:bottom w:val="single" w:sz="4" w:space="0" w:color="auto"/>
              <w:right w:val="single" w:sz="4" w:space="0" w:color="auto"/>
            </w:tcBorders>
            <w:shd w:val="clear" w:color="000000" w:fill="7D6A55"/>
            <w:vAlign w:val="center"/>
            <w:hideMark/>
          </w:tcPr>
          <w:p w14:paraId="21CCF162" w14:textId="67B54BC1" w:rsidR="006E3DDF" w:rsidRPr="00FC1017" w:rsidRDefault="004D2736">
            <w:pPr>
              <w:jc w:val="center"/>
              <w:rPr>
                <w:rFonts w:ascii="Verdana" w:hAnsi="Verdana"/>
                <w:b/>
                <w:bCs/>
                <w:color w:val="FFFFFF"/>
              </w:rPr>
            </w:pPr>
            <w:r w:rsidRPr="00FC1017">
              <w:rPr>
                <w:rFonts w:ascii="Verdana" w:hAnsi="Verdana"/>
                <w:b/>
                <w:bCs/>
                <w:color w:val="FFFFFF"/>
              </w:rPr>
              <w:t xml:space="preserve">Missing </w:t>
            </w:r>
            <w:r>
              <w:rPr>
                <w:rFonts w:ascii="Verdana" w:hAnsi="Verdana"/>
                <w:b/>
                <w:bCs/>
                <w:color w:val="FFFFFF"/>
              </w:rPr>
              <w:t>Reports</w:t>
            </w:r>
            <w:r w:rsidRPr="00FC1017">
              <w:rPr>
                <w:rFonts w:ascii="Verdana" w:hAnsi="Verdana"/>
                <w:b/>
                <w:bCs/>
                <w:color w:val="FFFFFF"/>
              </w:rPr>
              <w:t xml:space="preserve"> in </w:t>
            </w:r>
            <w:r w:rsidR="006E3DDF" w:rsidRPr="00FC1017">
              <w:rPr>
                <w:rFonts w:ascii="Verdana" w:hAnsi="Verdana"/>
                <w:b/>
                <w:bCs/>
                <w:color w:val="FFFFFF"/>
              </w:rPr>
              <w:t xml:space="preserve">PSNI </w:t>
            </w:r>
          </w:p>
        </w:tc>
        <w:tc>
          <w:tcPr>
            <w:tcW w:w="808" w:type="pct"/>
            <w:tcBorders>
              <w:top w:val="single" w:sz="4" w:space="0" w:color="auto"/>
              <w:left w:val="nil"/>
              <w:bottom w:val="single" w:sz="4" w:space="0" w:color="auto"/>
              <w:right w:val="single" w:sz="4" w:space="0" w:color="auto"/>
            </w:tcBorders>
            <w:shd w:val="clear" w:color="000000" w:fill="7D6A55"/>
            <w:vAlign w:val="center"/>
            <w:hideMark/>
          </w:tcPr>
          <w:p w14:paraId="4E550F9F" w14:textId="77777777" w:rsidR="006E3DDF" w:rsidRPr="00FC1017" w:rsidRDefault="006E3DDF">
            <w:pPr>
              <w:jc w:val="center"/>
              <w:rPr>
                <w:rFonts w:ascii="Verdana" w:hAnsi="Verdana"/>
                <w:b/>
                <w:bCs/>
                <w:color w:val="FFFFFF"/>
              </w:rPr>
            </w:pPr>
            <w:r w:rsidRPr="00FC1017">
              <w:rPr>
                <w:rFonts w:ascii="Verdana" w:hAnsi="Verdana"/>
                <w:b/>
                <w:bCs/>
                <w:color w:val="FFFFFF"/>
              </w:rPr>
              <w:t>PSNI %</w:t>
            </w:r>
          </w:p>
        </w:tc>
      </w:tr>
      <w:tr w:rsidR="00AA5C3D" w:rsidRPr="00FC1017" w14:paraId="2BC56BAD" w14:textId="77777777" w:rsidTr="00AA5C3D">
        <w:trPr>
          <w:trHeight w:val="287"/>
          <w:jc w:val="center"/>
        </w:trPr>
        <w:tc>
          <w:tcPr>
            <w:tcW w:w="1288" w:type="pct"/>
            <w:tcBorders>
              <w:top w:val="nil"/>
              <w:left w:val="single" w:sz="4" w:space="0" w:color="auto"/>
              <w:bottom w:val="single" w:sz="4" w:space="0" w:color="auto"/>
              <w:right w:val="single" w:sz="4" w:space="0" w:color="auto"/>
            </w:tcBorders>
            <w:shd w:val="clear" w:color="000000" w:fill="FFFFFF"/>
            <w:vAlign w:val="center"/>
            <w:hideMark/>
          </w:tcPr>
          <w:p w14:paraId="687BF48B" w14:textId="77777777" w:rsidR="006E3DDF" w:rsidRPr="00FC1017" w:rsidRDefault="006E3DDF">
            <w:pPr>
              <w:jc w:val="center"/>
              <w:rPr>
                <w:rFonts w:ascii="Verdana" w:hAnsi="Verdana"/>
                <w:b/>
                <w:bCs/>
              </w:rPr>
            </w:pPr>
            <w:r w:rsidRPr="00FC1017">
              <w:rPr>
                <w:rFonts w:ascii="Verdana" w:hAnsi="Verdana"/>
                <w:b/>
                <w:bCs/>
              </w:rPr>
              <w:t>0-8hrs</w:t>
            </w:r>
          </w:p>
        </w:tc>
        <w:tc>
          <w:tcPr>
            <w:tcW w:w="1045" w:type="pct"/>
            <w:tcBorders>
              <w:top w:val="nil"/>
              <w:left w:val="nil"/>
              <w:bottom w:val="single" w:sz="4" w:space="0" w:color="auto"/>
              <w:right w:val="single" w:sz="4" w:space="0" w:color="auto"/>
            </w:tcBorders>
            <w:shd w:val="clear" w:color="auto" w:fill="auto"/>
            <w:vAlign w:val="center"/>
            <w:hideMark/>
          </w:tcPr>
          <w:p w14:paraId="7661715A" w14:textId="77777777" w:rsidR="006E3DDF" w:rsidRPr="00FC1017" w:rsidRDefault="006E3DDF">
            <w:pPr>
              <w:jc w:val="right"/>
              <w:rPr>
                <w:rFonts w:ascii="Verdana" w:hAnsi="Verdana"/>
                <w:color w:val="000000"/>
              </w:rPr>
            </w:pPr>
            <w:r w:rsidRPr="00FC1017">
              <w:rPr>
                <w:rFonts w:ascii="Verdana" w:hAnsi="Verdana"/>
                <w:color w:val="000000"/>
              </w:rPr>
              <w:t>88,395</w:t>
            </w:r>
          </w:p>
        </w:tc>
        <w:tc>
          <w:tcPr>
            <w:tcW w:w="1018" w:type="pct"/>
            <w:tcBorders>
              <w:top w:val="nil"/>
              <w:left w:val="nil"/>
              <w:bottom w:val="single" w:sz="4" w:space="0" w:color="auto"/>
              <w:right w:val="single" w:sz="4" w:space="0" w:color="auto"/>
            </w:tcBorders>
            <w:shd w:val="clear" w:color="auto" w:fill="auto"/>
            <w:noWrap/>
            <w:vAlign w:val="bottom"/>
            <w:hideMark/>
          </w:tcPr>
          <w:p w14:paraId="13468960" w14:textId="77777777" w:rsidR="006E3DDF" w:rsidRPr="00FC1017" w:rsidRDefault="006E3DDF">
            <w:pPr>
              <w:jc w:val="right"/>
              <w:rPr>
                <w:rFonts w:ascii="Verdana" w:hAnsi="Verdana"/>
                <w:color w:val="000000"/>
              </w:rPr>
            </w:pPr>
            <w:r w:rsidRPr="00FC1017">
              <w:rPr>
                <w:rFonts w:ascii="Verdana" w:hAnsi="Verdana"/>
                <w:color w:val="000000"/>
              </w:rPr>
              <w:t>43.0%</w:t>
            </w:r>
          </w:p>
        </w:tc>
        <w:tc>
          <w:tcPr>
            <w:tcW w:w="840" w:type="pct"/>
            <w:tcBorders>
              <w:top w:val="nil"/>
              <w:left w:val="nil"/>
              <w:bottom w:val="single" w:sz="4" w:space="0" w:color="auto"/>
              <w:right w:val="single" w:sz="4" w:space="0" w:color="auto"/>
            </w:tcBorders>
            <w:shd w:val="clear" w:color="auto" w:fill="auto"/>
            <w:vAlign w:val="center"/>
            <w:hideMark/>
          </w:tcPr>
          <w:p w14:paraId="1410EF23" w14:textId="77777777" w:rsidR="006E3DDF" w:rsidRPr="00FC1017" w:rsidRDefault="006E3DDF">
            <w:pPr>
              <w:jc w:val="right"/>
              <w:rPr>
                <w:rFonts w:ascii="Verdana" w:hAnsi="Verdana"/>
                <w:color w:val="000000"/>
              </w:rPr>
            </w:pPr>
            <w:r w:rsidRPr="00FC1017">
              <w:rPr>
                <w:rFonts w:ascii="Verdana" w:hAnsi="Verdana"/>
                <w:color w:val="000000"/>
              </w:rPr>
              <w:t>7,464</w:t>
            </w:r>
          </w:p>
        </w:tc>
        <w:tc>
          <w:tcPr>
            <w:tcW w:w="808" w:type="pct"/>
            <w:tcBorders>
              <w:top w:val="nil"/>
              <w:left w:val="nil"/>
              <w:bottom w:val="single" w:sz="4" w:space="0" w:color="auto"/>
              <w:right w:val="single" w:sz="4" w:space="0" w:color="auto"/>
            </w:tcBorders>
            <w:shd w:val="clear" w:color="auto" w:fill="auto"/>
            <w:noWrap/>
            <w:vAlign w:val="bottom"/>
            <w:hideMark/>
          </w:tcPr>
          <w:p w14:paraId="68B2BB39" w14:textId="77777777" w:rsidR="006E3DDF" w:rsidRPr="00FC1017" w:rsidRDefault="006E3DDF">
            <w:pPr>
              <w:jc w:val="right"/>
              <w:rPr>
                <w:rFonts w:ascii="Verdana" w:hAnsi="Verdana"/>
                <w:color w:val="000000"/>
              </w:rPr>
            </w:pPr>
            <w:r w:rsidRPr="00FC1017">
              <w:rPr>
                <w:rFonts w:ascii="Verdana" w:hAnsi="Verdana"/>
                <w:color w:val="000000"/>
              </w:rPr>
              <w:t>76.2%</w:t>
            </w:r>
          </w:p>
        </w:tc>
      </w:tr>
      <w:tr w:rsidR="00AA5C3D" w:rsidRPr="00FC1017" w14:paraId="0DD2829A" w14:textId="77777777" w:rsidTr="00AA5C3D">
        <w:trPr>
          <w:trHeight w:val="287"/>
          <w:jc w:val="center"/>
        </w:trPr>
        <w:tc>
          <w:tcPr>
            <w:tcW w:w="1288" w:type="pct"/>
            <w:tcBorders>
              <w:top w:val="nil"/>
              <w:left w:val="single" w:sz="4" w:space="0" w:color="auto"/>
              <w:bottom w:val="single" w:sz="4" w:space="0" w:color="auto"/>
              <w:right w:val="single" w:sz="4" w:space="0" w:color="auto"/>
            </w:tcBorders>
            <w:shd w:val="clear" w:color="000000" w:fill="FFFFFF"/>
            <w:vAlign w:val="center"/>
            <w:hideMark/>
          </w:tcPr>
          <w:p w14:paraId="4FC089E3" w14:textId="77777777" w:rsidR="006E3DDF" w:rsidRPr="00FC1017" w:rsidRDefault="006E3DDF">
            <w:pPr>
              <w:jc w:val="center"/>
              <w:rPr>
                <w:rFonts w:ascii="Verdana" w:hAnsi="Verdana"/>
                <w:b/>
                <w:bCs/>
              </w:rPr>
            </w:pPr>
            <w:r w:rsidRPr="00FC1017">
              <w:rPr>
                <w:rFonts w:ascii="Verdana" w:hAnsi="Verdana"/>
                <w:b/>
                <w:bCs/>
              </w:rPr>
              <w:t>8-16hrs</w:t>
            </w:r>
          </w:p>
        </w:tc>
        <w:tc>
          <w:tcPr>
            <w:tcW w:w="1045" w:type="pct"/>
            <w:tcBorders>
              <w:top w:val="nil"/>
              <w:left w:val="nil"/>
              <w:bottom w:val="single" w:sz="4" w:space="0" w:color="auto"/>
              <w:right w:val="single" w:sz="4" w:space="0" w:color="auto"/>
            </w:tcBorders>
            <w:shd w:val="clear" w:color="auto" w:fill="auto"/>
            <w:vAlign w:val="center"/>
            <w:hideMark/>
          </w:tcPr>
          <w:p w14:paraId="2876B297" w14:textId="77777777" w:rsidR="006E3DDF" w:rsidRPr="00FC1017" w:rsidRDefault="006E3DDF">
            <w:pPr>
              <w:jc w:val="right"/>
              <w:rPr>
                <w:rFonts w:ascii="Verdana" w:hAnsi="Verdana"/>
                <w:color w:val="000000"/>
              </w:rPr>
            </w:pPr>
            <w:r w:rsidRPr="00FC1017">
              <w:rPr>
                <w:rFonts w:ascii="Verdana" w:hAnsi="Verdana"/>
                <w:color w:val="000000"/>
              </w:rPr>
              <w:t>34,506</w:t>
            </w:r>
          </w:p>
        </w:tc>
        <w:tc>
          <w:tcPr>
            <w:tcW w:w="1018" w:type="pct"/>
            <w:tcBorders>
              <w:top w:val="nil"/>
              <w:left w:val="nil"/>
              <w:bottom w:val="single" w:sz="4" w:space="0" w:color="auto"/>
              <w:right w:val="single" w:sz="4" w:space="0" w:color="auto"/>
            </w:tcBorders>
            <w:shd w:val="clear" w:color="auto" w:fill="auto"/>
            <w:noWrap/>
            <w:vAlign w:val="bottom"/>
            <w:hideMark/>
          </w:tcPr>
          <w:p w14:paraId="6CAE1E9F" w14:textId="77777777" w:rsidR="006E3DDF" w:rsidRPr="00FC1017" w:rsidRDefault="006E3DDF">
            <w:pPr>
              <w:jc w:val="right"/>
              <w:rPr>
                <w:rFonts w:ascii="Verdana" w:hAnsi="Verdana"/>
                <w:color w:val="000000"/>
              </w:rPr>
            </w:pPr>
            <w:r w:rsidRPr="00FC1017">
              <w:rPr>
                <w:rFonts w:ascii="Verdana" w:hAnsi="Verdana"/>
                <w:color w:val="000000"/>
              </w:rPr>
              <w:t>16.8%</w:t>
            </w:r>
          </w:p>
        </w:tc>
        <w:tc>
          <w:tcPr>
            <w:tcW w:w="840" w:type="pct"/>
            <w:tcBorders>
              <w:top w:val="nil"/>
              <w:left w:val="nil"/>
              <w:bottom w:val="single" w:sz="4" w:space="0" w:color="auto"/>
              <w:right w:val="single" w:sz="4" w:space="0" w:color="auto"/>
            </w:tcBorders>
            <w:shd w:val="clear" w:color="auto" w:fill="auto"/>
            <w:vAlign w:val="center"/>
            <w:hideMark/>
          </w:tcPr>
          <w:p w14:paraId="6ED9BCCF" w14:textId="77777777" w:rsidR="006E3DDF" w:rsidRPr="00FC1017" w:rsidRDefault="006E3DDF">
            <w:pPr>
              <w:jc w:val="right"/>
              <w:rPr>
                <w:rFonts w:ascii="Verdana" w:hAnsi="Verdana"/>
                <w:color w:val="000000"/>
              </w:rPr>
            </w:pPr>
            <w:r w:rsidRPr="00FC1017">
              <w:rPr>
                <w:rFonts w:ascii="Verdana" w:hAnsi="Verdana"/>
                <w:color w:val="000000"/>
              </w:rPr>
              <w:t>1,137</w:t>
            </w:r>
          </w:p>
        </w:tc>
        <w:tc>
          <w:tcPr>
            <w:tcW w:w="808" w:type="pct"/>
            <w:tcBorders>
              <w:top w:val="nil"/>
              <w:left w:val="nil"/>
              <w:bottom w:val="single" w:sz="4" w:space="0" w:color="auto"/>
              <w:right w:val="single" w:sz="4" w:space="0" w:color="auto"/>
            </w:tcBorders>
            <w:shd w:val="clear" w:color="auto" w:fill="auto"/>
            <w:noWrap/>
            <w:vAlign w:val="bottom"/>
            <w:hideMark/>
          </w:tcPr>
          <w:p w14:paraId="322D4590" w14:textId="77777777" w:rsidR="006E3DDF" w:rsidRPr="00FC1017" w:rsidRDefault="006E3DDF">
            <w:pPr>
              <w:jc w:val="right"/>
              <w:rPr>
                <w:rFonts w:ascii="Verdana" w:hAnsi="Verdana"/>
                <w:color w:val="000000"/>
              </w:rPr>
            </w:pPr>
            <w:r w:rsidRPr="00FC1017">
              <w:rPr>
                <w:rFonts w:ascii="Verdana" w:hAnsi="Verdana"/>
                <w:color w:val="000000"/>
              </w:rPr>
              <w:t>11.6%</w:t>
            </w:r>
          </w:p>
        </w:tc>
      </w:tr>
      <w:tr w:rsidR="00AA5C3D" w:rsidRPr="00FC1017" w14:paraId="4DAEAA29" w14:textId="77777777" w:rsidTr="00AA5C3D">
        <w:trPr>
          <w:trHeight w:val="287"/>
          <w:jc w:val="center"/>
        </w:trPr>
        <w:tc>
          <w:tcPr>
            <w:tcW w:w="1288" w:type="pct"/>
            <w:tcBorders>
              <w:top w:val="nil"/>
              <w:left w:val="single" w:sz="4" w:space="0" w:color="auto"/>
              <w:bottom w:val="single" w:sz="4" w:space="0" w:color="auto"/>
              <w:right w:val="single" w:sz="4" w:space="0" w:color="auto"/>
            </w:tcBorders>
            <w:shd w:val="clear" w:color="000000" w:fill="FFFFFF"/>
            <w:vAlign w:val="center"/>
            <w:hideMark/>
          </w:tcPr>
          <w:p w14:paraId="5FE906E4" w14:textId="77777777" w:rsidR="006E3DDF" w:rsidRPr="00FC1017" w:rsidRDefault="006E3DDF">
            <w:pPr>
              <w:jc w:val="center"/>
              <w:rPr>
                <w:rFonts w:ascii="Verdana" w:hAnsi="Verdana"/>
                <w:b/>
                <w:bCs/>
              </w:rPr>
            </w:pPr>
            <w:r w:rsidRPr="00FC1017">
              <w:rPr>
                <w:rFonts w:ascii="Verdana" w:hAnsi="Verdana"/>
                <w:b/>
                <w:bCs/>
              </w:rPr>
              <w:t>16-24hrs</w:t>
            </w:r>
          </w:p>
        </w:tc>
        <w:tc>
          <w:tcPr>
            <w:tcW w:w="1045" w:type="pct"/>
            <w:tcBorders>
              <w:top w:val="nil"/>
              <w:left w:val="nil"/>
              <w:bottom w:val="single" w:sz="4" w:space="0" w:color="auto"/>
              <w:right w:val="single" w:sz="4" w:space="0" w:color="auto"/>
            </w:tcBorders>
            <w:shd w:val="clear" w:color="auto" w:fill="auto"/>
            <w:vAlign w:val="center"/>
            <w:hideMark/>
          </w:tcPr>
          <w:p w14:paraId="09BA3478" w14:textId="77777777" w:rsidR="006E3DDF" w:rsidRPr="00FC1017" w:rsidRDefault="006E3DDF">
            <w:pPr>
              <w:jc w:val="right"/>
              <w:rPr>
                <w:rFonts w:ascii="Verdana" w:hAnsi="Verdana"/>
                <w:color w:val="000000"/>
              </w:rPr>
            </w:pPr>
            <w:r w:rsidRPr="00FC1017">
              <w:rPr>
                <w:rFonts w:ascii="Verdana" w:hAnsi="Verdana"/>
                <w:color w:val="000000"/>
              </w:rPr>
              <w:t>22,126</w:t>
            </w:r>
          </w:p>
        </w:tc>
        <w:tc>
          <w:tcPr>
            <w:tcW w:w="1018" w:type="pct"/>
            <w:tcBorders>
              <w:top w:val="nil"/>
              <w:left w:val="nil"/>
              <w:bottom w:val="single" w:sz="4" w:space="0" w:color="auto"/>
              <w:right w:val="single" w:sz="4" w:space="0" w:color="auto"/>
            </w:tcBorders>
            <w:shd w:val="clear" w:color="auto" w:fill="auto"/>
            <w:noWrap/>
            <w:vAlign w:val="bottom"/>
            <w:hideMark/>
          </w:tcPr>
          <w:p w14:paraId="477B98B0" w14:textId="77777777" w:rsidR="006E3DDF" w:rsidRPr="00FC1017" w:rsidRDefault="006E3DDF">
            <w:pPr>
              <w:jc w:val="right"/>
              <w:rPr>
                <w:rFonts w:ascii="Verdana" w:hAnsi="Verdana"/>
                <w:color w:val="000000"/>
              </w:rPr>
            </w:pPr>
            <w:r w:rsidRPr="00FC1017">
              <w:rPr>
                <w:rFonts w:ascii="Verdana" w:hAnsi="Verdana"/>
                <w:color w:val="000000"/>
              </w:rPr>
              <w:t>10.8%</w:t>
            </w:r>
          </w:p>
        </w:tc>
        <w:tc>
          <w:tcPr>
            <w:tcW w:w="840" w:type="pct"/>
            <w:tcBorders>
              <w:top w:val="nil"/>
              <w:left w:val="nil"/>
              <w:bottom w:val="single" w:sz="4" w:space="0" w:color="auto"/>
              <w:right w:val="single" w:sz="4" w:space="0" w:color="auto"/>
            </w:tcBorders>
            <w:shd w:val="clear" w:color="auto" w:fill="auto"/>
            <w:vAlign w:val="center"/>
            <w:hideMark/>
          </w:tcPr>
          <w:p w14:paraId="6B9D8182" w14:textId="77777777" w:rsidR="006E3DDF" w:rsidRPr="00FC1017" w:rsidRDefault="006E3DDF">
            <w:pPr>
              <w:jc w:val="right"/>
              <w:rPr>
                <w:rFonts w:ascii="Verdana" w:hAnsi="Verdana"/>
                <w:color w:val="000000"/>
              </w:rPr>
            </w:pPr>
            <w:r w:rsidRPr="00FC1017">
              <w:rPr>
                <w:rFonts w:ascii="Verdana" w:hAnsi="Verdana"/>
                <w:color w:val="000000"/>
              </w:rPr>
              <w:t>549</w:t>
            </w:r>
          </w:p>
        </w:tc>
        <w:tc>
          <w:tcPr>
            <w:tcW w:w="808" w:type="pct"/>
            <w:tcBorders>
              <w:top w:val="nil"/>
              <w:left w:val="nil"/>
              <w:bottom w:val="single" w:sz="4" w:space="0" w:color="auto"/>
              <w:right w:val="single" w:sz="4" w:space="0" w:color="auto"/>
            </w:tcBorders>
            <w:shd w:val="clear" w:color="auto" w:fill="auto"/>
            <w:noWrap/>
            <w:vAlign w:val="bottom"/>
            <w:hideMark/>
          </w:tcPr>
          <w:p w14:paraId="147E55CF" w14:textId="77777777" w:rsidR="006E3DDF" w:rsidRPr="00FC1017" w:rsidRDefault="006E3DDF">
            <w:pPr>
              <w:jc w:val="right"/>
              <w:rPr>
                <w:rFonts w:ascii="Verdana" w:hAnsi="Verdana"/>
                <w:color w:val="000000"/>
              </w:rPr>
            </w:pPr>
            <w:r w:rsidRPr="00FC1017">
              <w:rPr>
                <w:rFonts w:ascii="Verdana" w:hAnsi="Verdana"/>
                <w:color w:val="000000"/>
              </w:rPr>
              <w:t>5.6%</w:t>
            </w:r>
          </w:p>
        </w:tc>
      </w:tr>
      <w:tr w:rsidR="00AA5C3D" w:rsidRPr="00FC1017" w14:paraId="1772BC20" w14:textId="77777777" w:rsidTr="00AA5C3D">
        <w:trPr>
          <w:trHeight w:val="287"/>
          <w:jc w:val="center"/>
        </w:trPr>
        <w:tc>
          <w:tcPr>
            <w:tcW w:w="1288" w:type="pct"/>
            <w:tcBorders>
              <w:top w:val="nil"/>
              <w:left w:val="single" w:sz="4" w:space="0" w:color="auto"/>
              <w:bottom w:val="single" w:sz="4" w:space="0" w:color="auto"/>
              <w:right w:val="single" w:sz="4" w:space="0" w:color="auto"/>
            </w:tcBorders>
            <w:shd w:val="clear" w:color="000000" w:fill="FFFFFF"/>
            <w:vAlign w:val="center"/>
            <w:hideMark/>
          </w:tcPr>
          <w:p w14:paraId="40C2B711" w14:textId="77777777" w:rsidR="006E3DDF" w:rsidRPr="00FC1017" w:rsidRDefault="006E3DDF">
            <w:pPr>
              <w:jc w:val="center"/>
              <w:rPr>
                <w:rFonts w:ascii="Verdana" w:hAnsi="Verdana"/>
                <w:b/>
                <w:bCs/>
              </w:rPr>
            </w:pPr>
            <w:r w:rsidRPr="00FC1017">
              <w:rPr>
                <w:rFonts w:ascii="Verdana" w:hAnsi="Verdana"/>
                <w:b/>
                <w:bCs/>
              </w:rPr>
              <w:t>24-48hrs</w:t>
            </w:r>
          </w:p>
        </w:tc>
        <w:tc>
          <w:tcPr>
            <w:tcW w:w="1045" w:type="pct"/>
            <w:tcBorders>
              <w:top w:val="nil"/>
              <w:left w:val="nil"/>
              <w:bottom w:val="single" w:sz="4" w:space="0" w:color="auto"/>
              <w:right w:val="single" w:sz="4" w:space="0" w:color="auto"/>
            </w:tcBorders>
            <w:shd w:val="clear" w:color="auto" w:fill="auto"/>
            <w:vAlign w:val="center"/>
            <w:hideMark/>
          </w:tcPr>
          <w:p w14:paraId="08F5EEA8" w14:textId="77777777" w:rsidR="006E3DDF" w:rsidRPr="00FC1017" w:rsidRDefault="006E3DDF">
            <w:pPr>
              <w:jc w:val="right"/>
              <w:rPr>
                <w:rFonts w:ascii="Verdana" w:hAnsi="Verdana"/>
                <w:color w:val="000000"/>
              </w:rPr>
            </w:pPr>
            <w:r w:rsidRPr="00FC1017">
              <w:rPr>
                <w:rFonts w:ascii="Verdana" w:hAnsi="Verdana"/>
                <w:color w:val="000000"/>
              </w:rPr>
              <w:t>26,804</w:t>
            </w:r>
          </w:p>
        </w:tc>
        <w:tc>
          <w:tcPr>
            <w:tcW w:w="1018" w:type="pct"/>
            <w:tcBorders>
              <w:top w:val="nil"/>
              <w:left w:val="nil"/>
              <w:bottom w:val="single" w:sz="4" w:space="0" w:color="auto"/>
              <w:right w:val="single" w:sz="4" w:space="0" w:color="auto"/>
            </w:tcBorders>
            <w:shd w:val="clear" w:color="auto" w:fill="auto"/>
            <w:noWrap/>
            <w:vAlign w:val="bottom"/>
            <w:hideMark/>
          </w:tcPr>
          <w:p w14:paraId="5DD15096" w14:textId="77777777" w:rsidR="006E3DDF" w:rsidRPr="00FC1017" w:rsidRDefault="006E3DDF">
            <w:pPr>
              <w:jc w:val="right"/>
              <w:rPr>
                <w:rFonts w:ascii="Verdana" w:hAnsi="Verdana"/>
                <w:color w:val="000000"/>
              </w:rPr>
            </w:pPr>
            <w:r w:rsidRPr="00FC1017">
              <w:rPr>
                <w:rFonts w:ascii="Verdana" w:hAnsi="Verdana"/>
                <w:color w:val="000000"/>
              </w:rPr>
              <w:t>13.1%</w:t>
            </w:r>
          </w:p>
        </w:tc>
        <w:tc>
          <w:tcPr>
            <w:tcW w:w="840" w:type="pct"/>
            <w:tcBorders>
              <w:top w:val="nil"/>
              <w:left w:val="nil"/>
              <w:bottom w:val="single" w:sz="4" w:space="0" w:color="auto"/>
              <w:right w:val="single" w:sz="4" w:space="0" w:color="auto"/>
            </w:tcBorders>
            <w:shd w:val="clear" w:color="auto" w:fill="auto"/>
            <w:vAlign w:val="center"/>
            <w:hideMark/>
          </w:tcPr>
          <w:p w14:paraId="420D751E" w14:textId="77777777" w:rsidR="006E3DDF" w:rsidRPr="00FC1017" w:rsidRDefault="006E3DDF">
            <w:pPr>
              <w:jc w:val="right"/>
              <w:rPr>
                <w:rFonts w:ascii="Verdana" w:hAnsi="Verdana"/>
                <w:color w:val="000000"/>
              </w:rPr>
            </w:pPr>
            <w:r w:rsidRPr="00FC1017">
              <w:rPr>
                <w:rFonts w:ascii="Verdana" w:hAnsi="Verdana"/>
                <w:color w:val="000000"/>
              </w:rPr>
              <w:t>440</w:t>
            </w:r>
          </w:p>
        </w:tc>
        <w:tc>
          <w:tcPr>
            <w:tcW w:w="808" w:type="pct"/>
            <w:tcBorders>
              <w:top w:val="nil"/>
              <w:left w:val="nil"/>
              <w:bottom w:val="single" w:sz="4" w:space="0" w:color="auto"/>
              <w:right w:val="single" w:sz="4" w:space="0" w:color="auto"/>
            </w:tcBorders>
            <w:shd w:val="clear" w:color="auto" w:fill="auto"/>
            <w:noWrap/>
            <w:vAlign w:val="bottom"/>
            <w:hideMark/>
          </w:tcPr>
          <w:p w14:paraId="1952C596" w14:textId="77777777" w:rsidR="006E3DDF" w:rsidRPr="00FC1017" w:rsidRDefault="006E3DDF">
            <w:pPr>
              <w:jc w:val="right"/>
              <w:rPr>
                <w:rFonts w:ascii="Verdana" w:hAnsi="Verdana"/>
                <w:color w:val="000000"/>
              </w:rPr>
            </w:pPr>
            <w:r w:rsidRPr="00FC1017">
              <w:rPr>
                <w:rFonts w:ascii="Verdana" w:hAnsi="Verdana"/>
                <w:color w:val="000000"/>
              </w:rPr>
              <w:t>4.5%</w:t>
            </w:r>
          </w:p>
        </w:tc>
      </w:tr>
      <w:tr w:rsidR="00AA5C3D" w:rsidRPr="00FC1017" w14:paraId="42F78877" w14:textId="77777777" w:rsidTr="00AA5C3D">
        <w:trPr>
          <w:trHeight w:val="287"/>
          <w:jc w:val="center"/>
        </w:trPr>
        <w:tc>
          <w:tcPr>
            <w:tcW w:w="1288" w:type="pct"/>
            <w:tcBorders>
              <w:top w:val="nil"/>
              <w:left w:val="single" w:sz="4" w:space="0" w:color="auto"/>
              <w:bottom w:val="single" w:sz="4" w:space="0" w:color="auto"/>
              <w:right w:val="single" w:sz="4" w:space="0" w:color="auto"/>
            </w:tcBorders>
            <w:shd w:val="clear" w:color="000000" w:fill="FFFFFF"/>
            <w:vAlign w:val="center"/>
            <w:hideMark/>
          </w:tcPr>
          <w:p w14:paraId="27A7C6AF" w14:textId="77777777" w:rsidR="006E3DDF" w:rsidRPr="00FC1017" w:rsidRDefault="006E3DDF">
            <w:pPr>
              <w:jc w:val="center"/>
              <w:rPr>
                <w:rFonts w:ascii="Verdana" w:hAnsi="Verdana"/>
                <w:b/>
                <w:bCs/>
              </w:rPr>
            </w:pPr>
            <w:r w:rsidRPr="00FC1017">
              <w:rPr>
                <w:rFonts w:ascii="Verdana" w:hAnsi="Verdana"/>
                <w:b/>
                <w:bCs/>
              </w:rPr>
              <w:t>2-7days</w:t>
            </w:r>
          </w:p>
        </w:tc>
        <w:tc>
          <w:tcPr>
            <w:tcW w:w="1045" w:type="pct"/>
            <w:tcBorders>
              <w:top w:val="nil"/>
              <w:left w:val="nil"/>
              <w:bottom w:val="single" w:sz="4" w:space="0" w:color="auto"/>
              <w:right w:val="single" w:sz="4" w:space="0" w:color="auto"/>
            </w:tcBorders>
            <w:shd w:val="clear" w:color="auto" w:fill="auto"/>
            <w:vAlign w:val="center"/>
            <w:hideMark/>
          </w:tcPr>
          <w:p w14:paraId="6A7DDDBF" w14:textId="77777777" w:rsidR="006E3DDF" w:rsidRPr="00FC1017" w:rsidRDefault="006E3DDF">
            <w:pPr>
              <w:jc w:val="right"/>
              <w:rPr>
                <w:rFonts w:ascii="Verdana" w:hAnsi="Verdana"/>
                <w:color w:val="000000"/>
              </w:rPr>
            </w:pPr>
            <w:r w:rsidRPr="00FC1017">
              <w:rPr>
                <w:rFonts w:ascii="Verdana" w:hAnsi="Verdana"/>
                <w:color w:val="000000"/>
              </w:rPr>
              <w:t>23,764</w:t>
            </w:r>
          </w:p>
        </w:tc>
        <w:tc>
          <w:tcPr>
            <w:tcW w:w="1018" w:type="pct"/>
            <w:tcBorders>
              <w:top w:val="nil"/>
              <w:left w:val="nil"/>
              <w:bottom w:val="single" w:sz="4" w:space="0" w:color="auto"/>
              <w:right w:val="single" w:sz="4" w:space="0" w:color="auto"/>
            </w:tcBorders>
            <w:shd w:val="clear" w:color="auto" w:fill="auto"/>
            <w:noWrap/>
            <w:vAlign w:val="bottom"/>
            <w:hideMark/>
          </w:tcPr>
          <w:p w14:paraId="79B0CEBC" w14:textId="77777777" w:rsidR="006E3DDF" w:rsidRPr="00FC1017" w:rsidRDefault="006E3DDF">
            <w:pPr>
              <w:jc w:val="right"/>
              <w:rPr>
                <w:rFonts w:ascii="Verdana" w:hAnsi="Verdana"/>
                <w:color w:val="000000"/>
              </w:rPr>
            </w:pPr>
            <w:r w:rsidRPr="00FC1017">
              <w:rPr>
                <w:rFonts w:ascii="Verdana" w:hAnsi="Verdana"/>
                <w:color w:val="000000"/>
              </w:rPr>
              <w:t>11.6%</w:t>
            </w:r>
          </w:p>
        </w:tc>
        <w:tc>
          <w:tcPr>
            <w:tcW w:w="840" w:type="pct"/>
            <w:tcBorders>
              <w:top w:val="nil"/>
              <w:left w:val="nil"/>
              <w:bottom w:val="single" w:sz="4" w:space="0" w:color="auto"/>
              <w:right w:val="single" w:sz="4" w:space="0" w:color="auto"/>
            </w:tcBorders>
            <w:shd w:val="clear" w:color="auto" w:fill="auto"/>
            <w:vAlign w:val="center"/>
            <w:hideMark/>
          </w:tcPr>
          <w:p w14:paraId="0EF80726" w14:textId="77777777" w:rsidR="006E3DDF" w:rsidRPr="00FC1017" w:rsidRDefault="006E3DDF">
            <w:pPr>
              <w:jc w:val="right"/>
              <w:rPr>
                <w:rFonts w:ascii="Verdana" w:hAnsi="Verdana"/>
                <w:color w:val="000000"/>
              </w:rPr>
            </w:pPr>
            <w:r w:rsidRPr="00FC1017">
              <w:rPr>
                <w:rFonts w:ascii="Verdana" w:hAnsi="Verdana"/>
                <w:color w:val="000000"/>
              </w:rPr>
              <w:t>203</w:t>
            </w:r>
          </w:p>
        </w:tc>
        <w:tc>
          <w:tcPr>
            <w:tcW w:w="808" w:type="pct"/>
            <w:tcBorders>
              <w:top w:val="nil"/>
              <w:left w:val="nil"/>
              <w:bottom w:val="single" w:sz="4" w:space="0" w:color="auto"/>
              <w:right w:val="single" w:sz="4" w:space="0" w:color="auto"/>
            </w:tcBorders>
            <w:shd w:val="clear" w:color="auto" w:fill="auto"/>
            <w:noWrap/>
            <w:vAlign w:val="bottom"/>
            <w:hideMark/>
          </w:tcPr>
          <w:p w14:paraId="5C36F23A" w14:textId="77777777" w:rsidR="006E3DDF" w:rsidRPr="00FC1017" w:rsidRDefault="006E3DDF">
            <w:pPr>
              <w:jc w:val="right"/>
              <w:rPr>
                <w:rFonts w:ascii="Verdana" w:hAnsi="Verdana"/>
                <w:color w:val="000000"/>
              </w:rPr>
            </w:pPr>
            <w:r w:rsidRPr="00FC1017">
              <w:rPr>
                <w:rFonts w:ascii="Verdana" w:hAnsi="Verdana"/>
                <w:color w:val="000000"/>
              </w:rPr>
              <w:t>2.1%</w:t>
            </w:r>
          </w:p>
        </w:tc>
      </w:tr>
      <w:tr w:rsidR="00AA5C3D" w:rsidRPr="00FC1017" w14:paraId="2A2FAB50" w14:textId="77777777" w:rsidTr="00AA5C3D">
        <w:trPr>
          <w:trHeight w:val="287"/>
          <w:jc w:val="center"/>
        </w:trPr>
        <w:tc>
          <w:tcPr>
            <w:tcW w:w="1288" w:type="pct"/>
            <w:tcBorders>
              <w:top w:val="nil"/>
              <w:left w:val="single" w:sz="4" w:space="0" w:color="auto"/>
              <w:bottom w:val="single" w:sz="4" w:space="0" w:color="auto"/>
              <w:right w:val="single" w:sz="4" w:space="0" w:color="auto"/>
            </w:tcBorders>
            <w:shd w:val="clear" w:color="000000" w:fill="FFFFFF"/>
            <w:vAlign w:val="center"/>
            <w:hideMark/>
          </w:tcPr>
          <w:p w14:paraId="2D3B1E90" w14:textId="77777777" w:rsidR="006E3DDF" w:rsidRPr="00FC1017" w:rsidRDefault="006E3DDF">
            <w:pPr>
              <w:jc w:val="center"/>
              <w:rPr>
                <w:rFonts w:ascii="Verdana" w:hAnsi="Verdana"/>
                <w:b/>
                <w:bCs/>
              </w:rPr>
            </w:pPr>
            <w:r w:rsidRPr="00FC1017">
              <w:rPr>
                <w:rFonts w:ascii="Verdana" w:hAnsi="Verdana"/>
                <w:b/>
                <w:bCs/>
              </w:rPr>
              <w:t>7 - 27days</w:t>
            </w:r>
          </w:p>
        </w:tc>
        <w:tc>
          <w:tcPr>
            <w:tcW w:w="1045" w:type="pct"/>
            <w:tcBorders>
              <w:top w:val="nil"/>
              <w:left w:val="nil"/>
              <w:bottom w:val="single" w:sz="4" w:space="0" w:color="auto"/>
              <w:right w:val="single" w:sz="4" w:space="0" w:color="auto"/>
            </w:tcBorders>
            <w:shd w:val="clear" w:color="auto" w:fill="auto"/>
            <w:vAlign w:val="center"/>
            <w:hideMark/>
          </w:tcPr>
          <w:p w14:paraId="50105247" w14:textId="77777777" w:rsidR="006E3DDF" w:rsidRPr="00FC1017" w:rsidRDefault="006E3DDF">
            <w:pPr>
              <w:jc w:val="right"/>
              <w:rPr>
                <w:rFonts w:ascii="Verdana" w:hAnsi="Verdana"/>
                <w:color w:val="000000"/>
              </w:rPr>
            </w:pPr>
            <w:r w:rsidRPr="00FC1017">
              <w:rPr>
                <w:rFonts w:ascii="Verdana" w:hAnsi="Verdana"/>
                <w:color w:val="000000"/>
              </w:rPr>
              <w:t>7,352</w:t>
            </w:r>
          </w:p>
        </w:tc>
        <w:tc>
          <w:tcPr>
            <w:tcW w:w="1018" w:type="pct"/>
            <w:tcBorders>
              <w:top w:val="nil"/>
              <w:left w:val="nil"/>
              <w:bottom w:val="single" w:sz="4" w:space="0" w:color="auto"/>
              <w:right w:val="single" w:sz="4" w:space="0" w:color="auto"/>
            </w:tcBorders>
            <w:shd w:val="clear" w:color="auto" w:fill="auto"/>
            <w:noWrap/>
            <w:vAlign w:val="bottom"/>
            <w:hideMark/>
          </w:tcPr>
          <w:p w14:paraId="1D315113" w14:textId="77777777" w:rsidR="006E3DDF" w:rsidRPr="00FC1017" w:rsidRDefault="006E3DDF">
            <w:pPr>
              <w:jc w:val="right"/>
              <w:rPr>
                <w:rFonts w:ascii="Verdana" w:hAnsi="Verdana"/>
                <w:color w:val="000000"/>
              </w:rPr>
            </w:pPr>
            <w:r w:rsidRPr="00FC1017">
              <w:rPr>
                <w:rFonts w:ascii="Verdana" w:hAnsi="Verdana"/>
                <w:color w:val="000000"/>
              </w:rPr>
              <w:t>3.6%</w:t>
            </w:r>
          </w:p>
        </w:tc>
        <w:tc>
          <w:tcPr>
            <w:tcW w:w="840" w:type="pct"/>
            <w:tcBorders>
              <w:top w:val="nil"/>
              <w:left w:val="nil"/>
              <w:bottom w:val="single" w:sz="4" w:space="0" w:color="auto"/>
              <w:right w:val="single" w:sz="4" w:space="0" w:color="auto"/>
            </w:tcBorders>
            <w:shd w:val="clear" w:color="auto" w:fill="auto"/>
            <w:vAlign w:val="center"/>
            <w:hideMark/>
          </w:tcPr>
          <w:p w14:paraId="0800133B" w14:textId="77777777" w:rsidR="006E3DDF" w:rsidRPr="00FC1017" w:rsidRDefault="006E3DDF">
            <w:pPr>
              <w:jc w:val="right"/>
              <w:rPr>
                <w:rFonts w:ascii="Verdana" w:hAnsi="Verdana"/>
                <w:color w:val="000000"/>
              </w:rPr>
            </w:pPr>
            <w:r w:rsidRPr="00FC1017">
              <w:rPr>
                <w:rFonts w:ascii="Verdana" w:hAnsi="Verdana"/>
                <w:color w:val="000000"/>
              </w:rPr>
              <w:t>0</w:t>
            </w:r>
          </w:p>
        </w:tc>
        <w:tc>
          <w:tcPr>
            <w:tcW w:w="808" w:type="pct"/>
            <w:tcBorders>
              <w:top w:val="nil"/>
              <w:left w:val="nil"/>
              <w:bottom w:val="single" w:sz="4" w:space="0" w:color="auto"/>
              <w:right w:val="single" w:sz="4" w:space="0" w:color="auto"/>
            </w:tcBorders>
            <w:shd w:val="clear" w:color="auto" w:fill="auto"/>
            <w:noWrap/>
            <w:vAlign w:val="bottom"/>
            <w:hideMark/>
          </w:tcPr>
          <w:p w14:paraId="05EE834C" w14:textId="77777777" w:rsidR="006E3DDF" w:rsidRPr="00FC1017" w:rsidRDefault="006E3DDF">
            <w:pPr>
              <w:jc w:val="right"/>
              <w:rPr>
                <w:rFonts w:ascii="Verdana" w:hAnsi="Verdana"/>
                <w:color w:val="000000"/>
              </w:rPr>
            </w:pPr>
            <w:r w:rsidRPr="00FC1017">
              <w:rPr>
                <w:rFonts w:ascii="Verdana" w:hAnsi="Verdana"/>
                <w:color w:val="000000"/>
              </w:rPr>
              <w:t>0.0%</w:t>
            </w:r>
          </w:p>
        </w:tc>
      </w:tr>
      <w:tr w:rsidR="00AA5C3D" w:rsidRPr="00FC1017" w14:paraId="68051DCB" w14:textId="77777777" w:rsidTr="00AA5C3D">
        <w:trPr>
          <w:trHeight w:val="287"/>
          <w:jc w:val="center"/>
        </w:trPr>
        <w:tc>
          <w:tcPr>
            <w:tcW w:w="1288" w:type="pct"/>
            <w:tcBorders>
              <w:top w:val="nil"/>
              <w:left w:val="single" w:sz="4" w:space="0" w:color="auto"/>
              <w:bottom w:val="single" w:sz="4" w:space="0" w:color="auto"/>
              <w:right w:val="single" w:sz="4" w:space="0" w:color="auto"/>
            </w:tcBorders>
            <w:shd w:val="clear" w:color="000000" w:fill="FFFFFF"/>
            <w:vAlign w:val="center"/>
            <w:hideMark/>
          </w:tcPr>
          <w:p w14:paraId="01CBF874" w14:textId="77777777" w:rsidR="006E3DDF" w:rsidRPr="00FC1017" w:rsidRDefault="006E3DDF">
            <w:pPr>
              <w:jc w:val="center"/>
              <w:rPr>
                <w:rFonts w:ascii="Verdana" w:hAnsi="Verdana"/>
                <w:b/>
                <w:bCs/>
              </w:rPr>
            </w:pPr>
            <w:r w:rsidRPr="00FC1017">
              <w:rPr>
                <w:rFonts w:ascii="Verdana" w:hAnsi="Verdana"/>
                <w:b/>
                <w:bCs/>
              </w:rPr>
              <w:t>28+days</w:t>
            </w:r>
          </w:p>
        </w:tc>
        <w:tc>
          <w:tcPr>
            <w:tcW w:w="1045" w:type="pct"/>
            <w:tcBorders>
              <w:top w:val="nil"/>
              <w:left w:val="nil"/>
              <w:bottom w:val="single" w:sz="4" w:space="0" w:color="auto"/>
              <w:right w:val="single" w:sz="4" w:space="0" w:color="auto"/>
            </w:tcBorders>
            <w:shd w:val="clear" w:color="auto" w:fill="auto"/>
            <w:vAlign w:val="center"/>
            <w:hideMark/>
          </w:tcPr>
          <w:p w14:paraId="09072C32" w14:textId="77777777" w:rsidR="006E3DDF" w:rsidRPr="00FC1017" w:rsidRDefault="006E3DDF">
            <w:pPr>
              <w:jc w:val="right"/>
              <w:rPr>
                <w:rFonts w:ascii="Verdana" w:hAnsi="Verdana"/>
                <w:color w:val="000000"/>
              </w:rPr>
            </w:pPr>
            <w:r w:rsidRPr="00FC1017">
              <w:rPr>
                <w:rFonts w:ascii="Verdana" w:hAnsi="Verdana"/>
                <w:color w:val="000000"/>
              </w:rPr>
              <w:t>2,417</w:t>
            </w:r>
          </w:p>
        </w:tc>
        <w:tc>
          <w:tcPr>
            <w:tcW w:w="1018" w:type="pct"/>
            <w:tcBorders>
              <w:top w:val="nil"/>
              <w:left w:val="nil"/>
              <w:bottom w:val="single" w:sz="4" w:space="0" w:color="auto"/>
              <w:right w:val="single" w:sz="4" w:space="0" w:color="auto"/>
            </w:tcBorders>
            <w:shd w:val="clear" w:color="auto" w:fill="auto"/>
            <w:noWrap/>
            <w:vAlign w:val="bottom"/>
            <w:hideMark/>
          </w:tcPr>
          <w:p w14:paraId="73373A87" w14:textId="77777777" w:rsidR="006E3DDF" w:rsidRPr="00FC1017" w:rsidRDefault="006E3DDF">
            <w:pPr>
              <w:jc w:val="right"/>
              <w:rPr>
                <w:rFonts w:ascii="Verdana" w:hAnsi="Verdana"/>
                <w:color w:val="000000"/>
              </w:rPr>
            </w:pPr>
            <w:r w:rsidRPr="00FC1017">
              <w:rPr>
                <w:rFonts w:ascii="Verdana" w:hAnsi="Verdana"/>
                <w:color w:val="000000"/>
              </w:rPr>
              <w:t>1.2%</w:t>
            </w:r>
          </w:p>
        </w:tc>
        <w:tc>
          <w:tcPr>
            <w:tcW w:w="840" w:type="pct"/>
            <w:tcBorders>
              <w:top w:val="nil"/>
              <w:left w:val="nil"/>
              <w:bottom w:val="single" w:sz="4" w:space="0" w:color="auto"/>
              <w:right w:val="single" w:sz="4" w:space="0" w:color="auto"/>
            </w:tcBorders>
            <w:shd w:val="clear" w:color="auto" w:fill="auto"/>
            <w:vAlign w:val="center"/>
            <w:hideMark/>
          </w:tcPr>
          <w:p w14:paraId="28CD3F00" w14:textId="77777777" w:rsidR="006E3DDF" w:rsidRPr="00FC1017" w:rsidRDefault="006E3DDF">
            <w:pPr>
              <w:jc w:val="right"/>
              <w:rPr>
                <w:rFonts w:ascii="Verdana" w:hAnsi="Verdana"/>
                <w:color w:val="000000"/>
              </w:rPr>
            </w:pPr>
            <w:r w:rsidRPr="00FC1017">
              <w:rPr>
                <w:rFonts w:ascii="Verdana" w:hAnsi="Verdana"/>
                <w:color w:val="000000"/>
              </w:rPr>
              <w:t>0</w:t>
            </w:r>
          </w:p>
        </w:tc>
        <w:tc>
          <w:tcPr>
            <w:tcW w:w="808" w:type="pct"/>
            <w:tcBorders>
              <w:top w:val="nil"/>
              <w:left w:val="nil"/>
              <w:bottom w:val="single" w:sz="4" w:space="0" w:color="auto"/>
              <w:right w:val="single" w:sz="4" w:space="0" w:color="auto"/>
            </w:tcBorders>
            <w:shd w:val="clear" w:color="auto" w:fill="auto"/>
            <w:noWrap/>
            <w:vAlign w:val="bottom"/>
            <w:hideMark/>
          </w:tcPr>
          <w:p w14:paraId="64F6B831" w14:textId="77777777" w:rsidR="006E3DDF" w:rsidRPr="00FC1017" w:rsidRDefault="006E3DDF">
            <w:pPr>
              <w:jc w:val="right"/>
              <w:rPr>
                <w:rFonts w:ascii="Verdana" w:hAnsi="Verdana"/>
                <w:color w:val="000000"/>
              </w:rPr>
            </w:pPr>
            <w:r w:rsidRPr="00FC1017">
              <w:rPr>
                <w:rFonts w:ascii="Verdana" w:hAnsi="Verdana"/>
                <w:color w:val="000000"/>
              </w:rPr>
              <w:t>0.0%</w:t>
            </w:r>
          </w:p>
        </w:tc>
      </w:tr>
      <w:tr w:rsidR="00FC1017" w:rsidRPr="00FC1017" w14:paraId="616E8CB3" w14:textId="77777777" w:rsidTr="00AA5C3D">
        <w:trPr>
          <w:trHeight w:val="287"/>
          <w:jc w:val="center"/>
        </w:trPr>
        <w:tc>
          <w:tcPr>
            <w:tcW w:w="1288" w:type="pct"/>
            <w:tcBorders>
              <w:top w:val="nil"/>
              <w:left w:val="single" w:sz="4" w:space="0" w:color="auto"/>
              <w:bottom w:val="single" w:sz="4" w:space="0" w:color="auto"/>
              <w:right w:val="single" w:sz="4" w:space="0" w:color="auto"/>
            </w:tcBorders>
            <w:shd w:val="clear" w:color="auto" w:fill="auto"/>
            <w:noWrap/>
            <w:vAlign w:val="bottom"/>
            <w:hideMark/>
          </w:tcPr>
          <w:p w14:paraId="2754E777" w14:textId="77777777" w:rsidR="006E3DDF" w:rsidRPr="00FC1017" w:rsidRDefault="006E3DDF">
            <w:pPr>
              <w:jc w:val="center"/>
              <w:rPr>
                <w:rFonts w:ascii="Verdana" w:hAnsi="Verdana"/>
                <w:b/>
                <w:bCs/>
                <w:color w:val="000000"/>
              </w:rPr>
            </w:pPr>
            <w:r w:rsidRPr="00FC1017">
              <w:rPr>
                <w:rFonts w:ascii="Verdana" w:hAnsi="Verdana"/>
                <w:b/>
                <w:bCs/>
                <w:color w:val="000000"/>
              </w:rPr>
              <w:t>Total</w:t>
            </w:r>
          </w:p>
        </w:tc>
        <w:tc>
          <w:tcPr>
            <w:tcW w:w="1045" w:type="pct"/>
            <w:tcBorders>
              <w:top w:val="nil"/>
              <w:left w:val="nil"/>
              <w:bottom w:val="single" w:sz="4" w:space="0" w:color="auto"/>
              <w:right w:val="single" w:sz="4" w:space="0" w:color="auto"/>
            </w:tcBorders>
            <w:shd w:val="clear" w:color="auto" w:fill="auto"/>
            <w:noWrap/>
            <w:vAlign w:val="bottom"/>
            <w:hideMark/>
          </w:tcPr>
          <w:p w14:paraId="7F407739" w14:textId="77777777" w:rsidR="006E3DDF" w:rsidRPr="00FC1017" w:rsidRDefault="006E3DDF">
            <w:pPr>
              <w:jc w:val="right"/>
              <w:rPr>
                <w:rFonts w:ascii="Verdana" w:hAnsi="Verdana"/>
                <w:color w:val="000000"/>
              </w:rPr>
            </w:pPr>
            <w:r w:rsidRPr="00FC1017">
              <w:rPr>
                <w:rFonts w:ascii="Verdana" w:hAnsi="Verdana"/>
                <w:color w:val="000000"/>
              </w:rPr>
              <w:t>205,364</w:t>
            </w:r>
          </w:p>
        </w:tc>
        <w:tc>
          <w:tcPr>
            <w:tcW w:w="1018" w:type="pct"/>
            <w:tcBorders>
              <w:top w:val="nil"/>
              <w:left w:val="nil"/>
              <w:bottom w:val="single" w:sz="4" w:space="0" w:color="auto"/>
              <w:right w:val="single" w:sz="4" w:space="0" w:color="auto"/>
            </w:tcBorders>
            <w:shd w:val="clear" w:color="auto" w:fill="auto"/>
            <w:noWrap/>
            <w:vAlign w:val="bottom"/>
            <w:hideMark/>
          </w:tcPr>
          <w:p w14:paraId="672AD258" w14:textId="77777777" w:rsidR="006E3DDF" w:rsidRPr="00FC1017" w:rsidRDefault="006E3DDF">
            <w:pPr>
              <w:jc w:val="right"/>
              <w:rPr>
                <w:rFonts w:ascii="Verdana" w:hAnsi="Verdana"/>
                <w:color w:val="000000"/>
              </w:rPr>
            </w:pPr>
            <w:r w:rsidRPr="00FC1017">
              <w:rPr>
                <w:rFonts w:ascii="Verdana" w:hAnsi="Verdana"/>
                <w:color w:val="000000"/>
              </w:rPr>
              <w:t>100.0%</w:t>
            </w:r>
          </w:p>
        </w:tc>
        <w:tc>
          <w:tcPr>
            <w:tcW w:w="840" w:type="pct"/>
            <w:tcBorders>
              <w:top w:val="nil"/>
              <w:left w:val="nil"/>
              <w:bottom w:val="single" w:sz="4" w:space="0" w:color="auto"/>
              <w:right w:val="single" w:sz="4" w:space="0" w:color="auto"/>
            </w:tcBorders>
            <w:shd w:val="clear" w:color="auto" w:fill="auto"/>
            <w:noWrap/>
            <w:vAlign w:val="bottom"/>
            <w:hideMark/>
          </w:tcPr>
          <w:p w14:paraId="70D477EC" w14:textId="77777777" w:rsidR="006E3DDF" w:rsidRPr="00FC1017" w:rsidRDefault="006E3DDF">
            <w:pPr>
              <w:jc w:val="right"/>
              <w:rPr>
                <w:rFonts w:ascii="Verdana" w:hAnsi="Verdana"/>
                <w:color w:val="000000"/>
              </w:rPr>
            </w:pPr>
            <w:r w:rsidRPr="00FC1017">
              <w:rPr>
                <w:rFonts w:ascii="Verdana" w:hAnsi="Verdana"/>
                <w:color w:val="000000"/>
              </w:rPr>
              <w:t>9,793</w:t>
            </w:r>
          </w:p>
        </w:tc>
        <w:tc>
          <w:tcPr>
            <w:tcW w:w="808" w:type="pct"/>
            <w:tcBorders>
              <w:top w:val="nil"/>
              <w:left w:val="nil"/>
              <w:bottom w:val="single" w:sz="4" w:space="0" w:color="auto"/>
              <w:right w:val="single" w:sz="4" w:space="0" w:color="auto"/>
            </w:tcBorders>
            <w:shd w:val="clear" w:color="auto" w:fill="auto"/>
            <w:noWrap/>
            <w:vAlign w:val="bottom"/>
            <w:hideMark/>
          </w:tcPr>
          <w:p w14:paraId="22097F8A" w14:textId="77777777" w:rsidR="006E3DDF" w:rsidRPr="00FC1017" w:rsidRDefault="006E3DDF">
            <w:pPr>
              <w:jc w:val="right"/>
              <w:rPr>
                <w:rFonts w:ascii="Verdana" w:hAnsi="Verdana"/>
                <w:color w:val="000000"/>
              </w:rPr>
            </w:pPr>
            <w:r w:rsidRPr="00FC1017">
              <w:rPr>
                <w:rFonts w:ascii="Verdana" w:hAnsi="Verdana"/>
                <w:color w:val="000000"/>
              </w:rPr>
              <w:t>100.0%</w:t>
            </w:r>
          </w:p>
        </w:tc>
      </w:tr>
      <w:tr w:rsidR="00FC1017" w:rsidRPr="00FC1017" w14:paraId="1D29CC50" w14:textId="77777777" w:rsidTr="00AA5C3D">
        <w:trPr>
          <w:trHeight w:val="287"/>
          <w:jc w:val="center"/>
        </w:trPr>
        <w:tc>
          <w:tcPr>
            <w:tcW w:w="1288" w:type="pct"/>
            <w:tcBorders>
              <w:top w:val="nil"/>
              <w:left w:val="nil"/>
              <w:bottom w:val="nil"/>
              <w:right w:val="nil"/>
            </w:tcBorders>
            <w:shd w:val="clear" w:color="auto" w:fill="auto"/>
            <w:noWrap/>
            <w:vAlign w:val="bottom"/>
            <w:hideMark/>
          </w:tcPr>
          <w:p w14:paraId="69189860" w14:textId="77777777" w:rsidR="006E3DDF" w:rsidRPr="00FC1017" w:rsidRDefault="006E3DDF">
            <w:pPr>
              <w:jc w:val="right"/>
              <w:rPr>
                <w:rFonts w:ascii="Verdana" w:hAnsi="Verdana"/>
                <w:color w:val="000000"/>
              </w:rPr>
            </w:pPr>
          </w:p>
        </w:tc>
        <w:tc>
          <w:tcPr>
            <w:tcW w:w="1045" w:type="pct"/>
            <w:tcBorders>
              <w:top w:val="nil"/>
              <w:left w:val="nil"/>
              <w:bottom w:val="nil"/>
              <w:right w:val="nil"/>
            </w:tcBorders>
            <w:shd w:val="clear" w:color="auto" w:fill="auto"/>
            <w:noWrap/>
            <w:vAlign w:val="bottom"/>
            <w:hideMark/>
          </w:tcPr>
          <w:p w14:paraId="6F9A838C" w14:textId="77777777" w:rsidR="006E3DDF" w:rsidRPr="00FC1017" w:rsidRDefault="006E3DDF">
            <w:pPr>
              <w:rPr>
                <w:rFonts w:ascii="Verdana" w:hAnsi="Verdana"/>
              </w:rPr>
            </w:pPr>
          </w:p>
        </w:tc>
        <w:tc>
          <w:tcPr>
            <w:tcW w:w="1018" w:type="pct"/>
            <w:tcBorders>
              <w:top w:val="nil"/>
              <w:left w:val="nil"/>
              <w:bottom w:val="nil"/>
              <w:right w:val="nil"/>
            </w:tcBorders>
            <w:shd w:val="clear" w:color="auto" w:fill="auto"/>
            <w:noWrap/>
            <w:vAlign w:val="bottom"/>
            <w:hideMark/>
          </w:tcPr>
          <w:p w14:paraId="15B5888C" w14:textId="77777777" w:rsidR="006E3DDF" w:rsidRPr="00FC1017" w:rsidRDefault="006E3DDF">
            <w:pPr>
              <w:rPr>
                <w:rFonts w:ascii="Verdana" w:hAnsi="Verdana"/>
              </w:rPr>
            </w:pPr>
          </w:p>
        </w:tc>
        <w:tc>
          <w:tcPr>
            <w:tcW w:w="840" w:type="pct"/>
            <w:tcBorders>
              <w:top w:val="nil"/>
              <w:left w:val="nil"/>
              <w:bottom w:val="nil"/>
              <w:right w:val="nil"/>
            </w:tcBorders>
            <w:shd w:val="clear" w:color="auto" w:fill="auto"/>
            <w:noWrap/>
            <w:vAlign w:val="bottom"/>
            <w:hideMark/>
          </w:tcPr>
          <w:p w14:paraId="704431E8" w14:textId="77777777" w:rsidR="006E3DDF" w:rsidRPr="00FC1017" w:rsidRDefault="006E3DDF">
            <w:pPr>
              <w:rPr>
                <w:rFonts w:ascii="Verdana" w:hAnsi="Verdana"/>
              </w:rPr>
            </w:pPr>
          </w:p>
        </w:tc>
        <w:tc>
          <w:tcPr>
            <w:tcW w:w="808" w:type="pct"/>
            <w:tcBorders>
              <w:top w:val="nil"/>
              <w:left w:val="nil"/>
              <w:bottom w:val="nil"/>
              <w:right w:val="nil"/>
            </w:tcBorders>
            <w:shd w:val="clear" w:color="auto" w:fill="auto"/>
            <w:noWrap/>
            <w:vAlign w:val="bottom"/>
            <w:hideMark/>
          </w:tcPr>
          <w:p w14:paraId="033B8353" w14:textId="77777777" w:rsidR="006E3DDF" w:rsidRPr="00FC1017" w:rsidRDefault="006E3DDF">
            <w:pPr>
              <w:rPr>
                <w:rFonts w:ascii="Verdana" w:hAnsi="Verdana"/>
              </w:rPr>
            </w:pPr>
          </w:p>
        </w:tc>
      </w:tr>
      <w:tr w:rsidR="00AA5C3D" w:rsidRPr="00FC1017" w14:paraId="18373C72" w14:textId="77777777" w:rsidTr="00AA5C3D">
        <w:trPr>
          <w:trHeight w:val="287"/>
          <w:jc w:val="center"/>
        </w:trPr>
        <w:tc>
          <w:tcPr>
            <w:tcW w:w="1288" w:type="pct"/>
            <w:tcBorders>
              <w:top w:val="single" w:sz="4" w:space="0" w:color="auto"/>
              <w:left w:val="single" w:sz="4" w:space="0" w:color="auto"/>
              <w:bottom w:val="single" w:sz="4" w:space="0" w:color="auto"/>
              <w:right w:val="single" w:sz="4" w:space="0" w:color="auto"/>
            </w:tcBorders>
            <w:shd w:val="clear" w:color="000000" w:fill="7D6A55"/>
            <w:vAlign w:val="center"/>
            <w:hideMark/>
          </w:tcPr>
          <w:p w14:paraId="678FE5A4" w14:textId="77777777" w:rsidR="006E3DDF" w:rsidRPr="00FC1017" w:rsidRDefault="006E3DDF">
            <w:pPr>
              <w:jc w:val="center"/>
              <w:rPr>
                <w:rFonts w:ascii="Verdana" w:hAnsi="Verdana"/>
                <w:b/>
                <w:bCs/>
                <w:color w:val="FFFFFF"/>
              </w:rPr>
            </w:pPr>
            <w:r w:rsidRPr="00FC1017">
              <w:rPr>
                <w:rFonts w:ascii="Verdana" w:hAnsi="Verdana"/>
                <w:b/>
                <w:bCs/>
                <w:color w:val="FFFFFF"/>
              </w:rPr>
              <w:t>Duration</w:t>
            </w:r>
          </w:p>
        </w:tc>
        <w:tc>
          <w:tcPr>
            <w:tcW w:w="1045" w:type="pct"/>
            <w:tcBorders>
              <w:top w:val="single" w:sz="4" w:space="0" w:color="auto"/>
              <w:left w:val="nil"/>
              <w:bottom w:val="single" w:sz="4" w:space="0" w:color="auto"/>
              <w:right w:val="single" w:sz="4" w:space="0" w:color="auto"/>
            </w:tcBorders>
            <w:shd w:val="clear" w:color="000000" w:fill="7D6A55"/>
            <w:vAlign w:val="center"/>
            <w:hideMark/>
          </w:tcPr>
          <w:p w14:paraId="1669A77D" w14:textId="77777777" w:rsidR="006E3DDF" w:rsidRPr="00FC1017" w:rsidRDefault="006E3DDF">
            <w:pPr>
              <w:jc w:val="center"/>
              <w:rPr>
                <w:rFonts w:ascii="Verdana" w:hAnsi="Verdana"/>
                <w:b/>
                <w:bCs/>
                <w:color w:val="FFFFFF"/>
              </w:rPr>
            </w:pPr>
            <w:r w:rsidRPr="00FC1017">
              <w:rPr>
                <w:rFonts w:ascii="Verdana" w:hAnsi="Verdana"/>
                <w:b/>
                <w:bCs/>
                <w:color w:val="FFFFFF"/>
              </w:rPr>
              <w:t>E&amp;W</w:t>
            </w:r>
          </w:p>
        </w:tc>
        <w:tc>
          <w:tcPr>
            <w:tcW w:w="1018" w:type="pct"/>
            <w:tcBorders>
              <w:top w:val="single" w:sz="4" w:space="0" w:color="auto"/>
              <w:left w:val="nil"/>
              <w:bottom w:val="single" w:sz="4" w:space="0" w:color="auto"/>
              <w:right w:val="single" w:sz="4" w:space="0" w:color="auto"/>
            </w:tcBorders>
            <w:shd w:val="clear" w:color="000000" w:fill="7D6A55"/>
            <w:vAlign w:val="center"/>
            <w:hideMark/>
          </w:tcPr>
          <w:p w14:paraId="6E4B10E4" w14:textId="77777777" w:rsidR="006E3DDF" w:rsidRPr="00FC1017" w:rsidRDefault="006E3DDF">
            <w:pPr>
              <w:jc w:val="center"/>
              <w:rPr>
                <w:rFonts w:ascii="Verdana" w:hAnsi="Verdana"/>
                <w:b/>
                <w:bCs/>
                <w:color w:val="FFFFFF"/>
              </w:rPr>
            </w:pPr>
            <w:r w:rsidRPr="00FC1017">
              <w:rPr>
                <w:rFonts w:ascii="Verdana" w:hAnsi="Verdana"/>
                <w:b/>
                <w:bCs/>
                <w:color w:val="FFFFFF"/>
              </w:rPr>
              <w:t>E&amp;W %</w:t>
            </w:r>
          </w:p>
        </w:tc>
        <w:tc>
          <w:tcPr>
            <w:tcW w:w="840" w:type="pct"/>
            <w:tcBorders>
              <w:top w:val="single" w:sz="4" w:space="0" w:color="auto"/>
              <w:left w:val="nil"/>
              <w:bottom w:val="single" w:sz="4" w:space="0" w:color="auto"/>
              <w:right w:val="single" w:sz="4" w:space="0" w:color="auto"/>
            </w:tcBorders>
            <w:shd w:val="clear" w:color="000000" w:fill="7D6A55"/>
            <w:vAlign w:val="center"/>
            <w:hideMark/>
          </w:tcPr>
          <w:p w14:paraId="50D3FAA8" w14:textId="77777777" w:rsidR="006E3DDF" w:rsidRPr="00FC1017" w:rsidRDefault="006E3DDF">
            <w:pPr>
              <w:jc w:val="center"/>
              <w:rPr>
                <w:rFonts w:ascii="Verdana" w:hAnsi="Verdana"/>
                <w:b/>
                <w:bCs/>
                <w:color w:val="FFFFFF"/>
              </w:rPr>
            </w:pPr>
            <w:r w:rsidRPr="00FC1017">
              <w:rPr>
                <w:rFonts w:ascii="Verdana" w:hAnsi="Verdana"/>
                <w:b/>
                <w:bCs/>
                <w:color w:val="FFFFFF"/>
              </w:rPr>
              <w:t>PSNI</w:t>
            </w:r>
          </w:p>
        </w:tc>
        <w:tc>
          <w:tcPr>
            <w:tcW w:w="808" w:type="pct"/>
            <w:tcBorders>
              <w:top w:val="single" w:sz="4" w:space="0" w:color="auto"/>
              <w:left w:val="nil"/>
              <w:bottom w:val="single" w:sz="4" w:space="0" w:color="auto"/>
              <w:right w:val="single" w:sz="4" w:space="0" w:color="auto"/>
            </w:tcBorders>
            <w:shd w:val="clear" w:color="000000" w:fill="7D6A55"/>
            <w:vAlign w:val="center"/>
            <w:hideMark/>
          </w:tcPr>
          <w:p w14:paraId="6F43D45F" w14:textId="77777777" w:rsidR="006E3DDF" w:rsidRPr="00FC1017" w:rsidRDefault="006E3DDF">
            <w:pPr>
              <w:jc w:val="center"/>
              <w:rPr>
                <w:rFonts w:ascii="Verdana" w:hAnsi="Verdana"/>
                <w:b/>
                <w:bCs/>
                <w:color w:val="FFFFFF"/>
              </w:rPr>
            </w:pPr>
            <w:r w:rsidRPr="00FC1017">
              <w:rPr>
                <w:rFonts w:ascii="Verdana" w:hAnsi="Verdana"/>
                <w:b/>
                <w:bCs/>
                <w:color w:val="FFFFFF"/>
              </w:rPr>
              <w:t>PSNI %</w:t>
            </w:r>
          </w:p>
        </w:tc>
      </w:tr>
      <w:tr w:rsidR="00AA5C3D" w:rsidRPr="00FC1017" w14:paraId="78543103" w14:textId="77777777" w:rsidTr="00AA5C3D">
        <w:trPr>
          <w:trHeight w:val="287"/>
          <w:jc w:val="center"/>
        </w:trPr>
        <w:tc>
          <w:tcPr>
            <w:tcW w:w="1288" w:type="pct"/>
            <w:tcBorders>
              <w:top w:val="nil"/>
              <w:left w:val="single" w:sz="4" w:space="0" w:color="auto"/>
              <w:bottom w:val="single" w:sz="4" w:space="0" w:color="auto"/>
              <w:right w:val="single" w:sz="4" w:space="0" w:color="auto"/>
            </w:tcBorders>
            <w:shd w:val="clear" w:color="000000" w:fill="7D6A55"/>
            <w:vAlign w:val="center"/>
            <w:hideMark/>
          </w:tcPr>
          <w:p w14:paraId="1A16A5AD" w14:textId="77777777" w:rsidR="006E3DDF" w:rsidRPr="00FC1017" w:rsidRDefault="006E3DDF">
            <w:pPr>
              <w:jc w:val="center"/>
              <w:rPr>
                <w:rFonts w:ascii="Verdana" w:hAnsi="Verdana"/>
                <w:b/>
                <w:bCs/>
                <w:color w:val="FFFFFF"/>
              </w:rPr>
            </w:pPr>
            <w:r w:rsidRPr="00FC1017">
              <w:rPr>
                <w:rFonts w:ascii="Verdana" w:hAnsi="Verdana"/>
                <w:b/>
                <w:bCs/>
                <w:color w:val="FFFFFF"/>
              </w:rPr>
              <w:t>Within 24hrs</w:t>
            </w:r>
          </w:p>
        </w:tc>
        <w:tc>
          <w:tcPr>
            <w:tcW w:w="1045" w:type="pct"/>
            <w:tcBorders>
              <w:top w:val="nil"/>
              <w:left w:val="nil"/>
              <w:bottom w:val="single" w:sz="4" w:space="0" w:color="auto"/>
              <w:right w:val="single" w:sz="4" w:space="0" w:color="auto"/>
            </w:tcBorders>
            <w:shd w:val="clear" w:color="auto" w:fill="auto"/>
            <w:vAlign w:val="center"/>
            <w:hideMark/>
          </w:tcPr>
          <w:p w14:paraId="71DEA387" w14:textId="77777777" w:rsidR="006E3DDF" w:rsidRPr="00FC1017" w:rsidRDefault="006E3DDF">
            <w:pPr>
              <w:jc w:val="right"/>
              <w:rPr>
                <w:rFonts w:ascii="Verdana" w:hAnsi="Verdana"/>
                <w:color w:val="000000"/>
              </w:rPr>
            </w:pPr>
            <w:r w:rsidRPr="00FC1017">
              <w:rPr>
                <w:rFonts w:ascii="Verdana" w:hAnsi="Verdana"/>
                <w:color w:val="000000"/>
              </w:rPr>
              <w:t>145,027</w:t>
            </w:r>
          </w:p>
        </w:tc>
        <w:tc>
          <w:tcPr>
            <w:tcW w:w="1018" w:type="pct"/>
            <w:tcBorders>
              <w:top w:val="nil"/>
              <w:left w:val="nil"/>
              <w:bottom w:val="single" w:sz="4" w:space="0" w:color="auto"/>
              <w:right w:val="single" w:sz="4" w:space="0" w:color="auto"/>
            </w:tcBorders>
            <w:shd w:val="clear" w:color="auto" w:fill="auto"/>
            <w:vAlign w:val="center"/>
            <w:hideMark/>
          </w:tcPr>
          <w:p w14:paraId="05346F67" w14:textId="77777777" w:rsidR="006E3DDF" w:rsidRPr="00FC1017" w:rsidRDefault="006E3DDF">
            <w:pPr>
              <w:jc w:val="right"/>
              <w:rPr>
                <w:rFonts w:ascii="Verdana" w:hAnsi="Verdana"/>
                <w:color w:val="000000"/>
              </w:rPr>
            </w:pPr>
            <w:r w:rsidRPr="00FC1017">
              <w:rPr>
                <w:rFonts w:ascii="Verdana" w:hAnsi="Verdana"/>
                <w:color w:val="000000"/>
              </w:rPr>
              <w:t>70.6%</w:t>
            </w:r>
          </w:p>
        </w:tc>
        <w:tc>
          <w:tcPr>
            <w:tcW w:w="840" w:type="pct"/>
            <w:tcBorders>
              <w:top w:val="nil"/>
              <w:left w:val="nil"/>
              <w:bottom w:val="single" w:sz="4" w:space="0" w:color="auto"/>
              <w:right w:val="single" w:sz="4" w:space="0" w:color="auto"/>
            </w:tcBorders>
            <w:shd w:val="clear" w:color="auto" w:fill="auto"/>
            <w:vAlign w:val="center"/>
            <w:hideMark/>
          </w:tcPr>
          <w:p w14:paraId="47A2718C" w14:textId="77777777" w:rsidR="006E3DDF" w:rsidRPr="00FC1017" w:rsidRDefault="006E3DDF">
            <w:pPr>
              <w:jc w:val="right"/>
              <w:rPr>
                <w:rFonts w:ascii="Verdana" w:hAnsi="Verdana"/>
                <w:color w:val="000000"/>
              </w:rPr>
            </w:pPr>
            <w:r w:rsidRPr="00FC1017">
              <w:rPr>
                <w:rFonts w:ascii="Verdana" w:hAnsi="Verdana"/>
                <w:color w:val="000000"/>
              </w:rPr>
              <w:t>9,150</w:t>
            </w:r>
          </w:p>
        </w:tc>
        <w:tc>
          <w:tcPr>
            <w:tcW w:w="808" w:type="pct"/>
            <w:tcBorders>
              <w:top w:val="nil"/>
              <w:left w:val="nil"/>
              <w:bottom w:val="single" w:sz="4" w:space="0" w:color="auto"/>
              <w:right w:val="single" w:sz="4" w:space="0" w:color="auto"/>
            </w:tcBorders>
            <w:shd w:val="clear" w:color="auto" w:fill="auto"/>
            <w:vAlign w:val="center"/>
            <w:hideMark/>
          </w:tcPr>
          <w:p w14:paraId="3DEAEB5D" w14:textId="77777777" w:rsidR="006E3DDF" w:rsidRPr="00FC1017" w:rsidRDefault="006E3DDF">
            <w:pPr>
              <w:jc w:val="right"/>
              <w:rPr>
                <w:rFonts w:ascii="Verdana" w:hAnsi="Verdana"/>
                <w:color w:val="000000"/>
              </w:rPr>
            </w:pPr>
            <w:r w:rsidRPr="00FC1017">
              <w:rPr>
                <w:rFonts w:ascii="Verdana" w:hAnsi="Verdana"/>
                <w:color w:val="000000"/>
              </w:rPr>
              <w:t>93.4%</w:t>
            </w:r>
          </w:p>
        </w:tc>
      </w:tr>
      <w:tr w:rsidR="00AA5C3D" w:rsidRPr="00FC1017" w14:paraId="4E82BFE8" w14:textId="77777777" w:rsidTr="00AA5C3D">
        <w:trPr>
          <w:trHeight w:val="287"/>
          <w:jc w:val="center"/>
        </w:trPr>
        <w:tc>
          <w:tcPr>
            <w:tcW w:w="1288" w:type="pct"/>
            <w:tcBorders>
              <w:top w:val="nil"/>
              <w:left w:val="single" w:sz="4" w:space="0" w:color="auto"/>
              <w:bottom w:val="single" w:sz="4" w:space="0" w:color="auto"/>
              <w:right w:val="single" w:sz="4" w:space="0" w:color="auto"/>
            </w:tcBorders>
            <w:shd w:val="clear" w:color="000000" w:fill="7D6A55"/>
            <w:vAlign w:val="center"/>
            <w:hideMark/>
          </w:tcPr>
          <w:p w14:paraId="50E94550" w14:textId="77777777" w:rsidR="006E3DDF" w:rsidRPr="00FC1017" w:rsidRDefault="006E3DDF">
            <w:pPr>
              <w:jc w:val="center"/>
              <w:rPr>
                <w:rFonts w:ascii="Verdana" w:hAnsi="Verdana"/>
                <w:b/>
                <w:bCs/>
                <w:color w:val="FFFFFF"/>
              </w:rPr>
            </w:pPr>
            <w:r w:rsidRPr="00FC1017">
              <w:rPr>
                <w:rFonts w:ascii="Verdana" w:hAnsi="Verdana"/>
                <w:b/>
                <w:bCs/>
                <w:color w:val="FFFFFF"/>
              </w:rPr>
              <w:t>Within 48hrs</w:t>
            </w:r>
          </w:p>
        </w:tc>
        <w:tc>
          <w:tcPr>
            <w:tcW w:w="1045" w:type="pct"/>
            <w:tcBorders>
              <w:top w:val="nil"/>
              <w:left w:val="nil"/>
              <w:bottom w:val="single" w:sz="4" w:space="0" w:color="auto"/>
              <w:right w:val="single" w:sz="4" w:space="0" w:color="auto"/>
            </w:tcBorders>
            <w:shd w:val="clear" w:color="auto" w:fill="auto"/>
            <w:vAlign w:val="center"/>
            <w:hideMark/>
          </w:tcPr>
          <w:p w14:paraId="2014E668" w14:textId="77777777" w:rsidR="006E3DDF" w:rsidRPr="00FC1017" w:rsidRDefault="006E3DDF">
            <w:pPr>
              <w:jc w:val="right"/>
              <w:rPr>
                <w:rFonts w:ascii="Verdana" w:hAnsi="Verdana"/>
                <w:color w:val="000000"/>
              </w:rPr>
            </w:pPr>
            <w:r w:rsidRPr="00FC1017">
              <w:rPr>
                <w:rFonts w:ascii="Verdana" w:hAnsi="Verdana"/>
                <w:color w:val="000000"/>
              </w:rPr>
              <w:t>171,831</w:t>
            </w:r>
          </w:p>
        </w:tc>
        <w:tc>
          <w:tcPr>
            <w:tcW w:w="1018" w:type="pct"/>
            <w:tcBorders>
              <w:top w:val="nil"/>
              <w:left w:val="nil"/>
              <w:bottom w:val="single" w:sz="4" w:space="0" w:color="auto"/>
              <w:right w:val="single" w:sz="4" w:space="0" w:color="auto"/>
            </w:tcBorders>
            <w:shd w:val="clear" w:color="auto" w:fill="auto"/>
            <w:vAlign w:val="center"/>
            <w:hideMark/>
          </w:tcPr>
          <w:p w14:paraId="5CD7DD2D" w14:textId="77777777" w:rsidR="006E3DDF" w:rsidRPr="00FC1017" w:rsidRDefault="006E3DDF">
            <w:pPr>
              <w:jc w:val="right"/>
              <w:rPr>
                <w:rFonts w:ascii="Verdana" w:hAnsi="Verdana"/>
                <w:color w:val="000000"/>
              </w:rPr>
            </w:pPr>
            <w:r w:rsidRPr="00FC1017">
              <w:rPr>
                <w:rFonts w:ascii="Verdana" w:hAnsi="Verdana"/>
                <w:color w:val="000000"/>
              </w:rPr>
              <w:t>83.7%</w:t>
            </w:r>
          </w:p>
        </w:tc>
        <w:tc>
          <w:tcPr>
            <w:tcW w:w="840" w:type="pct"/>
            <w:tcBorders>
              <w:top w:val="nil"/>
              <w:left w:val="nil"/>
              <w:bottom w:val="single" w:sz="4" w:space="0" w:color="auto"/>
              <w:right w:val="single" w:sz="4" w:space="0" w:color="auto"/>
            </w:tcBorders>
            <w:shd w:val="clear" w:color="auto" w:fill="auto"/>
            <w:vAlign w:val="center"/>
            <w:hideMark/>
          </w:tcPr>
          <w:p w14:paraId="604CE66E" w14:textId="77777777" w:rsidR="006E3DDF" w:rsidRPr="00FC1017" w:rsidRDefault="006E3DDF">
            <w:pPr>
              <w:jc w:val="right"/>
              <w:rPr>
                <w:rFonts w:ascii="Verdana" w:hAnsi="Verdana"/>
                <w:color w:val="000000"/>
              </w:rPr>
            </w:pPr>
            <w:r w:rsidRPr="00FC1017">
              <w:rPr>
                <w:rFonts w:ascii="Verdana" w:hAnsi="Verdana"/>
                <w:color w:val="000000"/>
              </w:rPr>
              <w:t>9,590</w:t>
            </w:r>
          </w:p>
        </w:tc>
        <w:tc>
          <w:tcPr>
            <w:tcW w:w="808" w:type="pct"/>
            <w:tcBorders>
              <w:top w:val="nil"/>
              <w:left w:val="nil"/>
              <w:bottom w:val="single" w:sz="4" w:space="0" w:color="auto"/>
              <w:right w:val="single" w:sz="4" w:space="0" w:color="auto"/>
            </w:tcBorders>
            <w:shd w:val="clear" w:color="auto" w:fill="auto"/>
            <w:vAlign w:val="center"/>
            <w:hideMark/>
          </w:tcPr>
          <w:p w14:paraId="0130F710" w14:textId="77777777" w:rsidR="006E3DDF" w:rsidRPr="00FC1017" w:rsidRDefault="006E3DDF">
            <w:pPr>
              <w:jc w:val="right"/>
              <w:rPr>
                <w:rFonts w:ascii="Verdana" w:hAnsi="Verdana"/>
                <w:color w:val="000000"/>
              </w:rPr>
            </w:pPr>
            <w:r w:rsidRPr="00FC1017">
              <w:rPr>
                <w:rFonts w:ascii="Verdana" w:hAnsi="Verdana"/>
                <w:color w:val="000000"/>
              </w:rPr>
              <w:t>97.9%</w:t>
            </w:r>
          </w:p>
        </w:tc>
      </w:tr>
      <w:tr w:rsidR="00AA5C3D" w:rsidRPr="00FC1017" w14:paraId="159C70EB" w14:textId="77777777" w:rsidTr="00AA5C3D">
        <w:trPr>
          <w:trHeight w:val="287"/>
          <w:jc w:val="center"/>
        </w:trPr>
        <w:tc>
          <w:tcPr>
            <w:tcW w:w="1288" w:type="pct"/>
            <w:tcBorders>
              <w:top w:val="nil"/>
              <w:left w:val="single" w:sz="4" w:space="0" w:color="auto"/>
              <w:bottom w:val="single" w:sz="4" w:space="0" w:color="auto"/>
              <w:right w:val="single" w:sz="4" w:space="0" w:color="auto"/>
            </w:tcBorders>
            <w:shd w:val="clear" w:color="000000" w:fill="7D6A55"/>
            <w:vAlign w:val="center"/>
            <w:hideMark/>
          </w:tcPr>
          <w:p w14:paraId="09090FBC" w14:textId="77777777" w:rsidR="006E3DDF" w:rsidRPr="00FC1017" w:rsidRDefault="006E3DDF">
            <w:pPr>
              <w:jc w:val="center"/>
              <w:rPr>
                <w:rFonts w:ascii="Verdana" w:hAnsi="Verdana"/>
                <w:b/>
                <w:bCs/>
                <w:color w:val="FFFFFF"/>
              </w:rPr>
            </w:pPr>
            <w:r w:rsidRPr="00FC1017">
              <w:rPr>
                <w:rFonts w:ascii="Verdana" w:hAnsi="Verdana"/>
                <w:b/>
                <w:bCs/>
                <w:color w:val="FFFFFF"/>
              </w:rPr>
              <w:t>Within 7 days</w:t>
            </w:r>
          </w:p>
        </w:tc>
        <w:tc>
          <w:tcPr>
            <w:tcW w:w="1045" w:type="pct"/>
            <w:tcBorders>
              <w:top w:val="nil"/>
              <w:left w:val="nil"/>
              <w:bottom w:val="single" w:sz="4" w:space="0" w:color="auto"/>
              <w:right w:val="single" w:sz="4" w:space="0" w:color="auto"/>
            </w:tcBorders>
            <w:shd w:val="clear" w:color="auto" w:fill="auto"/>
            <w:vAlign w:val="center"/>
            <w:hideMark/>
          </w:tcPr>
          <w:p w14:paraId="3BAD662E" w14:textId="77777777" w:rsidR="006E3DDF" w:rsidRPr="00FC1017" w:rsidRDefault="006E3DDF">
            <w:pPr>
              <w:jc w:val="right"/>
              <w:rPr>
                <w:rFonts w:ascii="Verdana" w:hAnsi="Verdana"/>
                <w:color w:val="000000"/>
              </w:rPr>
            </w:pPr>
            <w:r w:rsidRPr="00FC1017">
              <w:rPr>
                <w:rFonts w:ascii="Verdana" w:hAnsi="Verdana"/>
                <w:color w:val="000000"/>
              </w:rPr>
              <w:t>195,595</w:t>
            </w:r>
          </w:p>
        </w:tc>
        <w:tc>
          <w:tcPr>
            <w:tcW w:w="1018" w:type="pct"/>
            <w:tcBorders>
              <w:top w:val="nil"/>
              <w:left w:val="nil"/>
              <w:bottom w:val="single" w:sz="4" w:space="0" w:color="auto"/>
              <w:right w:val="single" w:sz="4" w:space="0" w:color="auto"/>
            </w:tcBorders>
            <w:shd w:val="clear" w:color="auto" w:fill="auto"/>
            <w:vAlign w:val="center"/>
            <w:hideMark/>
          </w:tcPr>
          <w:p w14:paraId="0635C61C" w14:textId="77777777" w:rsidR="006E3DDF" w:rsidRPr="00FC1017" w:rsidRDefault="006E3DDF">
            <w:pPr>
              <w:jc w:val="right"/>
              <w:rPr>
                <w:rFonts w:ascii="Verdana" w:hAnsi="Verdana"/>
                <w:color w:val="000000"/>
              </w:rPr>
            </w:pPr>
            <w:r w:rsidRPr="00FC1017">
              <w:rPr>
                <w:rFonts w:ascii="Verdana" w:hAnsi="Verdana"/>
                <w:color w:val="000000"/>
              </w:rPr>
              <w:t>95.2%</w:t>
            </w:r>
          </w:p>
        </w:tc>
        <w:tc>
          <w:tcPr>
            <w:tcW w:w="840" w:type="pct"/>
            <w:tcBorders>
              <w:top w:val="nil"/>
              <w:left w:val="nil"/>
              <w:bottom w:val="single" w:sz="4" w:space="0" w:color="auto"/>
              <w:right w:val="single" w:sz="4" w:space="0" w:color="auto"/>
            </w:tcBorders>
            <w:shd w:val="clear" w:color="auto" w:fill="auto"/>
            <w:vAlign w:val="center"/>
            <w:hideMark/>
          </w:tcPr>
          <w:p w14:paraId="57FDDA04" w14:textId="77777777" w:rsidR="006E3DDF" w:rsidRPr="00FC1017" w:rsidRDefault="006E3DDF">
            <w:pPr>
              <w:jc w:val="right"/>
              <w:rPr>
                <w:rFonts w:ascii="Verdana" w:hAnsi="Verdana"/>
                <w:color w:val="000000"/>
              </w:rPr>
            </w:pPr>
            <w:r w:rsidRPr="00FC1017">
              <w:rPr>
                <w:rFonts w:ascii="Verdana" w:hAnsi="Verdana"/>
                <w:color w:val="000000"/>
              </w:rPr>
              <w:t>9,793</w:t>
            </w:r>
          </w:p>
        </w:tc>
        <w:tc>
          <w:tcPr>
            <w:tcW w:w="808" w:type="pct"/>
            <w:tcBorders>
              <w:top w:val="nil"/>
              <w:left w:val="nil"/>
              <w:bottom w:val="single" w:sz="4" w:space="0" w:color="auto"/>
              <w:right w:val="single" w:sz="4" w:space="0" w:color="auto"/>
            </w:tcBorders>
            <w:shd w:val="clear" w:color="auto" w:fill="auto"/>
            <w:vAlign w:val="center"/>
            <w:hideMark/>
          </w:tcPr>
          <w:p w14:paraId="40A1ADFC" w14:textId="77777777" w:rsidR="006E3DDF" w:rsidRPr="00FC1017" w:rsidRDefault="006E3DDF">
            <w:pPr>
              <w:jc w:val="right"/>
              <w:rPr>
                <w:rFonts w:ascii="Verdana" w:hAnsi="Verdana"/>
                <w:color w:val="000000"/>
              </w:rPr>
            </w:pPr>
            <w:r w:rsidRPr="00FC1017">
              <w:rPr>
                <w:rFonts w:ascii="Verdana" w:hAnsi="Verdana"/>
                <w:color w:val="000000"/>
              </w:rPr>
              <w:t>100.0%</w:t>
            </w:r>
          </w:p>
        </w:tc>
      </w:tr>
      <w:tr w:rsidR="00AA5C3D" w:rsidRPr="00FC1017" w14:paraId="34CF3CA4" w14:textId="77777777" w:rsidTr="00AA5C3D">
        <w:trPr>
          <w:trHeight w:val="287"/>
          <w:jc w:val="center"/>
        </w:trPr>
        <w:tc>
          <w:tcPr>
            <w:tcW w:w="1288" w:type="pct"/>
            <w:tcBorders>
              <w:top w:val="nil"/>
              <w:left w:val="single" w:sz="4" w:space="0" w:color="auto"/>
              <w:bottom w:val="single" w:sz="4" w:space="0" w:color="auto"/>
              <w:right w:val="single" w:sz="4" w:space="0" w:color="auto"/>
            </w:tcBorders>
            <w:shd w:val="clear" w:color="000000" w:fill="7D6A55"/>
            <w:vAlign w:val="center"/>
            <w:hideMark/>
          </w:tcPr>
          <w:p w14:paraId="2DA4AF14" w14:textId="77777777" w:rsidR="006E3DDF" w:rsidRPr="00FC1017" w:rsidRDefault="006E3DDF">
            <w:pPr>
              <w:jc w:val="center"/>
              <w:rPr>
                <w:rFonts w:ascii="Verdana" w:hAnsi="Verdana"/>
                <w:b/>
                <w:bCs/>
                <w:color w:val="FFFFFF"/>
              </w:rPr>
            </w:pPr>
            <w:r w:rsidRPr="00FC1017">
              <w:rPr>
                <w:rFonts w:ascii="Verdana" w:hAnsi="Verdana"/>
                <w:b/>
                <w:bCs/>
                <w:color w:val="FFFFFF"/>
              </w:rPr>
              <w:t>Over a week</w:t>
            </w:r>
          </w:p>
        </w:tc>
        <w:tc>
          <w:tcPr>
            <w:tcW w:w="1045" w:type="pct"/>
            <w:tcBorders>
              <w:top w:val="nil"/>
              <w:left w:val="nil"/>
              <w:bottom w:val="single" w:sz="4" w:space="0" w:color="auto"/>
              <w:right w:val="single" w:sz="4" w:space="0" w:color="auto"/>
            </w:tcBorders>
            <w:shd w:val="clear" w:color="auto" w:fill="auto"/>
            <w:vAlign w:val="center"/>
            <w:hideMark/>
          </w:tcPr>
          <w:p w14:paraId="21DD6597" w14:textId="77777777" w:rsidR="006E3DDF" w:rsidRPr="00FC1017" w:rsidRDefault="006E3DDF">
            <w:pPr>
              <w:jc w:val="right"/>
              <w:rPr>
                <w:rFonts w:ascii="Verdana" w:hAnsi="Verdana"/>
                <w:color w:val="000000"/>
              </w:rPr>
            </w:pPr>
            <w:r w:rsidRPr="00FC1017">
              <w:rPr>
                <w:rFonts w:ascii="Verdana" w:hAnsi="Verdana"/>
                <w:color w:val="000000"/>
              </w:rPr>
              <w:t>9,769</w:t>
            </w:r>
          </w:p>
        </w:tc>
        <w:tc>
          <w:tcPr>
            <w:tcW w:w="1018" w:type="pct"/>
            <w:tcBorders>
              <w:top w:val="nil"/>
              <w:left w:val="nil"/>
              <w:bottom w:val="single" w:sz="4" w:space="0" w:color="auto"/>
              <w:right w:val="single" w:sz="4" w:space="0" w:color="auto"/>
            </w:tcBorders>
            <w:shd w:val="clear" w:color="auto" w:fill="auto"/>
            <w:vAlign w:val="center"/>
            <w:hideMark/>
          </w:tcPr>
          <w:p w14:paraId="458F04BB" w14:textId="77777777" w:rsidR="006E3DDF" w:rsidRPr="00FC1017" w:rsidRDefault="006E3DDF">
            <w:pPr>
              <w:jc w:val="right"/>
              <w:rPr>
                <w:rFonts w:ascii="Verdana" w:hAnsi="Verdana"/>
                <w:color w:val="000000"/>
              </w:rPr>
            </w:pPr>
            <w:r w:rsidRPr="00FC1017">
              <w:rPr>
                <w:rFonts w:ascii="Verdana" w:hAnsi="Verdana"/>
                <w:color w:val="000000"/>
              </w:rPr>
              <w:t>4.8%</w:t>
            </w:r>
          </w:p>
        </w:tc>
        <w:tc>
          <w:tcPr>
            <w:tcW w:w="840" w:type="pct"/>
            <w:tcBorders>
              <w:top w:val="nil"/>
              <w:left w:val="nil"/>
              <w:bottom w:val="single" w:sz="4" w:space="0" w:color="auto"/>
              <w:right w:val="single" w:sz="4" w:space="0" w:color="auto"/>
            </w:tcBorders>
            <w:shd w:val="clear" w:color="auto" w:fill="auto"/>
            <w:vAlign w:val="center"/>
            <w:hideMark/>
          </w:tcPr>
          <w:p w14:paraId="1AB56097" w14:textId="77777777" w:rsidR="006E3DDF" w:rsidRPr="00FC1017" w:rsidRDefault="006E3DDF">
            <w:pPr>
              <w:jc w:val="right"/>
              <w:rPr>
                <w:rFonts w:ascii="Verdana" w:hAnsi="Verdana"/>
                <w:color w:val="000000"/>
              </w:rPr>
            </w:pPr>
            <w:r w:rsidRPr="00FC1017">
              <w:rPr>
                <w:rFonts w:ascii="Verdana" w:hAnsi="Verdana"/>
                <w:color w:val="000000"/>
              </w:rPr>
              <w:t>0</w:t>
            </w:r>
          </w:p>
        </w:tc>
        <w:tc>
          <w:tcPr>
            <w:tcW w:w="808" w:type="pct"/>
            <w:tcBorders>
              <w:top w:val="nil"/>
              <w:left w:val="nil"/>
              <w:bottom w:val="single" w:sz="4" w:space="0" w:color="auto"/>
              <w:right w:val="single" w:sz="4" w:space="0" w:color="auto"/>
            </w:tcBorders>
            <w:shd w:val="clear" w:color="auto" w:fill="auto"/>
            <w:vAlign w:val="center"/>
            <w:hideMark/>
          </w:tcPr>
          <w:p w14:paraId="3B472E7D" w14:textId="77777777" w:rsidR="006E3DDF" w:rsidRPr="00FC1017" w:rsidRDefault="006E3DDF">
            <w:pPr>
              <w:jc w:val="right"/>
              <w:rPr>
                <w:rFonts w:ascii="Verdana" w:hAnsi="Verdana"/>
                <w:color w:val="000000"/>
              </w:rPr>
            </w:pPr>
            <w:r w:rsidRPr="00FC1017">
              <w:rPr>
                <w:rFonts w:ascii="Verdana" w:hAnsi="Verdana"/>
                <w:color w:val="000000"/>
              </w:rPr>
              <w:t>0.0%</w:t>
            </w:r>
          </w:p>
        </w:tc>
      </w:tr>
      <w:tr w:rsidR="006E3DDF" w:rsidRPr="00FC1017" w14:paraId="205370FF" w14:textId="77777777" w:rsidTr="00AA5C3D">
        <w:trPr>
          <w:trHeight w:val="287"/>
          <w:jc w:val="center"/>
        </w:trPr>
        <w:tc>
          <w:tcPr>
            <w:tcW w:w="1288" w:type="pct"/>
            <w:tcBorders>
              <w:top w:val="nil"/>
              <w:left w:val="single" w:sz="4" w:space="0" w:color="auto"/>
              <w:bottom w:val="single" w:sz="4" w:space="0" w:color="auto"/>
              <w:right w:val="single" w:sz="4" w:space="0" w:color="auto"/>
            </w:tcBorders>
            <w:shd w:val="clear" w:color="000000" w:fill="7D6A55"/>
            <w:vAlign w:val="center"/>
            <w:hideMark/>
          </w:tcPr>
          <w:p w14:paraId="0D562125" w14:textId="77777777" w:rsidR="006E3DDF" w:rsidRPr="00FC1017" w:rsidRDefault="006E3DDF">
            <w:pPr>
              <w:jc w:val="center"/>
              <w:rPr>
                <w:rFonts w:ascii="Verdana" w:hAnsi="Verdana"/>
                <w:b/>
                <w:bCs/>
                <w:color w:val="FFFFFF"/>
              </w:rPr>
            </w:pPr>
            <w:r w:rsidRPr="00FC1017">
              <w:rPr>
                <w:rFonts w:ascii="Verdana" w:hAnsi="Verdana"/>
                <w:b/>
                <w:bCs/>
                <w:color w:val="FFFFFF"/>
              </w:rPr>
              <w:t>Base</w:t>
            </w:r>
          </w:p>
        </w:tc>
        <w:tc>
          <w:tcPr>
            <w:tcW w:w="2063" w:type="pct"/>
            <w:gridSpan w:val="2"/>
            <w:tcBorders>
              <w:top w:val="single" w:sz="4" w:space="0" w:color="auto"/>
              <w:left w:val="nil"/>
              <w:bottom w:val="single" w:sz="4" w:space="0" w:color="auto"/>
              <w:right w:val="single" w:sz="4" w:space="0" w:color="000000"/>
            </w:tcBorders>
            <w:shd w:val="clear" w:color="auto" w:fill="auto"/>
            <w:noWrap/>
            <w:vAlign w:val="bottom"/>
            <w:hideMark/>
          </w:tcPr>
          <w:p w14:paraId="3C423972" w14:textId="77777777" w:rsidR="006E3DDF" w:rsidRPr="00FC1017" w:rsidRDefault="006E3DDF">
            <w:pPr>
              <w:jc w:val="center"/>
              <w:rPr>
                <w:rFonts w:ascii="Verdana" w:hAnsi="Verdana"/>
                <w:b/>
                <w:bCs/>
                <w:color w:val="000000"/>
              </w:rPr>
            </w:pPr>
            <w:r w:rsidRPr="00FC1017">
              <w:rPr>
                <w:rFonts w:ascii="Verdana" w:hAnsi="Verdana"/>
                <w:b/>
                <w:bCs/>
                <w:color w:val="000000"/>
              </w:rPr>
              <w:t>205,364</w:t>
            </w:r>
          </w:p>
        </w:tc>
        <w:tc>
          <w:tcPr>
            <w:tcW w:w="1648" w:type="pct"/>
            <w:gridSpan w:val="2"/>
            <w:tcBorders>
              <w:top w:val="single" w:sz="4" w:space="0" w:color="auto"/>
              <w:left w:val="nil"/>
              <w:bottom w:val="single" w:sz="4" w:space="0" w:color="auto"/>
              <w:right w:val="single" w:sz="4" w:space="0" w:color="000000"/>
            </w:tcBorders>
            <w:shd w:val="clear" w:color="auto" w:fill="auto"/>
            <w:noWrap/>
            <w:vAlign w:val="bottom"/>
            <w:hideMark/>
          </w:tcPr>
          <w:p w14:paraId="53A29C4F" w14:textId="77777777" w:rsidR="006E3DDF" w:rsidRPr="00FC1017" w:rsidRDefault="006E3DDF">
            <w:pPr>
              <w:jc w:val="center"/>
              <w:rPr>
                <w:rFonts w:ascii="Verdana" w:hAnsi="Verdana"/>
                <w:b/>
                <w:bCs/>
                <w:color w:val="000000"/>
              </w:rPr>
            </w:pPr>
            <w:r w:rsidRPr="00FC1017">
              <w:rPr>
                <w:rFonts w:ascii="Verdana" w:hAnsi="Verdana"/>
                <w:b/>
                <w:bCs/>
                <w:color w:val="000000"/>
              </w:rPr>
              <w:t>9,793</w:t>
            </w:r>
          </w:p>
        </w:tc>
      </w:tr>
      <w:tr w:rsidR="00FC1017" w:rsidRPr="00FC1017" w14:paraId="5BFA1BE3" w14:textId="77777777" w:rsidTr="00AA5C3D">
        <w:trPr>
          <w:trHeight w:val="287"/>
          <w:jc w:val="center"/>
        </w:trPr>
        <w:tc>
          <w:tcPr>
            <w:tcW w:w="1288" w:type="pct"/>
            <w:tcBorders>
              <w:top w:val="nil"/>
              <w:left w:val="nil"/>
              <w:bottom w:val="nil"/>
              <w:right w:val="nil"/>
            </w:tcBorders>
            <w:shd w:val="clear" w:color="auto" w:fill="auto"/>
            <w:noWrap/>
            <w:vAlign w:val="bottom"/>
            <w:hideMark/>
          </w:tcPr>
          <w:p w14:paraId="3C22A880" w14:textId="77777777" w:rsidR="006E3DDF" w:rsidRPr="00FC1017" w:rsidRDefault="006E3DDF">
            <w:pPr>
              <w:jc w:val="center"/>
              <w:rPr>
                <w:rFonts w:ascii="Verdana" w:hAnsi="Verdana"/>
                <w:b/>
                <w:bCs/>
                <w:color w:val="000000"/>
              </w:rPr>
            </w:pPr>
          </w:p>
        </w:tc>
        <w:tc>
          <w:tcPr>
            <w:tcW w:w="1045" w:type="pct"/>
            <w:tcBorders>
              <w:top w:val="nil"/>
              <w:left w:val="nil"/>
              <w:bottom w:val="nil"/>
              <w:right w:val="nil"/>
            </w:tcBorders>
            <w:shd w:val="clear" w:color="auto" w:fill="auto"/>
            <w:noWrap/>
            <w:vAlign w:val="bottom"/>
            <w:hideMark/>
          </w:tcPr>
          <w:p w14:paraId="18A70361" w14:textId="77777777" w:rsidR="006E3DDF" w:rsidRPr="00FC1017" w:rsidRDefault="006E3DDF">
            <w:pPr>
              <w:rPr>
                <w:rFonts w:ascii="Verdana" w:hAnsi="Verdana"/>
              </w:rPr>
            </w:pPr>
          </w:p>
        </w:tc>
        <w:tc>
          <w:tcPr>
            <w:tcW w:w="1018" w:type="pct"/>
            <w:tcBorders>
              <w:top w:val="nil"/>
              <w:left w:val="nil"/>
              <w:bottom w:val="nil"/>
              <w:right w:val="nil"/>
            </w:tcBorders>
            <w:shd w:val="clear" w:color="auto" w:fill="auto"/>
            <w:noWrap/>
            <w:vAlign w:val="bottom"/>
            <w:hideMark/>
          </w:tcPr>
          <w:p w14:paraId="5A3961A6" w14:textId="77777777" w:rsidR="006E3DDF" w:rsidRPr="00FC1017" w:rsidRDefault="006E3DDF">
            <w:pPr>
              <w:rPr>
                <w:rFonts w:ascii="Verdana" w:hAnsi="Verdana"/>
              </w:rPr>
            </w:pPr>
          </w:p>
        </w:tc>
        <w:tc>
          <w:tcPr>
            <w:tcW w:w="840" w:type="pct"/>
            <w:tcBorders>
              <w:top w:val="nil"/>
              <w:left w:val="nil"/>
              <w:bottom w:val="nil"/>
              <w:right w:val="nil"/>
            </w:tcBorders>
            <w:shd w:val="clear" w:color="auto" w:fill="auto"/>
            <w:noWrap/>
            <w:vAlign w:val="bottom"/>
            <w:hideMark/>
          </w:tcPr>
          <w:p w14:paraId="66640D18" w14:textId="77777777" w:rsidR="006E3DDF" w:rsidRPr="00FC1017" w:rsidRDefault="006E3DDF">
            <w:pPr>
              <w:rPr>
                <w:rFonts w:ascii="Verdana" w:hAnsi="Verdana"/>
              </w:rPr>
            </w:pPr>
          </w:p>
        </w:tc>
        <w:tc>
          <w:tcPr>
            <w:tcW w:w="808" w:type="pct"/>
            <w:tcBorders>
              <w:top w:val="nil"/>
              <w:left w:val="nil"/>
              <w:bottom w:val="nil"/>
              <w:right w:val="nil"/>
            </w:tcBorders>
            <w:shd w:val="clear" w:color="auto" w:fill="auto"/>
            <w:noWrap/>
            <w:vAlign w:val="bottom"/>
            <w:hideMark/>
          </w:tcPr>
          <w:p w14:paraId="27575239" w14:textId="77777777" w:rsidR="006E3DDF" w:rsidRPr="00FC1017" w:rsidRDefault="006E3DDF">
            <w:pPr>
              <w:rPr>
                <w:rFonts w:ascii="Verdana" w:hAnsi="Verdana"/>
              </w:rPr>
            </w:pPr>
          </w:p>
        </w:tc>
      </w:tr>
      <w:tr w:rsidR="00FC1017" w:rsidRPr="00FC1017" w14:paraId="62E6D759" w14:textId="77777777" w:rsidTr="00AA5C3D">
        <w:trPr>
          <w:trHeight w:val="287"/>
          <w:jc w:val="center"/>
        </w:trPr>
        <w:tc>
          <w:tcPr>
            <w:tcW w:w="1288" w:type="pct"/>
            <w:tcBorders>
              <w:top w:val="nil"/>
              <w:left w:val="nil"/>
              <w:bottom w:val="nil"/>
              <w:right w:val="nil"/>
            </w:tcBorders>
            <w:shd w:val="clear" w:color="auto" w:fill="auto"/>
            <w:noWrap/>
            <w:vAlign w:val="bottom"/>
            <w:hideMark/>
          </w:tcPr>
          <w:p w14:paraId="62157128" w14:textId="77777777" w:rsidR="00C841BD" w:rsidRDefault="00C841BD">
            <w:pPr>
              <w:rPr>
                <w:rFonts w:ascii="Verdana" w:hAnsi="Verdana"/>
                <w:b/>
                <w:bCs/>
                <w:color w:val="000000"/>
                <w:u w:val="single"/>
              </w:rPr>
            </w:pPr>
          </w:p>
          <w:p w14:paraId="250CC2BC" w14:textId="77777777" w:rsidR="006E3DDF" w:rsidRPr="00FC1017" w:rsidRDefault="006E3DDF">
            <w:pPr>
              <w:rPr>
                <w:rFonts w:ascii="Verdana" w:hAnsi="Verdana"/>
                <w:b/>
                <w:bCs/>
                <w:color w:val="000000"/>
                <w:u w:val="single"/>
              </w:rPr>
            </w:pPr>
            <w:r w:rsidRPr="00FC1017">
              <w:rPr>
                <w:rFonts w:ascii="Verdana" w:hAnsi="Verdana"/>
                <w:b/>
                <w:bCs/>
                <w:color w:val="000000"/>
                <w:u w:val="single"/>
              </w:rPr>
              <w:t>2018/19</w:t>
            </w:r>
          </w:p>
        </w:tc>
        <w:tc>
          <w:tcPr>
            <w:tcW w:w="1045" w:type="pct"/>
            <w:tcBorders>
              <w:top w:val="nil"/>
              <w:left w:val="nil"/>
              <w:bottom w:val="nil"/>
              <w:right w:val="nil"/>
            </w:tcBorders>
            <w:shd w:val="clear" w:color="auto" w:fill="auto"/>
            <w:noWrap/>
            <w:vAlign w:val="bottom"/>
            <w:hideMark/>
          </w:tcPr>
          <w:p w14:paraId="75977605" w14:textId="77777777" w:rsidR="006E3DDF" w:rsidRPr="00FC1017" w:rsidRDefault="006E3DDF">
            <w:pPr>
              <w:rPr>
                <w:rFonts w:ascii="Verdana" w:hAnsi="Verdana"/>
                <w:b/>
                <w:bCs/>
                <w:color w:val="000000"/>
                <w:u w:val="single"/>
              </w:rPr>
            </w:pPr>
          </w:p>
        </w:tc>
        <w:tc>
          <w:tcPr>
            <w:tcW w:w="1018" w:type="pct"/>
            <w:tcBorders>
              <w:top w:val="nil"/>
              <w:left w:val="nil"/>
              <w:bottom w:val="nil"/>
              <w:right w:val="nil"/>
            </w:tcBorders>
            <w:shd w:val="clear" w:color="auto" w:fill="auto"/>
            <w:noWrap/>
            <w:vAlign w:val="bottom"/>
            <w:hideMark/>
          </w:tcPr>
          <w:p w14:paraId="4E9781D8" w14:textId="77777777" w:rsidR="006E3DDF" w:rsidRPr="00FC1017" w:rsidRDefault="006E3DDF">
            <w:pPr>
              <w:rPr>
                <w:rFonts w:ascii="Verdana" w:hAnsi="Verdana"/>
              </w:rPr>
            </w:pPr>
          </w:p>
        </w:tc>
        <w:tc>
          <w:tcPr>
            <w:tcW w:w="840" w:type="pct"/>
            <w:tcBorders>
              <w:top w:val="nil"/>
              <w:left w:val="nil"/>
              <w:bottom w:val="nil"/>
              <w:right w:val="nil"/>
            </w:tcBorders>
            <w:shd w:val="clear" w:color="auto" w:fill="auto"/>
            <w:noWrap/>
            <w:vAlign w:val="bottom"/>
            <w:hideMark/>
          </w:tcPr>
          <w:p w14:paraId="255D2831" w14:textId="77777777" w:rsidR="006E3DDF" w:rsidRPr="00FC1017" w:rsidRDefault="006E3DDF">
            <w:pPr>
              <w:rPr>
                <w:rFonts w:ascii="Verdana" w:hAnsi="Verdana"/>
              </w:rPr>
            </w:pPr>
          </w:p>
        </w:tc>
        <w:tc>
          <w:tcPr>
            <w:tcW w:w="808" w:type="pct"/>
            <w:tcBorders>
              <w:top w:val="nil"/>
              <w:left w:val="nil"/>
              <w:bottom w:val="nil"/>
              <w:right w:val="nil"/>
            </w:tcBorders>
            <w:shd w:val="clear" w:color="auto" w:fill="auto"/>
            <w:noWrap/>
            <w:vAlign w:val="bottom"/>
            <w:hideMark/>
          </w:tcPr>
          <w:p w14:paraId="01DBA8C9" w14:textId="77777777" w:rsidR="006E3DDF" w:rsidRPr="00FC1017" w:rsidRDefault="006E3DDF">
            <w:pPr>
              <w:rPr>
                <w:rFonts w:ascii="Verdana" w:hAnsi="Verdana"/>
              </w:rPr>
            </w:pPr>
          </w:p>
        </w:tc>
      </w:tr>
      <w:tr w:rsidR="00FC1017" w:rsidRPr="00FC1017" w14:paraId="5F5B4E71" w14:textId="77777777" w:rsidTr="00AA5C3D">
        <w:trPr>
          <w:trHeight w:val="121"/>
          <w:jc w:val="center"/>
        </w:trPr>
        <w:tc>
          <w:tcPr>
            <w:tcW w:w="1288" w:type="pct"/>
            <w:tcBorders>
              <w:top w:val="nil"/>
              <w:left w:val="nil"/>
              <w:bottom w:val="nil"/>
              <w:right w:val="nil"/>
            </w:tcBorders>
            <w:shd w:val="clear" w:color="auto" w:fill="auto"/>
            <w:noWrap/>
            <w:vAlign w:val="bottom"/>
            <w:hideMark/>
          </w:tcPr>
          <w:p w14:paraId="4CE0513E" w14:textId="77777777" w:rsidR="006E3DDF" w:rsidRPr="00FC1017" w:rsidRDefault="006E3DDF">
            <w:pPr>
              <w:rPr>
                <w:rFonts w:ascii="Verdana" w:hAnsi="Verdana"/>
              </w:rPr>
            </w:pPr>
          </w:p>
        </w:tc>
        <w:tc>
          <w:tcPr>
            <w:tcW w:w="1045" w:type="pct"/>
            <w:tcBorders>
              <w:top w:val="nil"/>
              <w:left w:val="nil"/>
              <w:bottom w:val="nil"/>
              <w:right w:val="nil"/>
            </w:tcBorders>
            <w:shd w:val="clear" w:color="auto" w:fill="auto"/>
            <w:noWrap/>
            <w:vAlign w:val="bottom"/>
            <w:hideMark/>
          </w:tcPr>
          <w:p w14:paraId="5499952F" w14:textId="77777777" w:rsidR="006E3DDF" w:rsidRPr="00FC1017" w:rsidRDefault="006E3DDF">
            <w:pPr>
              <w:rPr>
                <w:rFonts w:ascii="Verdana" w:hAnsi="Verdana"/>
              </w:rPr>
            </w:pPr>
          </w:p>
        </w:tc>
        <w:tc>
          <w:tcPr>
            <w:tcW w:w="1018" w:type="pct"/>
            <w:tcBorders>
              <w:top w:val="nil"/>
              <w:left w:val="nil"/>
              <w:bottom w:val="nil"/>
              <w:right w:val="nil"/>
            </w:tcBorders>
            <w:shd w:val="clear" w:color="auto" w:fill="auto"/>
            <w:noWrap/>
            <w:vAlign w:val="bottom"/>
            <w:hideMark/>
          </w:tcPr>
          <w:p w14:paraId="22FD07DD" w14:textId="77777777" w:rsidR="006E3DDF" w:rsidRPr="00FC1017" w:rsidRDefault="006E3DDF">
            <w:pPr>
              <w:rPr>
                <w:rFonts w:ascii="Verdana" w:hAnsi="Verdana"/>
              </w:rPr>
            </w:pPr>
          </w:p>
        </w:tc>
        <w:tc>
          <w:tcPr>
            <w:tcW w:w="840" w:type="pct"/>
            <w:tcBorders>
              <w:top w:val="nil"/>
              <w:left w:val="nil"/>
              <w:bottom w:val="nil"/>
              <w:right w:val="nil"/>
            </w:tcBorders>
            <w:shd w:val="clear" w:color="auto" w:fill="auto"/>
            <w:noWrap/>
            <w:vAlign w:val="bottom"/>
            <w:hideMark/>
          </w:tcPr>
          <w:p w14:paraId="60237051" w14:textId="77777777" w:rsidR="006E3DDF" w:rsidRPr="00FC1017" w:rsidRDefault="006E3DDF">
            <w:pPr>
              <w:rPr>
                <w:rFonts w:ascii="Verdana" w:hAnsi="Verdana"/>
              </w:rPr>
            </w:pPr>
          </w:p>
        </w:tc>
        <w:tc>
          <w:tcPr>
            <w:tcW w:w="808" w:type="pct"/>
            <w:tcBorders>
              <w:top w:val="nil"/>
              <w:left w:val="nil"/>
              <w:bottom w:val="nil"/>
              <w:right w:val="nil"/>
            </w:tcBorders>
            <w:shd w:val="clear" w:color="auto" w:fill="auto"/>
            <w:noWrap/>
            <w:vAlign w:val="bottom"/>
            <w:hideMark/>
          </w:tcPr>
          <w:p w14:paraId="4A98B4C2" w14:textId="77777777" w:rsidR="006E3DDF" w:rsidRPr="00FC1017" w:rsidRDefault="006E3DDF">
            <w:pPr>
              <w:rPr>
                <w:rFonts w:ascii="Verdana" w:hAnsi="Verdana"/>
              </w:rPr>
            </w:pPr>
          </w:p>
        </w:tc>
      </w:tr>
      <w:tr w:rsidR="00AA5C3D" w:rsidRPr="00FC1017" w14:paraId="6E0DEC4B" w14:textId="77777777" w:rsidTr="00AA5C3D">
        <w:trPr>
          <w:trHeight w:val="681"/>
          <w:jc w:val="center"/>
        </w:trPr>
        <w:tc>
          <w:tcPr>
            <w:tcW w:w="1288" w:type="pct"/>
            <w:tcBorders>
              <w:top w:val="single" w:sz="4" w:space="0" w:color="auto"/>
              <w:left w:val="single" w:sz="4" w:space="0" w:color="auto"/>
              <w:bottom w:val="single" w:sz="4" w:space="0" w:color="auto"/>
              <w:right w:val="single" w:sz="4" w:space="0" w:color="auto"/>
            </w:tcBorders>
            <w:shd w:val="clear" w:color="000000" w:fill="7D6A55"/>
            <w:vAlign w:val="center"/>
            <w:hideMark/>
          </w:tcPr>
          <w:p w14:paraId="4CDD2855" w14:textId="77777777" w:rsidR="006E3DDF" w:rsidRPr="00FC1017" w:rsidRDefault="006E3DDF">
            <w:pPr>
              <w:jc w:val="center"/>
              <w:rPr>
                <w:rFonts w:ascii="Verdana" w:hAnsi="Verdana"/>
                <w:b/>
                <w:bCs/>
                <w:color w:val="FFFFFF"/>
              </w:rPr>
            </w:pPr>
            <w:r w:rsidRPr="00FC1017">
              <w:rPr>
                <w:rFonts w:ascii="Verdana" w:hAnsi="Verdana"/>
                <w:b/>
                <w:bCs/>
                <w:color w:val="FFFFFF"/>
              </w:rPr>
              <w:t>Duration Missing</w:t>
            </w:r>
          </w:p>
        </w:tc>
        <w:tc>
          <w:tcPr>
            <w:tcW w:w="1045" w:type="pct"/>
            <w:tcBorders>
              <w:top w:val="single" w:sz="4" w:space="0" w:color="auto"/>
              <w:left w:val="nil"/>
              <w:bottom w:val="single" w:sz="4" w:space="0" w:color="auto"/>
              <w:right w:val="single" w:sz="4" w:space="0" w:color="auto"/>
            </w:tcBorders>
            <w:shd w:val="clear" w:color="000000" w:fill="7D6A55"/>
            <w:vAlign w:val="center"/>
            <w:hideMark/>
          </w:tcPr>
          <w:p w14:paraId="5B611234" w14:textId="77777777" w:rsidR="006E3DDF" w:rsidRPr="00FC1017" w:rsidRDefault="006E3DDF">
            <w:pPr>
              <w:jc w:val="center"/>
              <w:rPr>
                <w:rFonts w:ascii="Verdana" w:hAnsi="Verdana"/>
                <w:b/>
                <w:bCs/>
                <w:color w:val="FFFFFF"/>
              </w:rPr>
            </w:pPr>
            <w:r w:rsidRPr="00FC1017">
              <w:rPr>
                <w:rFonts w:ascii="Verdana" w:hAnsi="Verdana"/>
                <w:b/>
                <w:bCs/>
                <w:color w:val="FFFFFF"/>
              </w:rPr>
              <w:t>Missing Incidents in E&amp;W</w:t>
            </w:r>
          </w:p>
        </w:tc>
        <w:tc>
          <w:tcPr>
            <w:tcW w:w="1018" w:type="pct"/>
            <w:tcBorders>
              <w:top w:val="single" w:sz="4" w:space="0" w:color="auto"/>
              <w:left w:val="nil"/>
              <w:bottom w:val="single" w:sz="4" w:space="0" w:color="auto"/>
              <w:right w:val="single" w:sz="4" w:space="0" w:color="auto"/>
            </w:tcBorders>
            <w:shd w:val="clear" w:color="000000" w:fill="7D6A55"/>
            <w:vAlign w:val="center"/>
            <w:hideMark/>
          </w:tcPr>
          <w:p w14:paraId="3604401D" w14:textId="41A52668" w:rsidR="006E3DDF" w:rsidRPr="00FC1017" w:rsidRDefault="006A635B">
            <w:pPr>
              <w:jc w:val="center"/>
              <w:rPr>
                <w:rFonts w:ascii="Verdana" w:hAnsi="Verdana"/>
                <w:b/>
                <w:bCs/>
                <w:color w:val="FFFFFF"/>
              </w:rPr>
            </w:pPr>
            <w:r w:rsidRPr="00FC1017">
              <w:rPr>
                <w:rFonts w:ascii="Verdana" w:hAnsi="Verdana"/>
                <w:b/>
                <w:bCs/>
                <w:color w:val="FFFFFF"/>
              </w:rPr>
              <w:t>E&amp;W %</w:t>
            </w:r>
          </w:p>
        </w:tc>
        <w:tc>
          <w:tcPr>
            <w:tcW w:w="840" w:type="pct"/>
            <w:tcBorders>
              <w:top w:val="single" w:sz="4" w:space="0" w:color="auto"/>
              <w:left w:val="nil"/>
              <w:bottom w:val="single" w:sz="4" w:space="0" w:color="auto"/>
              <w:right w:val="single" w:sz="4" w:space="0" w:color="auto"/>
            </w:tcBorders>
            <w:shd w:val="clear" w:color="000000" w:fill="7D6A55"/>
            <w:vAlign w:val="center"/>
            <w:hideMark/>
          </w:tcPr>
          <w:p w14:paraId="5C1C6F9A" w14:textId="14F03A34" w:rsidR="006E3DDF" w:rsidRPr="00FC1017" w:rsidRDefault="006A635B">
            <w:pPr>
              <w:jc w:val="center"/>
              <w:rPr>
                <w:rFonts w:ascii="Verdana" w:hAnsi="Verdana"/>
                <w:b/>
                <w:bCs/>
                <w:color w:val="FFFFFF"/>
              </w:rPr>
            </w:pPr>
            <w:r w:rsidRPr="00FC1017">
              <w:rPr>
                <w:rFonts w:ascii="Verdana" w:hAnsi="Verdana"/>
                <w:b/>
                <w:bCs/>
                <w:color w:val="FFFFFF"/>
              </w:rPr>
              <w:t xml:space="preserve">Missing </w:t>
            </w:r>
            <w:r>
              <w:rPr>
                <w:rFonts w:ascii="Verdana" w:hAnsi="Verdana"/>
                <w:b/>
                <w:bCs/>
                <w:color w:val="FFFFFF"/>
              </w:rPr>
              <w:t>Reports</w:t>
            </w:r>
            <w:r w:rsidRPr="00FC1017">
              <w:rPr>
                <w:rFonts w:ascii="Verdana" w:hAnsi="Verdana"/>
                <w:b/>
                <w:bCs/>
                <w:color w:val="FFFFFF"/>
              </w:rPr>
              <w:t xml:space="preserve"> in PSNI</w:t>
            </w:r>
            <w:r w:rsidR="006E3DDF" w:rsidRPr="00FC1017">
              <w:rPr>
                <w:rFonts w:ascii="Verdana" w:hAnsi="Verdana"/>
                <w:b/>
                <w:bCs/>
                <w:color w:val="FFFFFF"/>
              </w:rPr>
              <w:t xml:space="preserve"> </w:t>
            </w:r>
          </w:p>
        </w:tc>
        <w:tc>
          <w:tcPr>
            <w:tcW w:w="808" w:type="pct"/>
            <w:tcBorders>
              <w:top w:val="single" w:sz="4" w:space="0" w:color="auto"/>
              <w:left w:val="nil"/>
              <w:bottom w:val="single" w:sz="4" w:space="0" w:color="auto"/>
              <w:right w:val="single" w:sz="4" w:space="0" w:color="auto"/>
            </w:tcBorders>
            <w:shd w:val="clear" w:color="000000" w:fill="7D6A55"/>
            <w:vAlign w:val="center"/>
            <w:hideMark/>
          </w:tcPr>
          <w:p w14:paraId="49F24355" w14:textId="77777777" w:rsidR="006E3DDF" w:rsidRPr="00FC1017" w:rsidRDefault="006E3DDF">
            <w:pPr>
              <w:jc w:val="center"/>
              <w:rPr>
                <w:rFonts w:ascii="Verdana" w:hAnsi="Verdana"/>
                <w:b/>
                <w:bCs/>
                <w:color w:val="FFFFFF"/>
              </w:rPr>
            </w:pPr>
            <w:r w:rsidRPr="00FC1017">
              <w:rPr>
                <w:rFonts w:ascii="Verdana" w:hAnsi="Verdana"/>
                <w:b/>
                <w:bCs/>
                <w:color w:val="FFFFFF"/>
              </w:rPr>
              <w:t>PSNI %</w:t>
            </w:r>
          </w:p>
        </w:tc>
      </w:tr>
      <w:tr w:rsidR="00AA5C3D" w:rsidRPr="00FC1017" w14:paraId="410353A6" w14:textId="77777777" w:rsidTr="00AA5C3D">
        <w:trPr>
          <w:trHeight w:val="287"/>
          <w:jc w:val="center"/>
        </w:trPr>
        <w:tc>
          <w:tcPr>
            <w:tcW w:w="1288" w:type="pct"/>
            <w:tcBorders>
              <w:top w:val="nil"/>
              <w:left w:val="single" w:sz="4" w:space="0" w:color="auto"/>
              <w:bottom w:val="single" w:sz="4" w:space="0" w:color="auto"/>
              <w:right w:val="single" w:sz="4" w:space="0" w:color="auto"/>
            </w:tcBorders>
            <w:shd w:val="clear" w:color="000000" w:fill="FFFFFF"/>
            <w:vAlign w:val="center"/>
            <w:hideMark/>
          </w:tcPr>
          <w:p w14:paraId="272EDFFA" w14:textId="77777777" w:rsidR="006E3DDF" w:rsidRPr="00FC1017" w:rsidRDefault="006E3DDF">
            <w:pPr>
              <w:jc w:val="center"/>
              <w:rPr>
                <w:rFonts w:ascii="Verdana" w:hAnsi="Verdana"/>
                <w:b/>
                <w:bCs/>
              </w:rPr>
            </w:pPr>
            <w:r w:rsidRPr="00FC1017">
              <w:rPr>
                <w:rFonts w:ascii="Verdana" w:hAnsi="Verdana"/>
                <w:b/>
                <w:bCs/>
              </w:rPr>
              <w:t>0-8hrs</w:t>
            </w:r>
          </w:p>
        </w:tc>
        <w:tc>
          <w:tcPr>
            <w:tcW w:w="1045" w:type="pct"/>
            <w:tcBorders>
              <w:top w:val="nil"/>
              <w:left w:val="nil"/>
              <w:bottom w:val="single" w:sz="4" w:space="0" w:color="auto"/>
              <w:right w:val="single" w:sz="4" w:space="0" w:color="auto"/>
            </w:tcBorders>
            <w:shd w:val="clear" w:color="auto" w:fill="auto"/>
            <w:vAlign w:val="center"/>
            <w:hideMark/>
          </w:tcPr>
          <w:p w14:paraId="4C532E7F" w14:textId="77777777" w:rsidR="006E3DDF" w:rsidRPr="00FC1017" w:rsidRDefault="006E3DDF">
            <w:pPr>
              <w:jc w:val="right"/>
              <w:rPr>
                <w:rFonts w:ascii="Verdana" w:hAnsi="Verdana"/>
                <w:color w:val="000000"/>
              </w:rPr>
            </w:pPr>
            <w:r w:rsidRPr="00FC1017">
              <w:rPr>
                <w:rFonts w:ascii="Verdana" w:hAnsi="Verdana"/>
                <w:color w:val="000000"/>
              </w:rPr>
              <w:t>119,386</w:t>
            </w:r>
          </w:p>
        </w:tc>
        <w:tc>
          <w:tcPr>
            <w:tcW w:w="1018" w:type="pct"/>
            <w:tcBorders>
              <w:top w:val="nil"/>
              <w:left w:val="nil"/>
              <w:bottom w:val="single" w:sz="4" w:space="0" w:color="auto"/>
              <w:right w:val="single" w:sz="4" w:space="0" w:color="auto"/>
            </w:tcBorders>
            <w:shd w:val="clear" w:color="auto" w:fill="auto"/>
            <w:noWrap/>
            <w:vAlign w:val="bottom"/>
            <w:hideMark/>
          </w:tcPr>
          <w:p w14:paraId="2E2B8C37" w14:textId="77777777" w:rsidR="006E3DDF" w:rsidRPr="00FC1017" w:rsidRDefault="006E3DDF">
            <w:pPr>
              <w:jc w:val="right"/>
              <w:rPr>
                <w:rFonts w:ascii="Verdana" w:hAnsi="Verdana"/>
                <w:color w:val="000000"/>
              </w:rPr>
            </w:pPr>
            <w:r w:rsidRPr="00FC1017">
              <w:rPr>
                <w:rFonts w:ascii="Verdana" w:hAnsi="Verdana"/>
                <w:color w:val="000000"/>
              </w:rPr>
              <w:t>52.4%</w:t>
            </w:r>
          </w:p>
        </w:tc>
        <w:tc>
          <w:tcPr>
            <w:tcW w:w="840" w:type="pct"/>
            <w:tcBorders>
              <w:top w:val="nil"/>
              <w:left w:val="nil"/>
              <w:bottom w:val="single" w:sz="4" w:space="0" w:color="auto"/>
              <w:right w:val="single" w:sz="4" w:space="0" w:color="auto"/>
            </w:tcBorders>
            <w:shd w:val="clear" w:color="auto" w:fill="auto"/>
            <w:vAlign w:val="center"/>
            <w:hideMark/>
          </w:tcPr>
          <w:p w14:paraId="57AED7CC" w14:textId="77777777" w:rsidR="006E3DDF" w:rsidRPr="00FC1017" w:rsidRDefault="006E3DDF">
            <w:pPr>
              <w:jc w:val="right"/>
              <w:rPr>
                <w:rFonts w:ascii="Verdana" w:hAnsi="Verdana"/>
                <w:color w:val="000000"/>
              </w:rPr>
            </w:pPr>
            <w:r w:rsidRPr="00FC1017">
              <w:rPr>
                <w:rFonts w:ascii="Verdana" w:hAnsi="Verdana"/>
                <w:color w:val="000000"/>
              </w:rPr>
              <w:t>5,622</w:t>
            </w:r>
          </w:p>
        </w:tc>
        <w:tc>
          <w:tcPr>
            <w:tcW w:w="808" w:type="pct"/>
            <w:tcBorders>
              <w:top w:val="nil"/>
              <w:left w:val="nil"/>
              <w:bottom w:val="single" w:sz="4" w:space="0" w:color="auto"/>
              <w:right w:val="single" w:sz="4" w:space="0" w:color="auto"/>
            </w:tcBorders>
            <w:shd w:val="clear" w:color="auto" w:fill="auto"/>
            <w:noWrap/>
            <w:vAlign w:val="bottom"/>
            <w:hideMark/>
          </w:tcPr>
          <w:p w14:paraId="69998154" w14:textId="77777777" w:rsidR="006E3DDF" w:rsidRPr="00FC1017" w:rsidRDefault="006E3DDF">
            <w:pPr>
              <w:jc w:val="right"/>
              <w:rPr>
                <w:rFonts w:ascii="Verdana" w:hAnsi="Verdana"/>
                <w:color w:val="000000"/>
              </w:rPr>
            </w:pPr>
            <w:r w:rsidRPr="00FC1017">
              <w:rPr>
                <w:rFonts w:ascii="Verdana" w:hAnsi="Verdana"/>
                <w:color w:val="000000"/>
              </w:rPr>
              <w:t>56.5%</w:t>
            </w:r>
          </w:p>
        </w:tc>
      </w:tr>
      <w:tr w:rsidR="00AA5C3D" w:rsidRPr="00FC1017" w14:paraId="4B15931B" w14:textId="77777777" w:rsidTr="00AA5C3D">
        <w:trPr>
          <w:trHeight w:val="287"/>
          <w:jc w:val="center"/>
        </w:trPr>
        <w:tc>
          <w:tcPr>
            <w:tcW w:w="1288" w:type="pct"/>
            <w:tcBorders>
              <w:top w:val="nil"/>
              <w:left w:val="single" w:sz="4" w:space="0" w:color="auto"/>
              <w:bottom w:val="single" w:sz="4" w:space="0" w:color="auto"/>
              <w:right w:val="single" w:sz="4" w:space="0" w:color="auto"/>
            </w:tcBorders>
            <w:shd w:val="clear" w:color="000000" w:fill="FFFFFF"/>
            <w:vAlign w:val="center"/>
            <w:hideMark/>
          </w:tcPr>
          <w:p w14:paraId="37ACE2DE" w14:textId="77777777" w:rsidR="006E3DDF" w:rsidRPr="00FC1017" w:rsidRDefault="006E3DDF">
            <w:pPr>
              <w:jc w:val="center"/>
              <w:rPr>
                <w:rFonts w:ascii="Verdana" w:hAnsi="Verdana"/>
                <w:b/>
                <w:bCs/>
              </w:rPr>
            </w:pPr>
            <w:r w:rsidRPr="00FC1017">
              <w:rPr>
                <w:rFonts w:ascii="Verdana" w:hAnsi="Verdana"/>
                <w:b/>
                <w:bCs/>
              </w:rPr>
              <w:t>8-16hrs</w:t>
            </w:r>
          </w:p>
        </w:tc>
        <w:tc>
          <w:tcPr>
            <w:tcW w:w="1045" w:type="pct"/>
            <w:tcBorders>
              <w:top w:val="nil"/>
              <w:left w:val="nil"/>
              <w:bottom w:val="single" w:sz="4" w:space="0" w:color="auto"/>
              <w:right w:val="single" w:sz="4" w:space="0" w:color="auto"/>
            </w:tcBorders>
            <w:shd w:val="clear" w:color="auto" w:fill="auto"/>
            <w:vAlign w:val="center"/>
            <w:hideMark/>
          </w:tcPr>
          <w:p w14:paraId="7E883723" w14:textId="77777777" w:rsidR="006E3DDF" w:rsidRPr="00FC1017" w:rsidRDefault="006E3DDF">
            <w:pPr>
              <w:jc w:val="right"/>
              <w:rPr>
                <w:rFonts w:ascii="Verdana" w:hAnsi="Verdana"/>
                <w:color w:val="000000"/>
              </w:rPr>
            </w:pPr>
            <w:r w:rsidRPr="00FC1017">
              <w:rPr>
                <w:rFonts w:ascii="Verdana" w:hAnsi="Verdana"/>
                <w:color w:val="000000"/>
              </w:rPr>
              <w:t>36,244</w:t>
            </w:r>
          </w:p>
        </w:tc>
        <w:tc>
          <w:tcPr>
            <w:tcW w:w="1018" w:type="pct"/>
            <w:tcBorders>
              <w:top w:val="nil"/>
              <w:left w:val="nil"/>
              <w:bottom w:val="single" w:sz="4" w:space="0" w:color="auto"/>
              <w:right w:val="single" w:sz="4" w:space="0" w:color="auto"/>
            </w:tcBorders>
            <w:shd w:val="clear" w:color="auto" w:fill="auto"/>
            <w:noWrap/>
            <w:vAlign w:val="bottom"/>
            <w:hideMark/>
          </w:tcPr>
          <w:p w14:paraId="4AB82769" w14:textId="77777777" w:rsidR="006E3DDF" w:rsidRPr="00FC1017" w:rsidRDefault="006E3DDF">
            <w:pPr>
              <w:jc w:val="right"/>
              <w:rPr>
                <w:rFonts w:ascii="Verdana" w:hAnsi="Verdana"/>
                <w:color w:val="000000"/>
              </w:rPr>
            </w:pPr>
            <w:r w:rsidRPr="00FC1017">
              <w:rPr>
                <w:rFonts w:ascii="Verdana" w:hAnsi="Verdana"/>
                <w:color w:val="000000"/>
              </w:rPr>
              <w:t>15.9%</w:t>
            </w:r>
          </w:p>
        </w:tc>
        <w:tc>
          <w:tcPr>
            <w:tcW w:w="840" w:type="pct"/>
            <w:tcBorders>
              <w:top w:val="nil"/>
              <w:left w:val="nil"/>
              <w:bottom w:val="single" w:sz="4" w:space="0" w:color="auto"/>
              <w:right w:val="single" w:sz="4" w:space="0" w:color="auto"/>
            </w:tcBorders>
            <w:shd w:val="clear" w:color="auto" w:fill="auto"/>
            <w:vAlign w:val="center"/>
            <w:hideMark/>
          </w:tcPr>
          <w:p w14:paraId="15CCBDFD" w14:textId="77777777" w:rsidR="006E3DDF" w:rsidRPr="00FC1017" w:rsidRDefault="006E3DDF">
            <w:pPr>
              <w:jc w:val="right"/>
              <w:rPr>
                <w:rFonts w:ascii="Verdana" w:hAnsi="Verdana"/>
                <w:color w:val="000000"/>
              </w:rPr>
            </w:pPr>
            <w:r w:rsidRPr="00FC1017">
              <w:rPr>
                <w:rFonts w:ascii="Verdana" w:hAnsi="Verdana"/>
                <w:color w:val="000000"/>
              </w:rPr>
              <w:t>1,754</w:t>
            </w:r>
          </w:p>
        </w:tc>
        <w:tc>
          <w:tcPr>
            <w:tcW w:w="808" w:type="pct"/>
            <w:tcBorders>
              <w:top w:val="nil"/>
              <w:left w:val="nil"/>
              <w:bottom w:val="single" w:sz="4" w:space="0" w:color="auto"/>
              <w:right w:val="single" w:sz="4" w:space="0" w:color="auto"/>
            </w:tcBorders>
            <w:shd w:val="clear" w:color="auto" w:fill="auto"/>
            <w:noWrap/>
            <w:vAlign w:val="bottom"/>
            <w:hideMark/>
          </w:tcPr>
          <w:p w14:paraId="6AA15A64" w14:textId="77777777" w:rsidR="006E3DDF" w:rsidRPr="00FC1017" w:rsidRDefault="006E3DDF">
            <w:pPr>
              <w:jc w:val="right"/>
              <w:rPr>
                <w:rFonts w:ascii="Verdana" w:hAnsi="Verdana"/>
                <w:color w:val="000000"/>
              </w:rPr>
            </w:pPr>
            <w:r w:rsidRPr="00FC1017">
              <w:rPr>
                <w:rFonts w:ascii="Verdana" w:hAnsi="Verdana"/>
                <w:color w:val="000000"/>
              </w:rPr>
              <w:t>17.6%</w:t>
            </w:r>
          </w:p>
        </w:tc>
      </w:tr>
      <w:tr w:rsidR="00AA5C3D" w:rsidRPr="00FC1017" w14:paraId="372F534B" w14:textId="77777777" w:rsidTr="00AA5C3D">
        <w:trPr>
          <w:trHeight w:val="287"/>
          <w:jc w:val="center"/>
        </w:trPr>
        <w:tc>
          <w:tcPr>
            <w:tcW w:w="1288" w:type="pct"/>
            <w:tcBorders>
              <w:top w:val="nil"/>
              <w:left w:val="single" w:sz="4" w:space="0" w:color="auto"/>
              <w:bottom w:val="single" w:sz="4" w:space="0" w:color="auto"/>
              <w:right w:val="single" w:sz="4" w:space="0" w:color="auto"/>
            </w:tcBorders>
            <w:shd w:val="clear" w:color="000000" w:fill="FFFFFF"/>
            <w:vAlign w:val="center"/>
            <w:hideMark/>
          </w:tcPr>
          <w:p w14:paraId="15B9586A" w14:textId="77777777" w:rsidR="006E3DDF" w:rsidRPr="00FC1017" w:rsidRDefault="006E3DDF">
            <w:pPr>
              <w:jc w:val="center"/>
              <w:rPr>
                <w:rFonts w:ascii="Verdana" w:hAnsi="Verdana"/>
                <w:b/>
                <w:bCs/>
              </w:rPr>
            </w:pPr>
            <w:r w:rsidRPr="00FC1017">
              <w:rPr>
                <w:rFonts w:ascii="Verdana" w:hAnsi="Verdana"/>
                <w:b/>
                <w:bCs/>
              </w:rPr>
              <w:t>16-24hrs</w:t>
            </w:r>
          </w:p>
        </w:tc>
        <w:tc>
          <w:tcPr>
            <w:tcW w:w="1045" w:type="pct"/>
            <w:tcBorders>
              <w:top w:val="nil"/>
              <w:left w:val="nil"/>
              <w:bottom w:val="single" w:sz="4" w:space="0" w:color="auto"/>
              <w:right w:val="single" w:sz="4" w:space="0" w:color="auto"/>
            </w:tcBorders>
            <w:shd w:val="clear" w:color="auto" w:fill="auto"/>
            <w:vAlign w:val="center"/>
            <w:hideMark/>
          </w:tcPr>
          <w:p w14:paraId="028199AD" w14:textId="77777777" w:rsidR="006E3DDF" w:rsidRPr="00FC1017" w:rsidRDefault="006E3DDF">
            <w:pPr>
              <w:jc w:val="right"/>
              <w:rPr>
                <w:rFonts w:ascii="Verdana" w:hAnsi="Verdana"/>
                <w:color w:val="000000"/>
              </w:rPr>
            </w:pPr>
            <w:r w:rsidRPr="00FC1017">
              <w:rPr>
                <w:rFonts w:ascii="Verdana" w:hAnsi="Verdana"/>
                <w:color w:val="000000"/>
              </w:rPr>
              <w:t>21,364</w:t>
            </w:r>
          </w:p>
        </w:tc>
        <w:tc>
          <w:tcPr>
            <w:tcW w:w="1018" w:type="pct"/>
            <w:tcBorders>
              <w:top w:val="nil"/>
              <w:left w:val="nil"/>
              <w:bottom w:val="single" w:sz="4" w:space="0" w:color="auto"/>
              <w:right w:val="single" w:sz="4" w:space="0" w:color="auto"/>
            </w:tcBorders>
            <w:shd w:val="clear" w:color="auto" w:fill="auto"/>
            <w:noWrap/>
            <w:vAlign w:val="bottom"/>
            <w:hideMark/>
          </w:tcPr>
          <w:p w14:paraId="40F13A0B" w14:textId="77777777" w:rsidR="006E3DDF" w:rsidRPr="00FC1017" w:rsidRDefault="006E3DDF">
            <w:pPr>
              <w:jc w:val="right"/>
              <w:rPr>
                <w:rFonts w:ascii="Verdana" w:hAnsi="Verdana"/>
                <w:color w:val="000000"/>
              </w:rPr>
            </w:pPr>
            <w:r w:rsidRPr="00FC1017">
              <w:rPr>
                <w:rFonts w:ascii="Verdana" w:hAnsi="Verdana"/>
                <w:color w:val="000000"/>
              </w:rPr>
              <w:t>9.4%</w:t>
            </w:r>
          </w:p>
        </w:tc>
        <w:tc>
          <w:tcPr>
            <w:tcW w:w="840" w:type="pct"/>
            <w:tcBorders>
              <w:top w:val="nil"/>
              <w:left w:val="nil"/>
              <w:bottom w:val="single" w:sz="4" w:space="0" w:color="auto"/>
              <w:right w:val="single" w:sz="4" w:space="0" w:color="auto"/>
            </w:tcBorders>
            <w:shd w:val="clear" w:color="auto" w:fill="auto"/>
            <w:vAlign w:val="center"/>
            <w:hideMark/>
          </w:tcPr>
          <w:p w14:paraId="014C9AAF" w14:textId="77777777" w:rsidR="006E3DDF" w:rsidRPr="00FC1017" w:rsidRDefault="006E3DDF">
            <w:pPr>
              <w:jc w:val="right"/>
              <w:rPr>
                <w:rFonts w:ascii="Verdana" w:hAnsi="Verdana"/>
                <w:color w:val="000000"/>
              </w:rPr>
            </w:pPr>
            <w:r w:rsidRPr="00FC1017">
              <w:rPr>
                <w:rFonts w:ascii="Verdana" w:hAnsi="Verdana"/>
                <w:color w:val="000000"/>
              </w:rPr>
              <w:t>737</w:t>
            </w:r>
          </w:p>
        </w:tc>
        <w:tc>
          <w:tcPr>
            <w:tcW w:w="808" w:type="pct"/>
            <w:tcBorders>
              <w:top w:val="nil"/>
              <w:left w:val="nil"/>
              <w:bottom w:val="single" w:sz="4" w:space="0" w:color="auto"/>
              <w:right w:val="single" w:sz="4" w:space="0" w:color="auto"/>
            </w:tcBorders>
            <w:shd w:val="clear" w:color="auto" w:fill="auto"/>
            <w:noWrap/>
            <w:vAlign w:val="bottom"/>
            <w:hideMark/>
          </w:tcPr>
          <w:p w14:paraId="72D6D827" w14:textId="77777777" w:rsidR="006E3DDF" w:rsidRPr="00FC1017" w:rsidRDefault="006E3DDF">
            <w:pPr>
              <w:jc w:val="right"/>
              <w:rPr>
                <w:rFonts w:ascii="Verdana" w:hAnsi="Verdana"/>
                <w:color w:val="000000"/>
              </w:rPr>
            </w:pPr>
            <w:r w:rsidRPr="00FC1017">
              <w:rPr>
                <w:rFonts w:ascii="Verdana" w:hAnsi="Verdana"/>
                <w:color w:val="000000"/>
              </w:rPr>
              <w:t>7.4%</w:t>
            </w:r>
          </w:p>
        </w:tc>
      </w:tr>
      <w:tr w:rsidR="00AA5C3D" w:rsidRPr="00FC1017" w14:paraId="43C79724" w14:textId="77777777" w:rsidTr="00AA5C3D">
        <w:trPr>
          <w:trHeight w:val="287"/>
          <w:jc w:val="center"/>
        </w:trPr>
        <w:tc>
          <w:tcPr>
            <w:tcW w:w="1288" w:type="pct"/>
            <w:tcBorders>
              <w:top w:val="nil"/>
              <w:left w:val="single" w:sz="4" w:space="0" w:color="auto"/>
              <w:bottom w:val="single" w:sz="4" w:space="0" w:color="auto"/>
              <w:right w:val="single" w:sz="4" w:space="0" w:color="auto"/>
            </w:tcBorders>
            <w:shd w:val="clear" w:color="000000" w:fill="FFFFFF"/>
            <w:vAlign w:val="center"/>
            <w:hideMark/>
          </w:tcPr>
          <w:p w14:paraId="2D9B44AE" w14:textId="77777777" w:rsidR="006E3DDF" w:rsidRPr="00FC1017" w:rsidRDefault="006E3DDF">
            <w:pPr>
              <w:jc w:val="center"/>
              <w:rPr>
                <w:rFonts w:ascii="Verdana" w:hAnsi="Verdana"/>
                <w:b/>
                <w:bCs/>
              </w:rPr>
            </w:pPr>
            <w:r w:rsidRPr="00FC1017">
              <w:rPr>
                <w:rFonts w:ascii="Verdana" w:hAnsi="Verdana"/>
                <w:b/>
                <w:bCs/>
              </w:rPr>
              <w:t>24-48hrs</w:t>
            </w:r>
          </w:p>
        </w:tc>
        <w:tc>
          <w:tcPr>
            <w:tcW w:w="1045" w:type="pct"/>
            <w:tcBorders>
              <w:top w:val="nil"/>
              <w:left w:val="nil"/>
              <w:bottom w:val="single" w:sz="4" w:space="0" w:color="auto"/>
              <w:right w:val="single" w:sz="4" w:space="0" w:color="auto"/>
            </w:tcBorders>
            <w:shd w:val="clear" w:color="auto" w:fill="auto"/>
            <w:vAlign w:val="center"/>
            <w:hideMark/>
          </w:tcPr>
          <w:p w14:paraId="38A69849" w14:textId="77777777" w:rsidR="006E3DDF" w:rsidRPr="00FC1017" w:rsidRDefault="006E3DDF">
            <w:pPr>
              <w:jc w:val="right"/>
              <w:rPr>
                <w:rFonts w:ascii="Verdana" w:hAnsi="Verdana"/>
                <w:color w:val="000000"/>
              </w:rPr>
            </w:pPr>
            <w:r w:rsidRPr="00FC1017">
              <w:rPr>
                <w:rFonts w:ascii="Verdana" w:hAnsi="Verdana"/>
                <w:color w:val="000000"/>
              </w:rPr>
              <w:t>23,715</w:t>
            </w:r>
          </w:p>
        </w:tc>
        <w:tc>
          <w:tcPr>
            <w:tcW w:w="1018" w:type="pct"/>
            <w:tcBorders>
              <w:top w:val="nil"/>
              <w:left w:val="nil"/>
              <w:bottom w:val="single" w:sz="4" w:space="0" w:color="auto"/>
              <w:right w:val="single" w:sz="4" w:space="0" w:color="auto"/>
            </w:tcBorders>
            <w:shd w:val="clear" w:color="auto" w:fill="auto"/>
            <w:noWrap/>
            <w:vAlign w:val="bottom"/>
            <w:hideMark/>
          </w:tcPr>
          <w:p w14:paraId="6A2CF086" w14:textId="77777777" w:rsidR="006E3DDF" w:rsidRPr="00FC1017" w:rsidRDefault="006E3DDF">
            <w:pPr>
              <w:jc w:val="right"/>
              <w:rPr>
                <w:rFonts w:ascii="Verdana" w:hAnsi="Verdana"/>
                <w:color w:val="000000"/>
              </w:rPr>
            </w:pPr>
            <w:r w:rsidRPr="00FC1017">
              <w:rPr>
                <w:rFonts w:ascii="Verdana" w:hAnsi="Verdana"/>
                <w:color w:val="000000"/>
              </w:rPr>
              <w:t>10.4%</w:t>
            </w:r>
          </w:p>
        </w:tc>
        <w:tc>
          <w:tcPr>
            <w:tcW w:w="840" w:type="pct"/>
            <w:tcBorders>
              <w:top w:val="nil"/>
              <w:left w:val="nil"/>
              <w:bottom w:val="single" w:sz="4" w:space="0" w:color="auto"/>
              <w:right w:val="single" w:sz="4" w:space="0" w:color="auto"/>
            </w:tcBorders>
            <w:shd w:val="clear" w:color="auto" w:fill="auto"/>
            <w:vAlign w:val="center"/>
            <w:hideMark/>
          </w:tcPr>
          <w:p w14:paraId="591433DF" w14:textId="77777777" w:rsidR="006E3DDF" w:rsidRPr="00FC1017" w:rsidRDefault="006E3DDF">
            <w:pPr>
              <w:jc w:val="right"/>
              <w:rPr>
                <w:rFonts w:ascii="Verdana" w:hAnsi="Verdana"/>
                <w:color w:val="000000"/>
              </w:rPr>
            </w:pPr>
            <w:r w:rsidRPr="00FC1017">
              <w:rPr>
                <w:rFonts w:ascii="Verdana" w:hAnsi="Verdana"/>
                <w:color w:val="000000"/>
              </w:rPr>
              <w:t>907</w:t>
            </w:r>
          </w:p>
        </w:tc>
        <w:tc>
          <w:tcPr>
            <w:tcW w:w="808" w:type="pct"/>
            <w:tcBorders>
              <w:top w:val="nil"/>
              <w:left w:val="nil"/>
              <w:bottom w:val="single" w:sz="4" w:space="0" w:color="auto"/>
              <w:right w:val="single" w:sz="4" w:space="0" w:color="auto"/>
            </w:tcBorders>
            <w:shd w:val="clear" w:color="auto" w:fill="auto"/>
            <w:noWrap/>
            <w:vAlign w:val="bottom"/>
            <w:hideMark/>
          </w:tcPr>
          <w:p w14:paraId="7716E121" w14:textId="77777777" w:rsidR="006E3DDF" w:rsidRPr="00FC1017" w:rsidRDefault="006E3DDF">
            <w:pPr>
              <w:jc w:val="right"/>
              <w:rPr>
                <w:rFonts w:ascii="Verdana" w:hAnsi="Verdana"/>
                <w:color w:val="000000"/>
              </w:rPr>
            </w:pPr>
            <w:r w:rsidRPr="00FC1017">
              <w:rPr>
                <w:rFonts w:ascii="Verdana" w:hAnsi="Verdana"/>
                <w:color w:val="000000"/>
              </w:rPr>
              <w:t>9.1%</w:t>
            </w:r>
          </w:p>
        </w:tc>
      </w:tr>
      <w:tr w:rsidR="00AA5C3D" w:rsidRPr="00FC1017" w14:paraId="54E78843" w14:textId="77777777" w:rsidTr="00AA5C3D">
        <w:trPr>
          <w:trHeight w:val="287"/>
          <w:jc w:val="center"/>
        </w:trPr>
        <w:tc>
          <w:tcPr>
            <w:tcW w:w="1288" w:type="pct"/>
            <w:tcBorders>
              <w:top w:val="nil"/>
              <w:left w:val="single" w:sz="4" w:space="0" w:color="auto"/>
              <w:bottom w:val="single" w:sz="4" w:space="0" w:color="auto"/>
              <w:right w:val="single" w:sz="4" w:space="0" w:color="auto"/>
            </w:tcBorders>
            <w:shd w:val="clear" w:color="000000" w:fill="FFFFFF"/>
            <w:vAlign w:val="center"/>
            <w:hideMark/>
          </w:tcPr>
          <w:p w14:paraId="5AFE0622" w14:textId="77777777" w:rsidR="006E3DDF" w:rsidRPr="00FC1017" w:rsidRDefault="006E3DDF">
            <w:pPr>
              <w:jc w:val="center"/>
              <w:rPr>
                <w:rFonts w:ascii="Verdana" w:hAnsi="Verdana"/>
                <w:b/>
                <w:bCs/>
              </w:rPr>
            </w:pPr>
            <w:r w:rsidRPr="00FC1017">
              <w:rPr>
                <w:rFonts w:ascii="Verdana" w:hAnsi="Verdana"/>
                <w:b/>
                <w:bCs/>
              </w:rPr>
              <w:t>2-7days</w:t>
            </w:r>
          </w:p>
        </w:tc>
        <w:tc>
          <w:tcPr>
            <w:tcW w:w="1045" w:type="pct"/>
            <w:tcBorders>
              <w:top w:val="nil"/>
              <w:left w:val="nil"/>
              <w:bottom w:val="single" w:sz="4" w:space="0" w:color="auto"/>
              <w:right w:val="single" w:sz="4" w:space="0" w:color="auto"/>
            </w:tcBorders>
            <w:shd w:val="clear" w:color="auto" w:fill="auto"/>
            <w:vAlign w:val="center"/>
            <w:hideMark/>
          </w:tcPr>
          <w:p w14:paraId="5E3E402F" w14:textId="77777777" w:rsidR="006E3DDF" w:rsidRPr="00FC1017" w:rsidRDefault="006E3DDF">
            <w:pPr>
              <w:jc w:val="right"/>
              <w:rPr>
                <w:rFonts w:ascii="Verdana" w:hAnsi="Verdana"/>
                <w:color w:val="000000"/>
              </w:rPr>
            </w:pPr>
            <w:r w:rsidRPr="00FC1017">
              <w:rPr>
                <w:rFonts w:ascii="Verdana" w:hAnsi="Verdana"/>
                <w:color w:val="000000"/>
              </w:rPr>
              <w:t>20,319</w:t>
            </w:r>
          </w:p>
        </w:tc>
        <w:tc>
          <w:tcPr>
            <w:tcW w:w="1018" w:type="pct"/>
            <w:tcBorders>
              <w:top w:val="nil"/>
              <w:left w:val="nil"/>
              <w:bottom w:val="single" w:sz="4" w:space="0" w:color="auto"/>
              <w:right w:val="single" w:sz="4" w:space="0" w:color="auto"/>
            </w:tcBorders>
            <w:shd w:val="clear" w:color="auto" w:fill="auto"/>
            <w:noWrap/>
            <w:vAlign w:val="bottom"/>
            <w:hideMark/>
          </w:tcPr>
          <w:p w14:paraId="15313241" w14:textId="77777777" w:rsidR="006E3DDF" w:rsidRPr="00FC1017" w:rsidRDefault="006E3DDF">
            <w:pPr>
              <w:jc w:val="right"/>
              <w:rPr>
                <w:rFonts w:ascii="Verdana" w:hAnsi="Verdana"/>
                <w:color w:val="000000"/>
              </w:rPr>
            </w:pPr>
            <w:r w:rsidRPr="00FC1017">
              <w:rPr>
                <w:rFonts w:ascii="Verdana" w:hAnsi="Verdana"/>
                <w:color w:val="000000"/>
              </w:rPr>
              <w:t>8.9%</w:t>
            </w:r>
          </w:p>
        </w:tc>
        <w:tc>
          <w:tcPr>
            <w:tcW w:w="840" w:type="pct"/>
            <w:tcBorders>
              <w:top w:val="nil"/>
              <w:left w:val="nil"/>
              <w:bottom w:val="single" w:sz="4" w:space="0" w:color="auto"/>
              <w:right w:val="single" w:sz="4" w:space="0" w:color="auto"/>
            </w:tcBorders>
            <w:shd w:val="clear" w:color="auto" w:fill="auto"/>
            <w:vAlign w:val="center"/>
            <w:hideMark/>
          </w:tcPr>
          <w:p w14:paraId="1B619FAA" w14:textId="77777777" w:rsidR="006E3DDF" w:rsidRPr="00FC1017" w:rsidRDefault="006E3DDF">
            <w:pPr>
              <w:jc w:val="right"/>
              <w:rPr>
                <w:rFonts w:ascii="Verdana" w:hAnsi="Verdana"/>
                <w:color w:val="000000"/>
              </w:rPr>
            </w:pPr>
            <w:r w:rsidRPr="00FC1017">
              <w:rPr>
                <w:rFonts w:ascii="Verdana" w:hAnsi="Verdana"/>
                <w:color w:val="000000"/>
              </w:rPr>
              <w:t>575</w:t>
            </w:r>
          </w:p>
        </w:tc>
        <w:tc>
          <w:tcPr>
            <w:tcW w:w="808" w:type="pct"/>
            <w:tcBorders>
              <w:top w:val="nil"/>
              <w:left w:val="nil"/>
              <w:bottom w:val="single" w:sz="4" w:space="0" w:color="auto"/>
              <w:right w:val="single" w:sz="4" w:space="0" w:color="auto"/>
            </w:tcBorders>
            <w:shd w:val="clear" w:color="auto" w:fill="auto"/>
            <w:noWrap/>
            <w:vAlign w:val="bottom"/>
            <w:hideMark/>
          </w:tcPr>
          <w:p w14:paraId="0B36EB24" w14:textId="77777777" w:rsidR="006E3DDF" w:rsidRPr="00FC1017" w:rsidRDefault="006E3DDF">
            <w:pPr>
              <w:jc w:val="right"/>
              <w:rPr>
                <w:rFonts w:ascii="Verdana" w:hAnsi="Verdana"/>
                <w:color w:val="000000"/>
              </w:rPr>
            </w:pPr>
            <w:r w:rsidRPr="00FC1017">
              <w:rPr>
                <w:rFonts w:ascii="Verdana" w:hAnsi="Verdana"/>
                <w:color w:val="000000"/>
              </w:rPr>
              <w:t>5.8%</w:t>
            </w:r>
          </w:p>
        </w:tc>
      </w:tr>
      <w:tr w:rsidR="00AA5C3D" w:rsidRPr="00FC1017" w14:paraId="71B0E172" w14:textId="77777777" w:rsidTr="00AA5C3D">
        <w:trPr>
          <w:trHeight w:val="287"/>
          <w:jc w:val="center"/>
        </w:trPr>
        <w:tc>
          <w:tcPr>
            <w:tcW w:w="1288" w:type="pct"/>
            <w:tcBorders>
              <w:top w:val="nil"/>
              <w:left w:val="single" w:sz="4" w:space="0" w:color="auto"/>
              <w:bottom w:val="single" w:sz="4" w:space="0" w:color="auto"/>
              <w:right w:val="single" w:sz="4" w:space="0" w:color="auto"/>
            </w:tcBorders>
            <w:shd w:val="clear" w:color="000000" w:fill="FFFFFF"/>
            <w:vAlign w:val="center"/>
            <w:hideMark/>
          </w:tcPr>
          <w:p w14:paraId="5163576B" w14:textId="77777777" w:rsidR="006E3DDF" w:rsidRPr="00FC1017" w:rsidRDefault="006E3DDF">
            <w:pPr>
              <w:jc w:val="center"/>
              <w:rPr>
                <w:rFonts w:ascii="Verdana" w:hAnsi="Verdana"/>
                <w:b/>
                <w:bCs/>
              </w:rPr>
            </w:pPr>
            <w:r w:rsidRPr="00FC1017">
              <w:rPr>
                <w:rFonts w:ascii="Verdana" w:hAnsi="Verdana"/>
                <w:b/>
                <w:bCs/>
              </w:rPr>
              <w:t>7 - 27days</w:t>
            </w:r>
          </w:p>
        </w:tc>
        <w:tc>
          <w:tcPr>
            <w:tcW w:w="1045" w:type="pct"/>
            <w:tcBorders>
              <w:top w:val="nil"/>
              <w:left w:val="nil"/>
              <w:bottom w:val="single" w:sz="4" w:space="0" w:color="auto"/>
              <w:right w:val="single" w:sz="4" w:space="0" w:color="auto"/>
            </w:tcBorders>
            <w:shd w:val="clear" w:color="auto" w:fill="auto"/>
            <w:vAlign w:val="center"/>
            <w:hideMark/>
          </w:tcPr>
          <w:p w14:paraId="6B1D7EFB" w14:textId="77777777" w:rsidR="006E3DDF" w:rsidRPr="00FC1017" w:rsidRDefault="006E3DDF">
            <w:pPr>
              <w:jc w:val="right"/>
              <w:rPr>
                <w:rFonts w:ascii="Verdana" w:hAnsi="Verdana"/>
                <w:color w:val="000000"/>
              </w:rPr>
            </w:pPr>
            <w:r w:rsidRPr="00FC1017">
              <w:rPr>
                <w:rFonts w:ascii="Verdana" w:hAnsi="Verdana"/>
                <w:color w:val="000000"/>
              </w:rPr>
              <w:t>5,739</w:t>
            </w:r>
          </w:p>
        </w:tc>
        <w:tc>
          <w:tcPr>
            <w:tcW w:w="1018" w:type="pct"/>
            <w:tcBorders>
              <w:top w:val="nil"/>
              <w:left w:val="nil"/>
              <w:bottom w:val="single" w:sz="4" w:space="0" w:color="auto"/>
              <w:right w:val="single" w:sz="4" w:space="0" w:color="auto"/>
            </w:tcBorders>
            <w:shd w:val="clear" w:color="auto" w:fill="auto"/>
            <w:noWrap/>
            <w:vAlign w:val="bottom"/>
            <w:hideMark/>
          </w:tcPr>
          <w:p w14:paraId="659D5E97" w14:textId="77777777" w:rsidR="006E3DDF" w:rsidRPr="00FC1017" w:rsidRDefault="006E3DDF">
            <w:pPr>
              <w:jc w:val="right"/>
              <w:rPr>
                <w:rFonts w:ascii="Verdana" w:hAnsi="Verdana"/>
                <w:color w:val="000000"/>
              </w:rPr>
            </w:pPr>
            <w:r w:rsidRPr="00FC1017">
              <w:rPr>
                <w:rFonts w:ascii="Verdana" w:hAnsi="Verdana"/>
                <w:color w:val="000000"/>
              </w:rPr>
              <w:t>2.5%</w:t>
            </w:r>
          </w:p>
        </w:tc>
        <w:tc>
          <w:tcPr>
            <w:tcW w:w="840" w:type="pct"/>
            <w:tcBorders>
              <w:top w:val="nil"/>
              <w:left w:val="nil"/>
              <w:bottom w:val="single" w:sz="4" w:space="0" w:color="auto"/>
              <w:right w:val="single" w:sz="4" w:space="0" w:color="auto"/>
            </w:tcBorders>
            <w:shd w:val="clear" w:color="auto" w:fill="auto"/>
            <w:vAlign w:val="center"/>
            <w:hideMark/>
          </w:tcPr>
          <w:p w14:paraId="6142A6FD" w14:textId="77777777" w:rsidR="006E3DDF" w:rsidRPr="00FC1017" w:rsidRDefault="006E3DDF">
            <w:pPr>
              <w:jc w:val="right"/>
              <w:rPr>
                <w:rFonts w:ascii="Verdana" w:hAnsi="Verdana"/>
                <w:color w:val="000000"/>
              </w:rPr>
            </w:pPr>
            <w:r w:rsidRPr="00FC1017">
              <w:rPr>
                <w:rFonts w:ascii="Verdana" w:hAnsi="Verdana"/>
                <w:color w:val="000000"/>
              </w:rPr>
              <w:t>364</w:t>
            </w:r>
          </w:p>
        </w:tc>
        <w:tc>
          <w:tcPr>
            <w:tcW w:w="808" w:type="pct"/>
            <w:tcBorders>
              <w:top w:val="nil"/>
              <w:left w:val="nil"/>
              <w:bottom w:val="single" w:sz="4" w:space="0" w:color="auto"/>
              <w:right w:val="single" w:sz="4" w:space="0" w:color="auto"/>
            </w:tcBorders>
            <w:shd w:val="clear" w:color="auto" w:fill="auto"/>
            <w:noWrap/>
            <w:vAlign w:val="bottom"/>
            <w:hideMark/>
          </w:tcPr>
          <w:p w14:paraId="550D1379" w14:textId="77777777" w:rsidR="006E3DDF" w:rsidRPr="00FC1017" w:rsidRDefault="006E3DDF">
            <w:pPr>
              <w:jc w:val="right"/>
              <w:rPr>
                <w:rFonts w:ascii="Verdana" w:hAnsi="Verdana"/>
                <w:color w:val="000000"/>
              </w:rPr>
            </w:pPr>
            <w:r w:rsidRPr="00FC1017">
              <w:rPr>
                <w:rFonts w:ascii="Verdana" w:hAnsi="Verdana"/>
                <w:color w:val="000000"/>
              </w:rPr>
              <w:t>3.7%</w:t>
            </w:r>
          </w:p>
        </w:tc>
      </w:tr>
      <w:tr w:rsidR="00AA5C3D" w:rsidRPr="00FC1017" w14:paraId="3AE58262" w14:textId="77777777" w:rsidTr="00AA5C3D">
        <w:trPr>
          <w:trHeight w:val="287"/>
          <w:jc w:val="center"/>
        </w:trPr>
        <w:tc>
          <w:tcPr>
            <w:tcW w:w="1288" w:type="pct"/>
            <w:tcBorders>
              <w:top w:val="nil"/>
              <w:left w:val="single" w:sz="4" w:space="0" w:color="auto"/>
              <w:bottom w:val="single" w:sz="4" w:space="0" w:color="auto"/>
              <w:right w:val="single" w:sz="4" w:space="0" w:color="auto"/>
            </w:tcBorders>
            <w:shd w:val="clear" w:color="000000" w:fill="FFFFFF"/>
            <w:vAlign w:val="center"/>
            <w:hideMark/>
          </w:tcPr>
          <w:p w14:paraId="29C5C01C" w14:textId="77777777" w:rsidR="006E3DDF" w:rsidRPr="00FC1017" w:rsidRDefault="006E3DDF">
            <w:pPr>
              <w:jc w:val="center"/>
              <w:rPr>
                <w:rFonts w:ascii="Verdana" w:hAnsi="Verdana"/>
                <w:b/>
                <w:bCs/>
              </w:rPr>
            </w:pPr>
            <w:r w:rsidRPr="00FC1017">
              <w:rPr>
                <w:rFonts w:ascii="Verdana" w:hAnsi="Verdana"/>
                <w:b/>
                <w:bCs/>
              </w:rPr>
              <w:t>28+days</w:t>
            </w:r>
          </w:p>
        </w:tc>
        <w:tc>
          <w:tcPr>
            <w:tcW w:w="1045" w:type="pct"/>
            <w:tcBorders>
              <w:top w:val="nil"/>
              <w:left w:val="nil"/>
              <w:bottom w:val="single" w:sz="4" w:space="0" w:color="auto"/>
              <w:right w:val="single" w:sz="4" w:space="0" w:color="auto"/>
            </w:tcBorders>
            <w:shd w:val="clear" w:color="auto" w:fill="auto"/>
            <w:vAlign w:val="center"/>
            <w:hideMark/>
          </w:tcPr>
          <w:p w14:paraId="2267C904" w14:textId="77777777" w:rsidR="006E3DDF" w:rsidRPr="00FC1017" w:rsidRDefault="006E3DDF">
            <w:pPr>
              <w:jc w:val="right"/>
              <w:rPr>
                <w:rFonts w:ascii="Verdana" w:hAnsi="Verdana"/>
                <w:color w:val="000000"/>
              </w:rPr>
            </w:pPr>
            <w:r w:rsidRPr="00FC1017">
              <w:rPr>
                <w:rFonts w:ascii="Verdana" w:hAnsi="Verdana"/>
                <w:color w:val="000000"/>
              </w:rPr>
              <w:t>1,275</w:t>
            </w:r>
          </w:p>
        </w:tc>
        <w:tc>
          <w:tcPr>
            <w:tcW w:w="1018" w:type="pct"/>
            <w:tcBorders>
              <w:top w:val="nil"/>
              <w:left w:val="nil"/>
              <w:bottom w:val="single" w:sz="4" w:space="0" w:color="auto"/>
              <w:right w:val="single" w:sz="4" w:space="0" w:color="auto"/>
            </w:tcBorders>
            <w:shd w:val="clear" w:color="auto" w:fill="auto"/>
            <w:noWrap/>
            <w:vAlign w:val="bottom"/>
            <w:hideMark/>
          </w:tcPr>
          <w:p w14:paraId="029765F0" w14:textId="77777777" w:rsidR="006E3DDF" w:rsidRPr="00FC1017" w:rsidRDefault="006E3DDF">
            <w:pPr>
              <w:jc w:val="right"/>
              <w:rPr>
                <w:rFonts w:ascii="Verdana" w:hAnsi="Verdana"/>
                <w:color w:val="000000"/>
              </w:rPr>
            </w:pPr>
            <w:r w:rsidRPr="00FC1017">
              <w:rPr>
                <w:rFonts w:ascii="Verdana" w:hAnsi="Verdana"/>
                <w:color w:val="000000"/>
              </w:rPr>
              <w:t>0.6%</w:t>
            </w:r>
          </w:p>
        </w:tc>
        <w:tc>
          <w:tcPr>
            <w:tcW w:w="840" w:type="pct"/>
            <w:tcBorders>
              <w:top w:val="nil"/>
              <w:left w:val="nil"/>
              <w:bottom w:val="single" w:sz="4" w:space="0" w:color="auto"/>
              <w:right w:val="single" w:sz="4" w:space="0" w:color="auto"/>
            </w:tcBorders>
            <w:shd w:val="clear" w:color="auto" w:fill="auto"/>
            <w:vAlign w:val="center"/>
            <w:hideMark/>
          </w:tcPr>
          <w:p w14:paraId="052E669B" w14:textId="77777777" w:rsidR="006E3DDF" w:rsidRPr="00FC1017" w:rsidRDefault="006E3DDF">
            <w:pPr>
              <w:jc w:val="right"/>
              <w:rPr>
                <w:rFonts w:ascii="Verdana" w:hAnsi="Verdana"/>
                <w:color w:val="000000"/>
              </w:rPr>
            </w:pPr>
            <w:r w:rsidRPr="00FC1017">
              <w:rPr>
                <w:rFonts w:ascii="Verdana" w:hAnsi="Verdana"/>
                <w:color w:val="000000"/>
              </w:rPr>
              <w:t>0</w:t>
            </w:r>
          </w:p>
        </w:tc>
        <w:tc>
          <w:tcPr>
            <w:tcW w:w="808" w:type="pct"/>
            <w:tcBorders>
              <w:top w:val="nil"/>
              <w:left w:val="nil"/>
              <w:bottom w:val="single" w:sz="4" w:space="0" w:color="auto"/>
              <w:right w:val="single" w:sz="4" w:space="0" w:color="auto"/>
            </w:tcBorders>
            <w:shd w:val="clear" w:color="auto" w:fill="auto"/>
            <w:noWrap/>
            <w:vAlign w:val="bottom"/>
            <w:hideMark/>
          </w:tcPr>
          <w:p w14:paraId="6023078C" w14:textId="77777777" w:rsidR="006E3DDF" w:rsidRPr="00FC1017" w:rsidRDefault="006E3DDF">
            <w:pPr>
              <w:jc w:val="right"/>
              <w:rPr>
                <w:rFonts w:ascii="Verdana" w:hAnsi="Verdana"/>
                <w:color w:val="000000"/>
              </w:rPr>
            </w:pPr>
            <w:r w:rsidRPr="00FC1017">
              <w:rPr>
                <w:rFonts w:ascii="Verdana" w:hAnsi="Verdana"/>
                <w:color w:val="000000"/>
              </w:rPr>
              <w:t>0.0%</w:t>
            </w:r>
          </w:p>
        </w:tc>
      </w:tr>
      <w:tr w:rsidR="00FC1017" w:rsidRPr="00FC1017" w14:paraId="75FE26DE" w14:textId="77777777" w:rsidTr="00AA5C3D">
        <w:trPr>
          <w:trHeight w:val="287"/>
          <w:jc w:val="center"/>
        </w:trPr>
        <w:tc>
          <w:tcPr>
            <w:tcW w:w="1288" w:type="pct"/>
            <w:tcBorders>
              <w:top w:val="nil"/>
              <w:left w:val="single" w:sz="4" w:space="0" w:color="auto"/>
              <w:bottom w:val="single" w:sz="4" w:space="0" w:color="auto"/>
              <w:right w:val="single" w:sz="4" w:space="0" w:color="auto"/>
            </w:tcBorders>
            <w:shd w:val="clear" w:color="auto" w:fill="auto"/>
            <w:noWrap/>
            <w:vAlign w:val="bottom"/>
            <w:hideMark/>
          </w:tcPr>
          <w:p w14:paraId="11C7AFD0" w14:textId="77777777" w:rsidR="006E3DDF" w:rsidRPr="00FC1017" w:rsidRDefault="006E3DDF">
            <w:pPr>
              <w:jc w:val="center"/>
              <w:rPr>
                <w:rFonts w:ascii="Verdana" w:hAnsi="Verdana"/>
                <w:b/>
                <w:bCs/>
                <w:color w:val="000000"/>
              </w:rPr>
            </w:pPr>
            <w:r w:rsidRPr="00FC1017">
              <w:rPr>
                <w:rFonts w:ascii="Verdana" w:hAnsi="Verdana"/>
                <w:b/>
                <w:bCs/>
                <w:color w:val="000000"/>
              </w:rPr>
              <w:t>Total</w:t>
            </w:r>
          </w:p>
        </w:tc>
        <w:tc>
          <w:tcPr>
            <w:tcW w:w="1045" w:type="pct"/>
            <w:tcBorders>
              <w:top w:val="nil"/>
              <w:left w:val="nil"/>
              <w:bottom w:val="single" w:sz="4" w:space="0" w:color="auto"/>
              <w:right w:val="single" w:sz="4" w:space="0" w:color="auto"/>
            </w:tcBorders>
            <w:shd w:val="clear" w:color="auto" w:fill="auto"/>
            <w:noWrap/>
            <w:vAlign w:val="bottom"/>
            <w:hideMark/>
          </w:tcPr>
          <w:p w14:paraId="34B0799B" w14:textId="77777777" w:rsidR="006E3DDF" w:rsidRPr="00FC1017" w:rsidRDefault="006E3DDF">
            <w:pPr>
              <w:jc w:val="right"/>
              <w:rPr>
                <w:rFonts w:ascii="Verdana" w:hAnsi="Verdana"/>
                <w:color w:val="000000"/>
              </w:rPr>
            </w:pPr>
            <w:r w:rsidRPr="00FC1017">
              <w:rPr>
                <w:rFonts w:ascii="Verdana" w:hAnsi="Verdana"/>
                <w:color w:val="000000"/>
              </w:rPr>
              <w:t>228,042</w:t>
            </w:r>
          </w:p>
        </w:tc>
        <w:tc>
          <w:tcPr>
            <w:tcW w:w="1018" w:type="pct"/>
            <w:tcBorders>
              <w:top w:val="nil"/>
              <w:left w:val="nil"/>
              <w:bottom w:val="single" w:sz="4" w:space="0" w:color="auto"/>
              <w:right w:val="single" w:sz="4" w:space="0" w:color="auto"/>
            </w:tcBorders>
            <w:shd w:val="clear" w:color="auto" w:fill="auto"/>
            <w:noWrap/>
            <w:vAlign w:val="bottom"/>
            <w:hideMark/>
          </w:tcPr>
          <w:p w14:paraId="71360E3D" w14:textId="77777777" w:rsidR="006E3DDF" w:rsidRPr="00FC1017" w:rsidRDefault="006E3DDF">
            <w:pPr>
              <w:jc w:val="right"/>
              <w:rPr>
                <w:rFonts w:ascii="Verdana" w:hAnsi="Verdana"/>
                <w:color w:val="000000"/>
              </w:rPr>
            </w:pPr>
            <w:r w:rsidRPr="00FC1017">
              <w:rPr>
                <w:rFonts w:ascii="Verdana" w:hAnsi="Verdana"/>
                <w:color w:val="000000"/>
              </w:rPr>
              <w:t>100.0%</w:t>
            </w:r>
          </w:p>
        </w:tc>
        <w:tc>
          <w:tcPr>
            <w:tcW w:w="840" w:type="pct"/>
            <w:tcBorders>
              <w:top w:val="nil"/>
              <w:left w:val="nil"/>
              <w:bottom w:val="single" w:sz="4" w:space="0" w:color="auto"/>
              <w:right w:val="single" w:sz="4" w:space="0" w:color="auto"/>
            </w:tcBorders>
            <w:shd w:val="clear" w:color="auto" w:fill="auto"/>
            <w:noWrap/>
            <w:vAlign w:val="bottom"/>
            <w:hideMark/>
          </w:tcPr>
          <w:p w14:paraId="41CD3FAF" w14:textId="77777777" w:rsidR="006E3DDF" w:rsidRPr="00FC1017" w:rsidRDefault="006E3DDF">
            <w:pPr>
              <w:jc w:val="right"/>
              <w:rPr>
                <w:rFonts w:ascii="Verdana" w:hAnsi="Verdana"/>
                <w:color w:val="000000"/>
              </w:rPr>
            </w:pPr>
            <w:r w:rsidRPr="00FC1017">
              <w:rPr>
                <w:rFonts w:ascii="Verdana" w:hAnsi="Verdana"/>
                <w:color w:val="000000"/>
              </w:rPr>
              <w:t>9,959</w:t>
            </w:r>
          </w:p>
        </w:tc>
        <w:tc>
          <w:tcPr>
            <w:tcW w:w="808" w:type="pct"/>
            <w:tcBorders>
              <w:top w:val="nil"/>
              <w:left w:val="nil"/>
              <w:bottom w:val="single" w:sz="4" w:space="0" w:color="auto"/>
              <w:right w:val="single" w:sz="4" w:space="0" w:color="auto"/>
            </w:tcBorders>
            <w:shd w:val="clear" w:color="auto" w:fill="auto"/>
            <w:noWrap/>
            <w:vAlign w:val="bottom"/>
            <w:hideMark/>
          </w:tcPr>
          <w:p w14:paraId="7A10EA6C" w14:textId="77777777" w:rsidR="006E3DDF" w:rsidRPr="00FC1017" w:rsidRDefault="006E3DDF">
            <w:pPr>
              <w:jc w:val="right"/>
              <w:rPr>
                <w:rFonts w:ascii="Verdana" w:hAnsi="Verdana"/>
                <w:color w:val="000000"/>
              </w:rPr>
            </w:pPr>
            <w:r w:rsidRPr="00FC1017">
              <w:rPr>
                <w:rFonts w:ascii="Verdana" w:hAnsi="Verdana"/>
                <w:color w:val="000000"/>
              </w:rPr>
              <w:t>100.0%</w:t>
            </w:r>
          </w:p>
        </w:tc>
      </w:tr>
      <w:tr w:rsidR="00FC1017" w:rsidRPr="00FC1017" w14:paraId="528D3784" w14:textId="77777777" w:rsidTr="00AA5C3D">
        <w:trPr>
          <w:trHeight w:val="287"/>
          <w:jc w:val="center"/>
        </w:trPr>
        <w:tc>
          <w:tcPr>
            <w:tcW w:w="1288" w:type="pct"/>
            <w:tcBorders>
              <w:top w:val="nil"/>
              <w:left w:val="nil"/>
              <w:bottom w:val="nil"/>
              <w:right w:val="nil"/>
            </w:tcBorders>
            <w:shd w:val="clear" w:color="auto" w:fill="auto"/>
            <w:noWrap/>
            <w:vAlign w:val="bottom"/>
            <w:hideMark/>
          </w:tcPr>
          <w:p w14:paraId="322619BF" w14:textId="77777777" w:rsidR="006E3DDF" w:rsidRPr="00FC1017" w:rsidRDefault="006E3DDF">
            <w:pPr>
              <w:jc w:val="right"/>
              <w:rPr>
                <w:rFonts w:ascii="Verdana" w:hAnsi="Verdana"/>
                <w:color w:val="000000"/>
              </w:rPr>
            </w:pPr>
          </w:p>
        </w:tc>
        <w:tc>
          <w:tcPr>
            <w:tcW w:w="1045" w:type="pct"/>
            <w:tcBorders>
              <w:top w:val="nil"/>
              <w:left w:val="nil"/>
              <w:bottom w:val="nil"/>
              <w:right w:val="nil"/>
            </w:tcBorders>
            <w:shd w:val="clear" w:color="auto" w:fill="auto"/>
            <w:noWrap/>
            <w:vAlign w:val="bottom"/>
            <w:hideMark/>
          </w:tcPr>
          <w:p w14:paraId="7AB67B0A" w14:textId="77777777" w:rsidR="006E3DDF" w:rsidRPr="00FC1017" w:rsidRDefault="006E3DDF">
            <w:pPr>
              <w:rPr>
                <w:rFonts w:ascii="Verdana" w:hAnsi="Verdana"/>
              </w:rPr>
            </w:pPr>
          </w:p>
        </w:tc>
        <w:tc>
          <w:tcPr>
            <w:tcW w:w="1018" w:type="pct"/>
            <w:tcBorders>
              <w:top w:val="nil"/>
              <w:left w:val="nil"/>
              <w:bottom w:val="nil"/>
              <w:right w:val="nil"/>
            </w:tcBorders>
            <w:shd w:val="clear" w:color="auto" w:fill="auto"/>
            <w:noWrap/>
            <w:vAlign w:val="bottom"/>
            <w:hideMark/>
          </w:tcPr>
          <w:p w14:paraId="459B39D9" w14:textId="77777777" w:rsidR="006E3DDF" w:rsidRPr="00FC1017" w:rsidRDefault="006E3DDF">
            <w:pPr>
              <w:rPr>
                <w:rFonts w:ascii="Verdana" w:hAnsi="Verdana"/>
              </w:rPr>
            </w:pPr>
          </w:p>
        </w:tc>
        <w:tc>
          <w:tcPr>
            <w:tcW w:w="840" w:type="pct"/>
            <w:tcBorders>
              <w:top w:val="nil"/>
              <w:left w:val="nil"/>
              <w:bottom w:val="nil"/>
              <w:right w:val="nil"/>
            </w:tcBorders>
            <w:shd w:val="clear" w:color="auto" w:fill="auto"/>
            <w:noWrap/>
            <w:vAlign w:val="bottom"/>
            <w:hideMark/>
          </w:tcPr>
          <w:p w14:paraId="6F07268D" w14:textId="77777777" w:rsidR="006E3DDF" w:rsidRPr="00FC1017" w:rsidRDefault="006E3DDF">
            <w:pPr>
              <w:rPr>
                <w:rFonts w:ascii="Verdana" w:hAnsi="Verdana"/>
              </w:rPr>
            </w:pPr>
          </w:p>
        </w:tc>
        <w:tc>
          <w:tcPr>
            <w:tcW w:w="808" w:type="pct"/>
            <w:tcBorders>
              <w:top w:val="nil"/>
              <w:left w:val="nil"/>
              <w:bottom w:val="nil"/>
              <w:right w:val="nil"/>
            </w:tcBorders>
            <w:shd w:val="clear" w:color="auto" w:fill="auto"/>
            <w:noWrap/>
            <w:vAlign w:val="bottom"/>
            <w:hideMark/>
          </w:tcPr>
          <w:p w14:paraId="005EDE92" w14:textId="77777777" w:rsidR="006E3DDF" w:rsidRPr="00FC1017" w:rsidRDefault="006E3DDF">
            <w:pPr>
              <w:rPr>
                <w:rFonts w:ascii="Verdana" w:hAnsi="Verdana"/>
              </w:rPr>
            </w:pPr>
          </w:p>
        </w:tc>
      </w:tr>
      <w:tr w:rsidR="00AA5C3D" w:rsidRPr="00FC1017" w14:paraId="4F207FF4" w14:textId="77777777" w:rsidTr="00AA5C3D">
        <w:trPr>
          <w:trHeight w:val="287"/>
          <w:jc w:val="center"/>
        </w:trPr>
        <w:tc>
          <w:tcPr>
            <w:tcW w:w="1288" w:type="pct"/>
            <w:tcBorders>
              <w:top w:val="single" w:sz="4" w:space="0" w:color="auto"/>
              <w:left w:val="single" w:sz="4" w:space="0" w:color="auto"/>
              <w:bottom w:val="single" w:sz="4" w:space="0" w:color="auto"/>
              <w:right w:val="single" w:sz="4" w:space="0" w:color="auto"/>
            </w:tcBorders>
            <w:shd w:val="clear" w:color="000000" w:fill="7D6A55"/>
            <w:vAlign w:val="center"/>
            <w:hideMark/>
          </w:tcPr>
          <w:p w14:paraId="0E97B0CE" w14:textId="77777777" w:rsidR="006E3DDF" w:rsidRPr="00FC1017" w:rsidRDefault="006E3DDF">
            <w:pPr>
              <w:jc w:val="center"/>
              <w:rPr>
                <w:rFonts w:ascii="Verdana" w:hAnsi="Verdana"/>
                <w:b/>
                <w:bCs/>
                <w:color w:val="FFFFFF"/>
              </w:rPr>
            </w:pPr>
            <w:r w:rsidRPr="00FC1017">
              <w:rPr>
                <w:rFonts w:ascii="Verdana" w:hAnsi="Verdana"/>
                <w:b/>
                <w:bCs/>
                <w:color w:val="FFFFFF"/>
              </w:rPr>
              <w:t>Duration</w:t>
            </w:r>
          </w:p>
        </w:tc>
        <w:tc>
          <w:tcPr>
            <w:tcW w:w="1045" w:type="pct"/>
            <w:tcBorders>
              <w:top w:val="single" w:sz="4" w:space="0" w:color="auto"/>
              <w:left w:val="nil"/>
              <w:bottom w:val="single" w:sz="4" w:space="0" w:color="auto"/>
              <w:right w:val="single" w:sz="4" w:space="0" w:color="auto"/>
            </w:tcBorders>
            <w:shd w:val="clear" w:color="000000" w:fill="7D6A55"/>
            <w:vAlign w:val="center"/>
            <w:hideMark/>
          </w:tcPr>
          <w:p w14:paraId="6C667546" w14:textId="77777777" w:rsidR="006E3DDF" w:rsidRPr="00FC1017" w:rsidRDefault="006E3DDF">
            <w:pPr>
              <w:jc w:val="center"/>
              <w:rPr>
                <w:rFonts w:ascii="Verdana" w:hAnsi="Verdana"/>
                <w:b/>
                <w:bCs/>
                <w:color w:val="FFFFFF"/>
              </w:rPr>
            </w:pPr>
            <w:r w:rsidRPr="00FC1017">
              <w:rPr>
                <w:rFonts w:ascii="Verdana" w:hAnsi="Verdana"/>
                <w:b/>
                <w:bCs/>
                <w:color w:val="FFFFFF"/>
              </w:rPr>
              <w:t>E&amp;W</w:t>
            </w:r>
          </w:p>
        </w:tc>
        <w:tc>
          <w:tcPr>
            <w:tcW w:w="1018" w:type="pct"/>
            <w:tcBorders>
              <w:top w:val="single" w:sz="4" w:space="0" w:color="auto"/>
              <w:left w:val="nil"/>
              <w:bottom w:val="single" w:sz="4" w:space="0" w:color="auto"/>
              <w:right w:val="single" w:sz="4" w:space="0" w:color="auto"/>
            </w:tcBorders>
            <w:shd w:val="clear" w:color="000000" w:fill="7D6A55"/>
            <w:vAlign w:val="center"/>
            <w:hideMark/>
          </w:tcPr>
          <w:p w14:paraId="31ADDF3D" w14:textId="77777777" w:rsidR="006E3DDF" w:rsidRPr="00FC1017" w:rsidRDefault="006E3DDF">
            <w:pPr>
              <w:jc w:val="center"/>
              <w:rPr>
                <w:rFonts w:ascii="Verdana" w:hAnsi="Verdana"/>
                <w:b/>
                <w:bCs/>
                <w:color w:val="FFFFFF"/>
              </w:rPr>
            </w:pPr>
            <w:r w:rsidRPr="00FC1017">
              <w:rPr>
                <w:rFonts w:ascii="Verdana" w:hAnsi="Verdana"/>
                <w:b/>
                <w:bCs/>
                <w:color w:val="FFFFFF"/>
              </w:rPr>
              <w:t>E&amp;W %</w:t>
            </w:r>
          </w:p>
        </w:tc>
        <w:tc>
          <w:tcPr>
            <w:tcW w:w="840" w:type="pct"/>
            <w:tcBorders>
              <w:top w:val="single" w:sz="4" w:space="0" w:color="auto"/>
              <w:left w:val="nil"/>
              <w:bottom w:val="single" w:sz="4" w:space="0" w:color="auto"/>
              <w:right w:val="single" w:sz="4" w:space="0" w:color="auto"/>
            </w:tcBorders>
            <w:shd w:val="clear" w:color="000000" w:fill="7D6A55"/>
            <w:vAlign w:val="center"/>
            <w:hideMark/>
          </w:tcPr>
          <w:p w14:paraId="7659F4B5" w14:textId="77777777" w:rsidR="006E3DDF" w:rsidRPr="00FC1017" w:rsidRDefault="006E3DDF">
            <w:pPr>
              <w:jc w:val="center"/>
              <w:rPr>
                <w:rFonts w:ascii="Verdana" w:hAnsi="Verdana"/>
                <w:b/>
                <w:bCs/>
                <w:color w:val="FFFFFF"/>
              </w:rPr>
            </w:pPr>
            <w:r w:rsidRPr="00FC1017">
              <w:rPr>
                <w:rFonts w:ascii="Verdana" w:hAnsi="Verdana"/>
                <w:b/>
                <w:bCs/>
                <w:color w:val="FFFFFF"/>
              </w:rPr>
              <w:t>PSNI</w:t>
            </w:r>
          </w:p>
        </w:tc>
        <w:tc>
          <w:tcPr>
            <w:tcW w:w="808" w:type="pct"/>
            <w:tcBorders>
              <w:top w:val="single" w:sz="4" w:space="0" w:color="auto"/>
              <w:left w:val="nil"/>
              <w:bottom w:val="single" w:sz="4" w:space="0" w:color="auto"/>
              <w:right w:val="single" w:sz="4" w:space="0" w:color="auto"/>
            </w:tcBorders>
            <w:shd w:val="clear" w:color="000000" w:fill="7D6A55"/>
            <w:vAlign w:val="center"/>
            <w:hideMark/>
          </w:tcPr>
          <w:p w14:paraId="740DC3E1" w14:textId="77777777" w:rsidR="006E3DDF" w:rsidRPr="00FC1017" w:rsidRDefault="006E3DDF">
            <w:pPr>
              <w:jc w:val="center"/>
              <w:rPr>
                <w:rFonts w:ascii="Verdana" w:hAnsi="Verdana"/>
                <w:b/>
                <w:bCs/>
                <w:color w:val="FFFFFF"/>
              </w:rPr>
            </w:pPr>
            <w:r w:rsidRPr="00FC1017">
              <w:rPr>
                <w:rFonts w:ascii="Verdana" w:hAnsi="Verdana"/>
                <w:b/>
                <w:bCs/>
                <w:color w:val="FFFFFF"/>
              </w:rPr>
              <w:t>PSNI %</w:t>
            </w:r>
          </w:p>
        </w:tc>
      </w:tr>
      <w:tr w:rsidR="00AA5C3D" w:rsidRPr="00FC1017" w14:paraId="4989F1CC" w14:textId="77777777" w:rsidTr="00AA5C3D">
        <w:trPr>
          <w:trHeight w:val="287"/>
          <w:jc w:val="center"/>
        </w:trPr>
        <w:tc>
          <w:tcPr>
            <w:tcW w:w="1288" w:type="pct"/>
            <w:tcBorders>
              <w:top w:val="nil"/>
              <w:left w:val="single" w:sz="4" w:space="0" w:color="auto"/>
              <w:bottom w:val="single" w:sz="4" w:space="0" w:color="auto"/>
              <w:right w:val="single" w:sz="4" w:space="0" w:color="auto"/>
            </w:tcBorders>
            <w:shd w:val="clear" w:color="000000" w:fill="7D6A55"/>
            <w:vAlign w:val="center"/>
            <w:hideMark/>
          </w:tcPr>
          <w:p w14:paraId="2CD99F2A" w14:textId="77777777" w:rsidR="006E3DDF" w:rsidRPr="00FC1017" w:rsidRDefault="006E3DDF">
            <w:pPr>
              <w:jc w:val="center"/>
              <w:rPr>
                <w:rFonts w:ascii="Verdana" w:hAnsi="Verdana"/>
                <w:b/>
                <w:bCs/>
                <w:color w:val="FFFFFF"/>
              </w:rPr>
            </w:pPr>
            <w:r w:rsidRPr="00FC1017">
              <w:rPr>
                <w:rFonts w:ascii="Verdana" w:hAnsi="Verdana"/>
                <w:b/>
                <w:bCs/>
                <w:color w:val="FFFFFF"/>
              </w:rPr>
              <w:t>Within 24hrs</w:t>
            </w:r>
          </w:p>
        </w:tc>
        <w:tc>
          <w:tcPr>
            <w:tcW w:w="1045" w:type="pct"/>
            <w:tcBorders>
              <w:top w:val="nil"/>
              <w:left w:val="nil"/>
              <w:bottom w:val="single" w:sz="4" w:space="0" w:color="auto"/>
              <w:right w:val="single" w:sz="4" w:space="0" w:color="auto"/>
            </w:tcBorders>
            <w:shd w:val="clear" w:color="auto" w:fill="auto"/>
            <w:vAlign w:val="center"/>
            <w:hideMark/>
          </w:tcPr>
          <w:p w14:paraId="33BBDAD6" w14:textId="77777777" w:rsidR="006E3DDF" w:rsidRPr="00FC1017" w:rsidRDefault="006E3DDF">
            <w:pPr>
              <w:jc w:val="right"/>
              <w:rPr>
                <w:rFonts w:ascii="Verdana" w:hAnsi="Verdana"/>
                <w:color w:val="000000"/>
              </w:rPr>
            </w:pPr>
            <w:r w:rsidRPr="00FC1017">
              <w:rPr>
                <w:rFonts w:ascii="Verdana" w:hAnsi="Verdana"/>
                <w:color w:val="000000"/>
              </w:rPr>
              <w:t>176,994</w:t>
            </w:r>
          </w:p>
        </w:tc>
        <w:tc>
          <w:tcPr>
            <w:tcW w:w="1018" w:type="pct"/>
            <w:tcBorders>
              <w:top w:val="nil"/>
              <w:left w:val="nil"/>
              <w:bottom w:val="single" w:sz="4" w:space="0" w:color="auto"/>
              <w:right w:val="single" w:sz="4" w:space="0" w:color="auto"/>
            </w:tcBorders>
            <w:shd w:val="clear" w:color="auto" w:fill="auto"/>
            <w:vAlign w:val="center"/>
            <w:hideMark/>
          </w:tcPr>
          <w:p w14:paraId="48C70FA5" w14:textId="77777777" w:rsidR="006E3DDF" w:rsidRPr="00FC1017" w:rsidRDefault="006E3DDF">
            <w:pPr>
              <w:jc w:val="right"/>
              <w:rPr>
                <w:rFonts w:ascii="Verdana" w:hAnsi="Verdana"/>
                <w:color w:val="000000"/>
              </w:rPr>
            </w:pPr>
            <w:r w:rsidRPr="00FC1017">
              <w:rPr>
                <w:rFonts w:ascii="Verdana" w:hAnsi="Verdana"/>
                <w:color w:val="000000"/>
              </w:rPr>
              <w:t>77.6%</w:t>
            </w:r>
          </w:p>
        </w:tc>
        <w:tc>
          <w:tcPr>
            <w:tcW w:w="840" w:type="pct"/>
            <w:tcBorders>
              <w:top w:val="nil"/>
              <w:left w:val="nil"/>
              <w:bottom w:val="single" w:sz="4" w:space="0" w:color="auto"/>
              <w:right w:val="single" w:sz="4" w:space="0" w:color="auto"/>
            </w:tcBorders>
            <w:shd w:val="clear" w:color="auto" w:fill="auto"/>
            <w:vAlign w:val="center"/>
            <w:hideMark/>
          </w:tcPr>
          <w:p w14:paraId="17B006DC" w14:textId="77777777" w:rsidR="006E3DDF" w:rsidRPr="00FC1017" w:rsidRDefault="006E3DDF">
            <w:pPr>
              <w:jc w:val="right"/>
              <w:rPr>
                <w:rFonts w:ascii="Verdana" w:hAnsi="Verdana"/>
                <w:color w:val="000000"/>
              </w:rPr>
            </w:pPr>
            <w:r w:rsidRPr="00FC1017">
              <w:rPr>
                <w:rFonts w:ascii="Verdana" w:hAnsi="Verdana"/>
                <w:color w:val="000000"/>
              </w:rPr>
              <w:t>8,113</w:t>
            </w:r>
          </w:p>
        </w:tc>
        <w:tc>
          <w:tcPr>
            <w:tcW w:w="808" w:type="pct"/>
            <w:tcBorders>
              <w:top w:val="nil"/>
              <w:left w:val="nil"/>
              <w:bottom w:val="single" w:sz="4" w:space="0" w:color="auto"/>
              <w:right w:val="single" w:sz="4" w:space="0" w:color="auto"/>
            </w:tcBorders>
            <w:shd w:val="clear" w:color="auto" w:fill="auto"/>
            <w:noWrap/>
            <w:vAlign w:val="bottom"/>
            <w:hideMark/>
          </w:tcPr>
          <w:p w14:paraId="5703D833" w14:textId="77777777" w:rsidR="006E3DDF" w:rsidRPr="00FC1017" w:rsidRDefault="006E3DDF">
            <w:pPr>
              <w:jc w:val="right"/>
              <w:rPr>
                <w:rFonts w:ascii="Verdana" w:hAnsi="Verdana"/>
                <w:color w:val="000000"/>
              </w:rPr>
            </w:pPr>
            <w:r w:rsidRPr="00FC1017">
              <w:rPr>
                <w:rFonts w:ascii="Verdana" w:hAnsi="Verdana"/>
                <w:color w:val="000000"/>
              </w:rPr>
              <w:t>81.5%</w:t>
            </w:r>
          </w:p>
        </w:tc>
      </w:tr>
      <w:tr w:rsidR="00AA5C3D" w:rsidRPr="00FC1017" w14:paraId="055CAE02" w14:textId="77777777" w:rsidTr="00AA5C3D">
        <w:trPr>
          <w:trHeight w:val="287"/>
          <w:jc w:val="center"/>
        </w:trPr>
        <w:tc>
          <w:tcPr>
            <w:tcW w:w="1288" w:type="pct"/>
            <w:tcBorders>
              <w:top w:val="nil"/>
              <w:left w:val="single" w:sz="4" w:space="0" w:color="auto"/>
              <w:bottom w:val="single" w:sz="4" w:space="0" w:color="auto"/>
              <w:right w:val="single" w:sz="4" w:space="0" w:color="auto"/>
            </w:tcBorders>
            <w:shd w:val="clear" w:color="000000" w:fill="7D6A55"/>
            <w:vAlign w:val="center"/>
            <w:hideMark/>
          </w:tcPr>
          <w:p w14:paraId="4C0DEDB5" w14:textId="77777777" w:rsidR="006E3DDF" w:rsidRPr="00FC1017" w:rsidRDefault="006E3DDF">
            <w:pPr>
              <w:jc w:val="center"/>
              <w:rPr>
                <w:rFonts w:ascii="Verdana" w:hAnsi="Verdana"/>
                <w:b/>
                <w:bCs/>
                <w:color w:val="FFFFFF"/>
              </w:rPr>
            </w:pPr>
            <w:r w:rsidRPr="00FC1017">
              <w:rPr>
                <w:rFonts w:ascii="Verdana" w:hAnsi="Verdana"/>
                <w:b/>
                <w:bCs/>
                <w:color w:val="FFFFFF"/>
              </w:rPr>
              <w:t>Within 48hrs</w:t>
            </w:r>
          </w:p>
        </w:tc>
        <w:tc>
          <w:tcPr>
            <w:tcW w:w="1045" w:type="pct"/>
            <w:tcBorders>
              <w:top w:val="nil"/>
              <w:left w:val="nil"/>
              <w:bottom w:val="single" w:sz="4" w:space="0" w:color="auto"/>
              <w:right w:val="single" w:sz="4" w:space="0" w:color="auto"/>
            </w:tcBorders>
            <w:shd w:val="clear" w:color="auto" w:fill="auto"/>
            <w:vAlign w:val="center"/>
            <w:hideMark/>
          </w:tcPr>
          <w:p w14:paraId="4D652759" w14:textId="77777777" w:rsidR="006E3DDF" w:rsidRPr="00FC1017" w:rsidRDefault="006E3DDF">
            <w:pPr>
              <w:jc w:val="right"/>
              <w:rPr>
                <w:rFonts w:ascii="Verdana" w:hAnsi="Verdana"/>
                <w:color w:val="000000"/>
              </w:rPr>
            </w:pPr>
            <w:r w:rsidRPr="00FC1017">
              <w:rPr>
                <w:rFonts w:ascii="Verdana" w:hAnsi="Verdana"/>
                <w:color w:val="000000"/>
              </w:rPr>
              <w:t>200,709</w:t>
            </w:r>
          </w:p>
        </w:tc>
        <w:tc>
          <w:tcPr>
            <w:tcW w:w="1018" w:type="pct"/>
            <w:tcBorders>
              <w:top w:val="nil"/>
              <w:left w:val="nil"/>
              <w:bottom w:val="single" w:sz="4" w:space="0" w:color="auto"/>
              <w:right w:val="single" w:sz="4" w:space="0" w:color="auto"/>
            </w:tcBorders>
            <w:shd w:val="clear" w:color="auto" w:fill="auto"/>
            <w:vAlign w:val="center"/>
            <w:hideMark/>
          </w:tcPr>
          <w:p w14:paraId="3CA35F11" w14:textId="77777777" w:rsidR="006E3DDF" w:rsidRPr="00FC1017" w:rsidRDefault="006E3DDF">
            <w:pPr>
              <w:jc w:val="right"/>
              <w:rPr>
                <w:rFonts w:ascii="Verdana" w:hAnsi="Verdana"/>
                <w:color w:val="000000"/>
              </w:rPr>
            </w:pPr>
            <w:r w:rsidRPr="00FC1017">
              <w:rPr>
                <w:rFonts w:ascii="Verdana" w:hAnsi="Verdana"/>
                <w:color w:val="000000"/>
              </w:rPr>
              <w:t>88.0%</w:t>
            </w:r>
          </w:p>
        </w:tc>
        <w:tc>
          <w:tcPr>
            <w:tcW w:w="840" w:type="pct"/>
            <w:tcBorders>
              <w:top w:val="nil"/>
              <w:left w:val="nil"/>
              <w:bottom w:val="single" w:sz="4" w:space="0" w:color="auto"/>
              <w:right w:val="single" w:sz="4" w:space="0" w:color="auto"/>
            </w:tcBorders>
            <w:shd w:val="clear" w:color="auto" w:fill="auto"/>
            <w:vAlign w:val="center"/>
            <w:hideMark/>
          </w:tcPr>
          <w:p w14:paraId="6282F1EE" w14:textId="77777777" w:rsidR="006E3DDF" w:rsidRPr="00FC1017" w:rsidRDefault="006E3DDF">
            <w:pPr>
              <w:jc w:val="right"/>
              <w:rPr>
                <w:rFonts w:ascii="Verdana" w:hAnsi="Verdana"/>
                <w:color w:val="000000"/>
              </w:rPr>
            </w:pPr>
            <w:r w:rsidRPr="00FC1017">
              <w:rPr>
                <w:rFonts w:ascii="Verdana" w:hAnsi="Verdana"/>
                <w:color w:val="000000"/>
              </w:rPr>
              <w:t>9,020</w:t>
            </w:r>
          </w:p>
        </w:tc>
        <w:tc>
          <w:tcPr>
            <w:tcW w:w="808" w:type="pct"/>
            <w:tcBorders>
              <w:top w:val="nil"/>
              <w:left w:val="nil"/>
              <w:bottom w:val="single" w:sz="4" w:space="0" w:color="auto"/>
              <w:right w:val="single" w:sz="4" w:space="0" w:color="auto"/>
            </w:tcBorders>
            <w:shd w:val="clear" w:color="auto" w:fill="auto"/>
            <w:noWrap/>
            <w:vAlign w:val="bottom"/>
            <w:hideMark/>
          </w:tcPr>
          <w:p w14:paraId="548820BC" w14:textId="77777777" w:rsidR="006E3DDF" w:rsidRPr="00FC1017" w:rsidRDefault="006E3DDF">
            <w:pPr>
              <w:jc w:val="right"/>
              <w:rPr>
                <w:rFonts w:ascii="Verdana" w:hAnsi="Verdana"/>
                <w:color w:val="000000"/>
              </w:rPr>
            </w:pPr>
            <w:r w:rsidRPr="00FC1017">
              <w:rPr>
                <w:rFonts w:ascii="Verdana" w:hAnsi="Verdana"/>
                <w:color w:val="000000"/>
              </w:rPr>
              <w:t>90.6%</w:t>
            </w:r>
          </w:p>
        </w:tc>
      </w:tr>
      <w:tr w:rsidR="00AA5C3D" w:rsidRPr="00FC1017" w14:paraId="288D81E2" w14:textId="77777777" w:rsidTr="00AA5C3D">
        <w:trPr>
          <w:trHeight w:val="287"/>
          <w:jc w:val="center"/>
        </w:trPr>
        <w:tc>
          <w:tcPr>
            <w:tcW w:w="1288" w:type="pct"/>
            <w:tcBorders>
              <w:top w:val="nil"/>
              <w:left w:val="single" w:sz="4" w:space="0" w:color="auto"/>
              <w:bottom w:val="single" w:sz="4" w:space="0" w:color="auto"/>
              <w:right w:val="single" w:sz="4" w:space="0" w:color="auto"/>
            </w:tcBorders>
            <w:shd w:val="clear" w:color="000000" w:fill="7D6A55"/>
            <w:vAlign w:val="center"/>
            <w:hideMark/>
          </w:tcPr>
          <w:p w14:paraId="4F8C30CF" w14:textId="77777777" w:rsidR="006E3DDF" w:rsidRPr="00FC1017" w:rsidRDefault="006E3DDF">
            <w:pPr>
              <w:jc w:val="center"/>
              <w:rPr>
                <w:rFonts w:ascii="Verdana" w:hAnsi="Verdana"/>
                <w:b/>
                <w:bCs/>
                <w:color w:val="FFFFFF"/>
              </w:rPr>
            </w:pPr>
            <w:r w:rsidRPr="00FC1017">
              <w:rPr>
                <w:rFonts w:ascii="Verdana" w:hAnsi="Verdana"/>
                <w:b/>
                <w:bCs/>
                <w:color w:val="FFFFFF"/>
              </w:rPr>
              <w:t>Within 7 days</w:t>
            </w:r>
          </w:p>
        </w:tc>
        <w:tc>
          <w:tcPr>
            <w:tcW w:w="1045" w:type="pct"/>
            <w:tcBorders>
              <w:top w:val="nil"/>
              <w:left w:val="nil"/>
              <w:bottom w:val="single" w:sz="4" w:space="0" w:color="auto"/>
              <w:right w:val="single" w:sz="4" w:space="0" w:color="auto"/>
            </w:tcBorders>
            <w:shd w:val="clear" w:color="auto" w:fill="auto"/>
            <w:vAlign w:val="center"/>
            <w:hideMark/>
          </w:tcPr>
          <w:p w14:paraId="503943E0" w14:textId="77777777" w:rsidR="006E3DDF" w:rsidRPr="00FC1017" w:rsidRDefault="006E3DDF">
            <w:pPr>
              <w:jc w:val="right"/>
              <w:rPr>
                <w:rFonts w:ascii="Verdana" w:hAnsi="Verdana"/>
                <w:color w:val="000000"/>
              </w:rPr>
            </w:pPr>
            <w:r w:rsidRPr="00FC1017">
              <w:rPr>
                <w:rFonts w:ascii="Verdana" w:hAnsi="Verdana"/>
                <w:color w:val="000000"/>
              </w:rPr>
              <w:t>221,028</w:t>
            </w:r>
          </w:p>
        </w:tc>
        <w:tc>
          <w:tcPr>
            <w:tcW w:w="1018" w:type="pct"/>
            <w:tcBorders>
              <w:top w:val="nil"/>
              <w:left w:val="nil"/>
              <w:bottom w:val="single" w:sz="4" w:space="0" w:color="auto"/>
              <w:right w:val="single" w:sz="4" w:space="0" w:color="auto"/>
            </w:tcBorders>
            <w:shd w:val="clear" w:color="auto" w:fill="auto"/>
            <w:vAlign w:val="center"/>
            <w:hideMark/>
          </w:tcPr>
          <w:p w14:paraId="3FEDB793" w14:textId="77777777" w:rsidR="006E3DDF" w:rsidRPr="00FC1017" w:rsidRDefault="006E3DDF">
            <w:pPr>
              <w:jc w:val="right"/>
              <w:rPr>
                <w:rFonts w:ascii="Verdana" w:hAnsi="Verdana"/>
                <w:color w:val="000000"/>
              </w:rPr>
            </w:pPr>
            <w:r w:rsidRPr="00FC1017">
              <w:rPr>
                <w:rFonts w:ascii="Verdana" w:hAnsi="Verdana"/>
                <w:color w:val="000000"/>
              </w:rPr>
              <w:t>96.9%</w:t>
            </w:r>
          </w:p>
        </w:tc>
        <w:tc>
          <w:tcPr>
            <w:tcW w:w="840" w:type="pct"/>
            <w:tcBorders>
              <w:top w:val="nil"/>
              <w:left w:val="nil"/>
              <w:bottom w:val="single" w:sz="4" w:space="0" w:color="auto"/>
              <w:right w:val="single" w:sz="4" w:space="0" w:color="auto"/>
            </w:tcBorders>
            <w:shd w:val="clear" w:color="auto" w:fill="auto"/>
            <w:vAlign w:val="center"/>
            <w:hideMark/>
          </w:tcPr>
          <w:p w14:paraId="1DA85C05" w14:textId="77777777" w:rsidR="006E3DDF" w:rsidRPr="00FC1017" w:rsidRDefault="006E3DDF">
            <w:pPr>
              <w:jc w:val="right"/>
              <w:rPr>
                <w:rFonts w:ascii="Verdana" w:hAnsi="Verdana"/>
                <w:color w:val="000000"/>
              </w:rPr>
            </w:pPr>
            <w:r w:rsidRPr="00FC1017">
              <w:rPr>
                <w:rFonts w:ascii="Verdana" w:hAnsi="Verdana"/>
                <w:color w:val="000000"/>
              </w:rPr>
              <w:t>9,595</w:t>
            </w:r>
          </w:p>
        </w:tc>
        <w:tc>
          <w:tcPr>
            <w:tcW w:w="808" w:type="pct"/>
            <w:tcBorders>
              <w:top w:val="nil"/>
              <w:left w:val="nil"/>
              <w:bottom w:val="single" w:sz="4" w:space="0" w:color="auto"/>
              <w:right w:val="single" w:sz="4" w:space="0" w:color="auto"/>
            </w:tcBorders>
            <w:shd w:val="clear" w:color="auto" w:fill="auto"/>
            <w:noWrap/>
            <w:vAlign w:val="bottom"/>
            <w:hideMark/>
          </w:tcPr>
          <w:p w14:paraId="5EDEE895" w14:textId="77777777" w:rsidR="006E3DDF" w:rsidRPr="00FC1017" w:rsidRDefault="006E3DDF">
            <w:pPr>
              <w:jc w:val="right"/>
              <w:rPr>
                <w:rFonts w:ascii="Verdana" w:hAnsi="Verdana"/>
                <w:color w:val="000000"/>
              </w:rPr>
            </w:pPr>
            <w:r w:rsidRPr="00FC1017">
              <w:rPr>
                <w:rFonts w:ascii="Verdana" w:hAnsi="Verdana"/>
                <w:color w:val="000000"/>
              </w:rPr>
              <w:t>96.3%</w:t>
            </w:r>
          </w:p>
        </w:tc>
      </w:tr>
      <w:tr w:rsidR="00AA5C3D" w:rsidRPr="00FC1017" w14:paraId="5B7ECFEA" w14:textId="77777777" w:rsidTr="00AA5C3D">
        <w:trPr>
          <w:trHeight w:val="287"/>
          <w:jc w:val="center"/>
        </w:trPr>
        <w:tc>
          <w:tcPr>
            <w:tcW w:w="1288" w:type="pct"/>
            <w:tcBorders>
              <w:top w:val="nil"/>
              <w:left w:val="single" w:sz="4" w:space="0" w:color="auto"/>
              <w:bottom w:val="single" w:sz="4" w:space="0" w:color="auto"/>
              <w:right w:val="single" w:sz="4" w:space="0" w:color="auto"/>
            </w:tcBorders>
            <w:shd w:val="clear" w:color="000000" w:fill="7D6A55"/>
            <w:vAlign w:val="center"/>
            <w:hideMark/>
          </w:tcPr>
          <w:p w14:paraId="57BC8834" w14:textId="77777777" w:rsidR="006E3DDF" w:rsidRPr="00FC1017" w:rsidRDefault="006E3DDF">
            <w:pPr>
              <w:jc w:val="center"/>
              <w:rPr>
                <w:rFonts w:ascii="Verdana" w:hAnsi="Verdana"/>
                <w:b/>
                <w:bCs/>
                <w:color w:val="FFFFFF"/>
              </w:rPr>
            </w:pPr>
            <w:r w:rsidRPr="00FC1017">
              <w:rPr>
                <w:rFonts w:ascii="Verdana" w:hAnsi="Verdana"/>
                <w:b/>
                <w:bCs/>
                <w:color w:val="FFFFFF"/>
              </w:rPr>
              <w:t>Over a week</w:t>
            </w:r>
          </w:p>
        </w:tc>
        <w:tc>
          <w:tcPr>
            <w:tcW w:w="1045" w:type="pct"/>
            <w:tcBorders>
              <w:top w:val="nil"/>
              <w:left w:val="nil"/>
              <w:bottom w:val="single" w:sz="4" w:space="0" w:color="auto"/>
              <w:right w:val="single" w:sz="4" w:space="0" w:color="auto"/>
            </w:tcBorders>
            <w:shd w:val="clear" w:color="auto" w:fill="auto"/>
            <w:vAlign w:val="center"/>
            <w:hideMark/>
          </w:tcPr>
          <w:p w14:paraId="76C20934" w14:textId="77777777" w:rsidR="006E3DDF" w:rsidRPr="00FC1017" w:rsidRDefault="006E3DDF">
            <w:pPr>
              <w:jc w:val="right"/>
              <w:rPr>
                <w:rFonts w:ascii="Verdana" w:hAnsi="Verdana"/>
                <w:color w:val="000000"/>
              </w:rPr>
            </w:pPr>
            <w:r w:rsidRPr="00FC1017">
              <w:rPr>
                <w:rFonts w:ascii="Verdana" w:hAnsi="Verdana"/>
                <w:color w:val="000000"/>
              </w:rPr>
              <w:t>7,014</w:t>
            </w:r>
          </w:p>
        </w:tc>
        <w:tc>
          <w:tcPr>
            <w:tcW w:w="1018" w:type="pct"/>
            <w:tcBorders>
              <w:top w:val="nil"/>
              <w:left w:val="nil"/>
              <w:bottom w:val="single" w:sz="4" w:space="0" w:color="auto"/>
              <w:right w:val="single" w:sz="4" w:space="0" w:color="auto"/>
            </w:tcBorders>
            <w:shd w:val="clear" w:color="auto" w:fill="auto"/>
            <w:vAlign w:val="center"/>
            <w:hideMark/>
          </w:tcPr>
          <w:p w14:paraId="0CE819B0" w14:textId="77777777" w:rsidR="006E3DDF" w:rsidRPr="00FC1017" w:rsidRDefault="006E3DDF">
            <w:pPr>
              <w:jc w:val="right"/>
              <w:rPr>
                <w:rFonts w:ascii="Verdana" w:hAnsi="Verdana"/>
                <w:color w:val="000000"/>
              </w:rPr>
            </w:pPr>
            <w:r w:rsidRPr="00FC1017">
              <w:rPr>
                <w:rFonts w:ascii="Verdana" w:hAnsi="Verdana"/>
                <w:color w:val="000000"/>
              </w:rPr>
              <w:t>3.1%</w:t>
            </w:r>
          </w:p>
        </w:tc>
        <w:tc>
          <w:tcPr>
            <w:tcW w:w="840" w:type="pct"/>
            <w:tcBorders>
              <w:top w:val="nil"/>
              <w:left w:val="nil"/>
              <w:bottom w:val="single" w:sz="4" w:space="0" w:color="auto"/>
              <w:right w:val="single" w:sz="4" w:space="0" w:color="auto"/>
            </w:tcBorders>
            <w:shd w:val="clear" w:color="auto" w:fill="auto"/>
            <w:vAlign w:val="center"/>
            <w:hideMark/>
          </w:tcPr>
          <w:p w14:paraId="3F2E29EA" w14:textId="77777777" w:rsidR="006E3DDF" w:rsidRPr="00FC1017" w:rsidRDefault="006E3DDF">
            <w:pPr>
              <w:jc w:val="right"/>
              <w:rPr>
                <w:rFonts w:ascii="Verdana" w:hAnsi="Verdana"/>
                <w:color w:val="000000"/>
              </w:rPr>
            </w:pPr>
            <w:r w:rsidRPr="00FC1017">
              <w:rPr>
                <w:rFonts w:ascii="Verdana" w:hAnsi="Verdana"/>
                <w:color w:val="000000"/>
              </w:rPr>
              <w:t>364</w:t>
            </w:r>
          </w:p>
        </w:tc>
        <w:tc>
          <w:tcPr>
            <w:tcW w:w="808" w:type="pct"/>
            <w:tcBorders>
              <w:top w:val="nil"/>
              <w:left w:val="nil"/>
              <w:bottom w:val="single" w:sz="4" w:space="0" w:color="auto"/>
              <w:right w:val="single" w:sz="4" w:space="0" w:color="auto"/>
            </w:tcBorders>
            <w:shd w:val="clear" w:color="auto" w:fill="auto"/>
            <w:noWrap/>
            <w:vAlign w:val="bottom"/>
            <w:hideMark/>
          </w:tcPr>
          <w:p w14:paraId="690AB997" w14:textId="77777777" w:rsidR="006E3DDF" w:rsidRPr="00FC1017" w:rsidRDefault="006E3DDF">
            <w:pPr>
              <w:jc w:val="right"/>
              <w:rPr>
                <w:rFonts w:ascii="Verdana" w:hAnsi="Verdana"/>
                <w:color w:val="000000"/>
              </w:rPr>
            </w:pPr>
            <w:r w:rsidRPr="00FC1017">
              <w:rPr>
                <w:rFonts w:ascii="Verdana" w:hAnsi="Verdana"/>
                <w:color w:val="000000"/>
              </w:rPr>
              <w:t>3.7%</w:t>
            </w:r>
          </w:p>
        </w:tc>
      </w:tr>
      <w:tr w:rsidR="006E3DDF" w:rsidRPr="00FC1017" w14:paraId="6CDC1DD5" w14:textId="77777777" w:rsidTr="00AA5C3D">
        <w:trPr>
          <w:trHeight w:val="287"/>
          <w:jc w:val="center"/>
        </w:trPr>
        <w:tc>
          <w:tcPr>
            <w:tcW w:w="1288" w:type="pct"/>
            <w:tcBorders>
              <w:top w:val="nil"/>
              <w:left w:val="single" w:sz="4" w:space="0" w:color="auto"/>
              <w:bottom w:val="single" w:sz="4" w:space="0" w:color="auto"/>
              <w:right w:val="single" w:sz="4" w:space="0" w:color="auto"/>
            </w:tcBorders>
            <w:shd w:val="clear" w:color="000000" w:fill="7D6A55"/>
            <w:vAlign w:val="center"/>
            <w:hideMark/>
          </w:tcPr>
          <w:p w14:paraId="2AFB19BA" w14:textId="77777777" w:rsidR="006E3DDF" w:rsidRPr="00FC1017" w:rsidRDefault="006E3DDF">
            <w:pPr>
              <w:jc w:val="center"/>
              <w:rPr>
                <w:rFonts w:ascii="Verdana" w:hAnsi="Verdana"/>
                <w:b/>
                <w:bCs/>
                <w:color w:val="FFFFFF"/>
              </w:rPr>
            </w:pPr>
            <w:r w:rsidRPr="00FC1017">
              <w:rPr>
                <w:rFonts w:ascii="Verdana" w:hAnsi="Verdana"/>
                <w:b/>
                <w:bCs/>
                <w:color w:val="FFFFFF"/>
              </w:rPr>
              <w:t>Base</w:t>
            </w:r>
          </w:p>
        </w:tc>
        <w:tc>
          <w:tcPr>
            <w:tcW w:w="2063" w:type="pct"/>
            <w:gridSpan w:val="2"/>
            <w:tcBorders>
              <w:top w:val="single" w:sz="4" w:space="0" w:color="auto"/>
              <w:left w:val="nil"/>
              <w:bottom w:val="single" w:sz="4" w:space="0" w:color="auto"/>
              <w:right w:val="single" w:sz="4" w:space="0" w:color="000000"/>
            </w:tcBorders>
            <w:shd w:val="clear" w:color="auto" w:fill="auto"/>
            <w:noWrap/>
            <w:vAlign w:val="bottom"/>
            <w:hideMark/>
          </w:tcPr>
          <w:p w14:paraId="7E16C69D" w14:textId="77777777" w:rsidR="006E3DDF" w:rsidRPr="00FC1017" w:rsidRDefault="006E3DDF">
            <w:pPr>
              <w:jc w:val="center"/>
              <w:rPr>
                <w:rFonts w:ascii="Verdana" w:hAnsi="Verdana"/>
                <w:b/>
                <w:bCs/>
                <w:color w:val="000000"/>
              </w:rPr>
            </w:pPr>
            <w:r w:rsidRPr="00FC1017">
              <w:rPr>
                <w:rFonts w:ascii="Verdana" w:hAnsi="Verdana"/>
                <w:b/>
                <w:bCs/>
                <w:color w:val="000000"/>
              </w:rPr>
              <w:t>228,042</w:t>
            </w:r>
          </w:p>
        </w:tc>
        <w:tc>
          <w:tcPr>
            <w:tcW w:w="1648" w:type="pct"/>
            <w:gridSpan w:val="2"/>
            <w:tcBorders>
              <w:top w:val="single" w:sz="4" w:space="0" w:color="auto"/>
              <w:left w:val="nil"/>
              <w:bottom w:val="single" w:sz="4" w:space="0" w:color="auto"/>
              <w:right w:val="single" w:sz="4" w:space="0" w:color="000000"/>
            </w:tcBorders>
            <w:shd w:val="clear" w:color="auto" w:fill="auto"/>
            <w:noWrap/>
            <w:vAlign w:val="bottom"/>
            <w:hideMark/>
          </w:tcPr>
          <w:p w14:paraId="4ACE7144" w14:textId="77777777" w:rsidR="006E3DDF" w:rsidRPr="00FC1017" w:rsidRDefault="006E3DDF">
            <w:pPr>
              <w:jc w:val="center"/>
              <w:rPr>
                <w:rFonts w:ascii="Verdana" w:hAnsi="Verdana"/>
                <w:b/>
                <w:bCs/>
                <w:color w:val="000000"/>
              </w:rPr>
            </w:pPr>
            <w:r w:rsidRPr="00FC1017">
              <w:rPr>
                <w:rFonts w:ascii="Verdana" w:hAnsi="Verdana"/>
                <w:b/>
                <w:bCs/>
                <w:color w:val="000000"/>
              </w:rPr>
              <w:t>9,959</w:t>
            </w:r>
          </w:p>
        </w:tc>
      </w:tr>
    </w:tbl>
    <w:p w14:paraId="2FBA9D6B" w14:textId="77777777" w:rsidR="006A3BF1" w:rsidRDefault="006A3BF1" w:rsidP="00D61C24">
      <w:pPr>
        <w:rPr>
          <w:rFonts w:ascii="Verdana" w:hAnsi="Verdana"/>
          <w:b/>
          <w:color w:val="000000"/>
        </w:rPr>
      </w:pPr>
    </w:p>
    <w:p w14:paraId="1C39A97D" w14:textId="77777777" w:rsidR="006A3BF1" w:rsidRDefault="006A3BF1" w:rsidP="00D61C24">
      <w:pPr>
        <w:rPr>
          <w:rFonts w:ascii="Verdana" w:hAnsi="Verdana"/>
          <w:b/>
          <w:color w:val="000000"/>
        </w:rPr>
      </w:pPr>
    </w:p>
    <w:p w14:paraId="6790CA9E" w14:textId="77777777" w:rsidR="00A20A7A" w:rsidRDefault="00A20A7A" w:rsidP="00D61C24">
      <w:pPr>
        <w:rPr>
          <w:rFonts w:ascii="Verdana" w:hAnsi="Verdana"/>
          <w:b/>
          <w:color w:val="000000"/>
        </w:rPr>
      </w:pPr>
    </w:p>
    <w:p w14:paraId="2365906B" w14:textId="61F148E0" w:rsidR="006A3BF1" w:rsidRDefault="00C841BD" w:rsidP="006A3BF1">
      <w:pPr>
        <w:rPr>
          <w:rFonts w:ascii="Verdana" w:hAnsi="Verdana"/>
          <w:color w:val="000000"/>
        </w:rPr>
      </w:pPr>
      <w:r>
        <w:rPr>
          <w:rFonts w:ascii="Verdana" w:hAnsi="Verdana"/>
          <w:color w:val="000000"/>
        </w:rPr>
        <w:lastRenderedPageBreak/>
        <w:t>Due to a change in recording practices in Police Scotland comparison between 2019/20 and 2018/19 figures is not possible as shown in Table 12, however we were able to note the following:</w:t>
      </w:r>
    </w:p>
    <w:p w14:paraId="0A622D52" w14:textId="77777777" w:rsidR="006A3BF1" w:rsidRPr="009006E0" w:rsidRDefault="006A3BF1" w:rsidP="006A3BF1">
      <w:pPr>
        <w:rPr>
          <w:rFonts w:ascii="Verdana" w:hAnsi="Verdana"/>
          <w:color w:val="000000"/>
          <w:sz w:val="8"/>
          <w:szCs w:val="8"/>
        </w:rPr>
      </w:pPr>
    </w:p>
    <w:p w14:paraId="73714B19" w14:textId="77777777" w:rsidR="006A3BF1" w:rsidRDefault="006A3BF1" w:rsidP="006A3BF1">
      <w:pPr>
        <w:pStyle w:val="ListParagraph"/>
        <w:numPr>
          <w:ilvl w:val="0"/>
          <w:numId w:val="20"/>
        </w:numPr>
        <w:rPr>
          <w:rFonts w:ascii="Verdana" w:hAnsi="Verdana"/>
          <w:color w:val="000000"/>
        </w:rPr>
      </w:pPr>
      <w:r w:rsidRPr="00BA4107">
        <w:rPr>
          <w:rFonts w:ascii="Verdana" w:hAnsi="Verdana"/>
          <w:color w:val="000000"/>
        </w:rPr>
        <w:t xml:space="preserve">75% of missing episodes were found within 24 hours in 2019/20 compared </w:t>
      </w:r>
      <w:r>
        <w:rPr>
          <w:rFonts w:ascii="Verdana" w:hAnsi="Verdana"/>
          <w:color w:val="000000"/>
        </w:rPr>
        <w:t xml:space="preserve">with </w:t>
      </w:r>
      <w:r w:rsidRPr="00BA4107">
        <w:rPr>
          <w:rFonts w:ascii="Verdana" w:hAnsi="Verdana"/>
          <w:color w:val="000000"/>
        </w:rPr>
        <w:t>79% in 2018/19</w:t>
      </w:r>
    </w:p>
    <w:p w14:paraId="5C5AF3A5" w14:textId="77777777" w:rsidR="006A3BF1" w:rsidRPr="009006E0" w:rsidRDefault="006A3BF1" w:rsidP="006A3BF1">
      <w:pPr>
        <w:rPr>
          <w:rFonts w:ascii="Verdana" w:hAnsi="Verdana"/>
          <w:color w:val="000000"/>
          <w:sz w:val="8"/>
          <w:szCs w:val="8"/>
        </w:rPr>
      </w:pPr>
    </w:p>
    <w:p w14:paraId="2841DAA2" w14:textId="77777777" w:rsidR="006A3BF1" w:rsidRDefault="006A3BF1" w:rsidP="006A3BF1">
      <w:pPr>
        <w:pStyle w:val="ListParagraph"/>
        <w:numPr>
          <w:ilvl w:val="0"/>
          <w:numId w:val="20"/>
        </w:numPr>
        <w:rPr>
          <w:rFonts w:ascii="Verdana" w:hAnsi="Verdana"/>
          <w:color w:val="000000"/>
        </w:rPr>
      </w:pPr>
      <w:r w:rsidRPr="00BA4107">
        <w:rPr>
          <w:rFonts w:ascii="Verdana" w:hAnsi="Verdana"/>
          <w:color w:val="000000"/>
        </w:rPr>
        <w:t>97% of missing episodes were found within 7 days in 2019/20 compared with 98% in 2018/19 over the same timeframe</w:t>
      </w:r>
    </w:p>
    <w:p w14:paraId="016D3C97" w14:textId="77777777" w:rsidR="006A3BF1" w:rsidRPr="009006E0" w:rsidRDefault="006A3BF1" w:rsidP="006A3BF1">
      <w:pPr>
        <w:pStyle w:val="ListParagraph"/>
        <w:rPr>
          <w:rFonts w:ascii="Verdana" w:hAnsi="Verdana"/>
          <w:color w:val="000000"/>
          <w:sz w:val="16"/>
          <w:szCs w:val="16"/>
        </w:rPr>
      </w:pPr>
    </w:p>
    <w:p w14:paraId="56BA281F" w14:textId="77777777" w:rsidR="006A3BF1" w:rsidRDefault="006A3BF1" w:rsidP="006A3BF1">
      <w:pPr>
        <w:pStyle w:val="ListParagraph"/>
        <w:numPr>
          <w:ilvl w:val="0"/>
          <w:numId w:val="20"/>
        </w:numPr>
        <w:rPr>
          <w:rFonts w:ascii="Verdana" w:hAnsi="Verdana"/>
          <w:color w:val="000000"/>
        </w:rPr>
      </w:pPr>
      <w:r>
        <w:rPr>
          <w:rFonts w:ascii="Verdana" w:hAnsi="Verdana"/>
          <w:color w:val="000000"/>
        </w:rPr>
        <w:t>3.1% of missing investigation reports were resolved after a week in 2019/20 compared with 2.3% over the same timeframe in 2018/19</w:t>
      </w:r>
      <w:r w:rsidRPr="00BA4107">
        <w:rPr>
          <w:rFonts w:ascii="Verdana" w:hAnsi="Verdana"/>
          <w:color w:val="000000"/>
        </w:rPr>
        <w:t xml:space="preserve"> </w:t>
      </w:r>
    </w:p>
    <w:p w14:paraId="45516EEF" w14:textId="77777777" w:rsidR="00C841BD" w:rsidRDefault="00C841BD" w:rsidP="00C841BD">
      <w:pPr>
        <w:rPr>
          <w:rFonts w:ascii="Verdana" w:hAnsi="Verdana"/>
          <w:b/>
          <w:bCs/>
          <w:color w:val="000000"/>
        </w:rPr>
      </w:pPr>
    </w:p>
    <w:p w14:paraId="60199FC3" w14:textId="77777777" w:rsidR="00C841BD" w:rsidRDefault="00C841BD" w:rsidP="00C841BD">
      <w:pPr>
        <w:rPr>
          <w:rFonts w:ascii="Verdana" w:hAnsi="Verdana"/>
          <w:b/>
          <w:bCs/>
          <w:color w:val="000000"/>
        </w:rPr>
      </w:pPr>
    </w:p>
    <w:p w14:paraId="5212ECFB" w14:textId="77777777" w:rsidR="00C841BD" w:rsidRDefault="00C841BD" w:rsidP="00C841BD">
      <w:pPr>
        <w:rPr>
          <w:rFonts w:ascii="Verdana" w:hAnsi="Verdana"/>
          <w:b/>
          <w:bCs/>
          <w:color w:val="000000"/>
        </w:rPr>
      </w:pPr>
    </w:p>
    <w:p w14:paraId="3B1A3DAA" w14:textId="77777777" w:rsidR="00C841BD" w:rsidRDefault="00C841BD" w:rsidP="00C841BD">
      <w:pPr>
        <w:rPr>
          <w:rFonts w:ascii="Verdana" w:hAnsi="Verdana"/>
          <w:b/>
          <w:bCs/>
          <w:color w:val="000000"/>
        </w:rPr>
      </w:pPr>
    </w:p>
    <w:p w14:paraId="78BC6C7C" w14:textId="1D2C000A" w:rsidR="00C841BD" w:rsidRDefault="00C841BD" w:rsidP="00C841BD">
      <w:pPr>
        <w:rPr>
          <w:rFonts w:ascii="Verdana" w:hAnsi="Verdana"/>
          <w:b/>
          <w:bCs/>
          <w:color w:val="000000"/>
        </w:rPr>
      </w:pPr>
      <w:r w:rsidRPr="00C841BD">
        <w:rPr>
          <w:rFonts w:ascii="Verdana" w:hAnsi="Verdana"/>
          <w:b/>
          <w:bCs/>
          <w:color w:val="000000"/>
        </w:rPr>
        <w:t>Figure 14: Duration of missing incidents in the E&amp;W and PSNI by age</w:t>
      </w:r>
    </w:p>
    <w:p w14:paraId="6F9AC70E" w14:textId="77777777" w:rsidR="00C841BD" w:rsidRDefault="00C841BD" w:rsidP="00C841BD">
      <w:pPr>
        <w:rPr>
          <w:rFonts w:ascii="Verdana" w:hAnsi="Verdana"/>
          <w:b/>
          <w:bCs/>
          <w:color w:val="000000"/>
        </w:rPr>
      </w:pPr>
    </w:p>
    <w:p w14:paraId="1FD36796" w14:textId="77777777" w:rsidR="00C841BD" w:rsidRDefault="00C841BD" w:rsidP="00C841BD">
      <w:pPr>
        <w:rPr>
          <w:rFonts w:ascii="Verdana" w:hAnsi="Verdana"/>
          <w:b/>
          <w:bCs/>
          <w:color w:val="000000"/>
        </w:rPr>
      </w:pPr>
    </w:p>
    <w:p w14:paraId="0ACE34B4" w14:textId="77777777" w:rsidR="00C841BD" w:rsidRPr="00C841BD" w:rsidRDefault="00C841BD" w:rsidP="00C841BD">
      <w:pPr>
        <w:rPr>
          <w:rFonts w:ascii="Verdana" w:hAnsi="Verdana"/>
          <w:b/>
          <w:bCs/>
          <w:color w:val="000000"/>
        </w:rPr>
      </w:pPr>
      <w:r>
        <w:rPr>
          <w:noProof/>
        </w:rPr>
        <w:drawing>
          <wp:inline distT="0" distB="0" distL="0" distR="0" wp14:anchorId="6663B62F" wp14:editId="1A510E15">
            <wp:extent cx="6413648" cy="3651885"/>
            <wp:effectExtent l="19050" t="19050" r="25400" b="24765"/>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6414854" cy="3652572"/>
                    </a:xfrm>
                    <a:prstGeom prst="rect">
                      <a:avLst/>
                    </a:prstGeom>
                    <a:noFill/>
                    <a:ln w="19050" cmpd="sng">
                      <a:solidFill>
                        <a:srgbClr val="1F497D"/>
                      </a:solidFill>
                      <a:miter lim="800000"/>
                      <a:headEnd/>
                      <a:tailEnd/>
                    </a:ln>
                    <a:effectLst/>
                  </pic:spPr>
                </pic:pic>
              </a:graphicData>
            </a:graphic>
          </wp:inline>
        </w:drawing>
      </w:r>
    </w:p>
    <w:p w14:paraId="56675F0F" w14:textId="77777777" w:rsidR="00C841BD" w:rsidRDefault="00C841BD" w:rsidP="00C841BD">
      <w:pPr>
        <w:pStyle w:val="ListParagraph"/>
        <w:rPr>
          <w:rFonts w:ascii="Verdana" w:hAnsi="Verdana"/>
          <w:color w:val="000000"/>
        </w:rPr>
      </w:pPr>
    </w:p>
    <w:p w14:paraId="37F5A911" w14:textId="77777777" w:rsidR="00C841BD" w:rsidRPr="00C841BD" w:rsidRDefault="00C841BD" w:rsidP="00C841BD">
      <w:pPr>
        <w:pStyle w:val="ListParagraph"/>
        <w:rPr>
          <w:rFonts w:ascii="Verdana" w:hAnsi="Verdana"/>
          <w:color w:val="000000"/>
        </w:rPr>
      </w:pPr>
      <w:r w:rsidRPr="00C841BD">
        <w:rPr>
          <w:rFonts w:ascii="Verdana" w:hAnsi="Verdana"/>
          <w:color w:val="000000"/>
        </w:rPr>
        <w:t xml:space="preserve">When looking at the percentages of missing incidents by duration and age, more children than adults were found or returned in all time frames within the first seven days. </w:t>
      </w:r>
    </w:p>
    <w:p w14:paraId="3EA2211A" w14:textId="77777777" w:rsidR="006A3BF1" w:rsidRPr="00BA4107" w:rsidRDefault="006A3BF1" w:rsidP="006A3BF1">
      <w:pPr>
        <w:rPr>
          <w:rFonts w:ascii="Verdana" w:hAnsi="Verdana"/>
          <w:color w:val="7D6A55"/>
        </w:rPr>
      </w:pPr>
    </w:p>
    <w:p w14:paraId="7C80F50E" w14:textId="77777777" w:rsidR="00897136" w:rsidRDefault="00897136" w:rsidP="00D61C24">
      <w:pPr>
        <w:rPr>
          <w:rFonts w:ascii="Verdana" w:hAnsi="Verdana"/>
          <w:b/>
          <w:color w:val="000000"/>
        </w:rPr>
      </w:pPr>
    </w:p>
    <w:p w14:paraId="7A460468" w14:textId="77777777" w:rsidR="00897136" w:rsidRDefault="00897136" w:rsidP="00D61C24">
      <w:pPr>
        <w:rPr>
          <w:rFonts w:ascii="Verdana" w:hAnsi="Verdana"/>
          <w:b/>
          <w:color w:val="000000"/>
        </w:rPr>
      </w:pPr>
    </w:p>
    <w:p w14:paraId="6B240064" w14:textId="77777777" w:rsidR="00897136" w:rsidRDefault="00897136" w:rsidP="00D61C24">
      <w:pPr>
        <w:rPr>
          <w:rFonts w:ascii="Verdana" w:hAnsi="Verdana"/>
          <w:b/>
          <w:color w:val="000000"/>
        </w:rPr>
      </w:pPr>
    </w:p>
    <w:p w14:paraId="5F2FEAD9" w14:textId="77777777" w:rsidR="00897136" w:rsidRDefault="00897136" w:rsidP="00D61C24">
      <w:pPr>
        <w:rPr>
          <w:rFonts w:ascii="Verdana" w:hAnsi="Verdana"/>
          <w:b/>
          <w:color w:val="000000"/>
        </w:rPr>
      </w:pPr>
    </w:p>
    <w:p w14:paraId="4C515DAC" w14:textId="77777777" w:rsidR="00897136" w:rsidRDefault="00897136" w:rsidP="00D61C24">
      <w:pPr>
        <w:rPr>
          <w:rFonts w:ascii="Verdana" w:hAnsi="Verdana"/>
          <w:b/>
          <w:color w:val="000000"/>
        </w:rPr>
      </w:pPr>
    </w:p>
    <w:p w14:paraId="68837D54" w14:textId="77777777" w:rsidR="00897136" w:rsidRDefault="00897136" w:rsidP="00D61C24">
      <w:pPr>
        <w:rPr>
          <w:rFonts w:ascii="Verdana" w:hAnsi="Verdana"/>
          <w:b/>
          <w:color w:val="000000"/>
        </w:rPr>
      </w:pPr>
    </w:p>
    <w:p w14:paraId="127A23CF" w14:textId="6EA62FA3" w:rsidR="001C43F7" w:rsidRPr="00FC1017" w:rsidRDefault="001C43F7" w:rsidP="00D61C24">
      <w:pPr>
        <w:rPr>
          <w:rFonts w:ascii="Verdana" w:hAnsi="Verdana"/>
          <w:b/>
          <w:color w:val="000000"/>
        </w:rPr>
      </w:pPr>
      <w:r w:rsidRPr="00FC1017">
        <w:rPr>
          <w:rFonts w:ascii="Verdana" w:hAnsi="Verdana"/>
          <w:b/>
          <w:color w:val="000000"/>
        </w:rPr>
        <w:lastRenderedPageBreak/>
        <w:t xml:space="preserve">Table 12: Number of missing investigation reports </w:t>
      </w:r>
      <w:r w:rsidR="00062141" w:rsidRPr="00FC1017">
        <w:rPr>
          <w:rFonts w:ascii="Verdana" w:hAnsi="Verdana"/>
          <w:b/>
          <w:color w:val="000000"/>
        </w:rPr>
        <w:t xml:space="preserve">in Scotland </w:t>
      </w:r>
      <w:r w:rsidR="00062141">
        <w:rPr>
          <w:rFonts w:ascii="Verdana" w:hAnsi="Verdana"/>
          <w:b/>
          <w:color w:val="000000"/>
        </w:rPr>
        <w:t>by</w:t>
      </w:r>
      <w:r w:rsidR="00062141" w:rsidRPr="00FC1017">
        <w:rPr>
          <w:rFonts w:ascii="Verdana" w:hAnsi="Verdana"/>
          <w:b/>
          <w:color w:val="000000"/>
        </w:rPr>
        <w:t xml:space="preserve"> </w:t>
      </w:r>
      <w:r w:rsidRPr="00FC1017">
        <w:rPr>
          <w:rFonts w:ascii="Verdana" w:hAnsi="Verdana"/>
          <w:b/>
          <w:color w:val="000000"/>
        </w:rPr>
        <w:t>time missing</w:t>
      </w:r>
      <w:r w:rsidR="00062141">
        <w:rPr>
          <w:rFonts w:ascii="Verdana" w:hAnsi="Verdana"/>
          <w:b/>
          <w:color w:val="000000"/>
        </w:rPr>
        <w:t>, 2018-2020</w:t>
      </w:r>
      <w:r w:rsidRPr="00FC1017">
        <w:rPr>
          <w:rFonts w:ascii="Verdana" w:hAnsi="Verdana"/>
          <w:b/>
          <w:color w:val="000000"/>
        </w:rPr>
        <w:t xml:space="preserve"> </w:t>
      </w:r>
    </w:p>
    <w:p w14:paraId="710929E3" w14:textId="1C705B7A" w:rsidR="001C43F7" w:rsidRPr="009D3210" w:rsidRDefault="001C43F7" w:rsidP="00D61C24">
      <w:pPr>
        <w:rPr>
          <w:rFonts w:ascii="Verdana" w:hAnsi="Verdana"/>
          <w:b/>
          <w:color w:val="000000"/>
          <w:sz w:val="16"/>
          <w:szCs w:val="16"/>
        </w:rPr>
      </w:pPr>
    </w:p>
    <w:tbl>
      <w:tblPr>
        <w:tblW w:w="4986" w:type="pct"/>
        <w:tblLook w:val="04A0" w:firstRow="1" w:lastRow="0" w:firstColumn="1" w:lastColumn="0" w:noHBand="0" w:noVBand="1"/>
      </w:tblPr>
      <w:tblGrid>
        <w:gridCol w:w="2216"/>
        <w:gridCol w:w="1259"/>
        <w:gridCol w:w="1594"/>
        <w:gridCol w:w="256"/>
        <w:gridCol w:w="2215"/>
        <w:gridCol w:w="1259"/>
        <w:gridCol w:w="1592"/>
      </w:tblGrid>
      <w:tr w:rsidR="00303938" w14:paraId="52F3367C" w14:textId="77777777" w:rsidTr="006B5CFD">
        <w:trPr>
          <w:trHeight w:val="348"/>
        </w:trPr>
        <w:tc>
          <w:tcPr>
            <w:tcW w:w="1066" w:type="pct"/>
            <w:tcBorders>
              <w:top w:val="nil"/>
              <w:left w:val="nil"/>
              <w:bottom w:val="nil"/>
              <w:right w:val="nil"/>
            </w:tcBorders>
            <w:shd w:val="clear" w:color="auto" w:fill="auto"/>
            <w:noWrap/>
            <w:vAlign w:val="bottom"/>
            <w:hideMark/>
          </w:tcPr>
          <w:p w14:paraId="50AB5B24" w14:textId="77777777" w:rsidR="00303938" w:rsidRDefault="00303938">
            <w:pPr>
              <w:rPr>
                <w:rFonts w:ascii="Verdana" w:hAnsi="Verdana"/>
                <w:b/>
                <w:bCs/>
                <w:color w:val="000000"/>
                <w:sz w:val="22"/>
                <w:szCs w:val="22"/>
                <w:u w:val="single"/>
              </w:rPr>
            </w:pPr>
            <w:r>
              <w:rPr>
                <w:rFonts w:ascii="Verdana" w:hAnsi="Verdana"/>
                <w:b/>
                <w:bCs/>
                <w:color w:val="000000"/>
                <w:sz w:val="22"/>
                <w:szCs w:val="22"/>
                <w:u w:val="single"/>
              </w:rPr>
              <w:t>2019/20</w:t>
            </w:r>
          </w:p>
        </w:tc>
        <w:tc>
          <w:tcPr>
            <w:tcW w:w="606" w:type="pct"/>
            <w:tcBorders>
              <w:top w:val="nil"/>
              <w:left w:val="nil"/>
              <w:bottom w:val="nil"/>
              <w:right w:val="nil"/>
            </w:tcBorders>
            <w:shd w:val="clear" w:color="auto" w:fill="auto"/>
            <w:noWrap/>
            <w:vAlign w:val="bottom"/>
            <w:hideMark/>
          </w:tcPr>
          <w:p w14:paraId="58D45E8D" w14:textId="77777777" w:rsidR="00303938" w:rsidRDefault="00303938">
            <w:pPr>
              <w:rPr>
                <w:rFonts w:ascii="Verdana" w:hAnsi="Verdana"/>
                <w:b/>
                <w:bCs/>
                <w:color w:val="000000"/>
                <w:sz w:val="22"/>
                <w:szCs w:val="22"/>
                <w:u w:val="single"/>
              </w:rPr>
            </w:pPr>
          </w:p>
        </w:tc>
        <w:tc>
          <w:tcPr>
            <w:tcW w:w="767" w:type="pct"/>
            <w:tcBorders>
              <w:top w:val="nil"/>
              <w:left w:val="nil"/>
              <w:bottom w:val="nil"/>
              <w:right w:val="nil"/>
            </w:tcBorders>
            <w:shd w:val="clear" w:color="auto" w:fill="auto"/>
            <w:noWrap/>
            <w:vAlign w:val="bottom"/>
            <w:hideMark/>
          </w:tcPr>
          <w:p w14:paraId="663C2555" w14:textId="77777777" w:rsidR="00303938" w:rsidRDefault="00303938">
            <w:pPr>
              <w:rPr>
                <w:sz w:val="20"/>
                <w:szCs w:val="20"/>
              </w:rPr>
            </w:pPr>
          </w:p>
        </w:tc>
        <w:tc>
          <w:tcPr>
            <w:tcW w:w="123" w:type="pct"/>
            <w:tcBorders>
              <w:top w:val="nil"/>
              <w:left w:val="nil"/>
              <w:bottom w:val="nil"/>
              <w:right w:val="nil"/>
            </w:tcBorders>
            <w:shd w:val="clear" w:color="auto" w:fill="auto"/>
            <w:noWrap/>
            <w:vAlign w:val="bottom"/>
            <w:hideMark/>
          </w:tcPr>
          <w:p w14:paraId="2C710D1D" w14:textId="77777777" w:rsidR="00303938" w:rsidRDefault="00303938">
            <w:pPr>
              <w:rPr>
                <w:sz w:val="20"/>
                <w:szCs w:val="20"/>
              </w:rPr>
            </w:pPr>
          </w:p>
        </w:tc>
        <w:tc>
          <w:tcPr>
            <w:tcW w:w="1066" w:type="pct"/>
            <w:tcBorders>
              <w:top w:val="nil"/>
              <w:left w:val="nil"/>
              <w:bottom w:val="nil"/>
              <w:right w:val="nil"/>
            </w:tcBorders>
            <w:shd w:val="clear" w:color="auto" w:fill="auto"/>
            <w:noWrap/>
            <w:vAlign w:val="bottom"/>
            <w:hideMark/>
          </w:tcPr>
          <w:p w14:paraId="0810E635" w14:textId="77777777" w:rsidR="00303938" w:rsidRDefault="00303938">
            <w:pPr>
              <w:rPr>
                <w:rFonts w:ascii="Verdana" w:hAnsi="Verdana"/>
                <w:b/>
                <w:bCs/>
                <w:color w:val="000000"/>
                <w:sz w:val="22"/>
                <w:szCs w:val="22"/>
                <w:u w:val="single"/>
              </w:rPr>
            </w:pPr>
            <w:r>
              <w:rPr>
                <w:rFonts w:ascii="Verdana" w:hAnsi="Verdana"/>
                <w:b/>
                <w:bCs/>
                <w:color w:val="000000"/>
                <w:sz w:val="22"/>
                <w:szCs w:val="22"/>
                <w:u w:val="single"/>
              </w:rPr>
              <w:t>2018/19</w:t>
            </w:r>
          </w:p>
        </w:tc>
        <w:tc>
          <w:tcPr>
            <w:tcW w:w="606" w:type="pct"/>
            <w:tcBorders>
              <w:top w:val="nil"/>
              <w:left w:val="nil"/>
              <w:bottom w:val="nil"/>
              <w:right w:val="nil"/>
            </w:tcBorders>
            <w:shd w:val="clear" w:color="auto" w:fill="auto"/>
            <w:noWrap/>
            <w:vAlign w:val="bottom"/>
            <w:hideMark/>
          </w:tcPr>
          <w:p w14:paraId="0B5C3C79" w14:textId="77777777" w:rsidR="00303938" w:rsidRDefault="00303938">
            <w:pPr>
              <w:rPr>
                <w:rFonts w:ascii="Verdana" w:hAnsi="Verdana"/>
                <w:b/>
                <w:bCs/>
                <w:color w:val="000000"/>
                <w:sz w:val="22"/>
                <w:szCs w:val="22"/>
                <w:u w:val="single"/>
              </w:rPr>
            </w:pPr>
          </w:p>
        </w:tc>
        <w:tc>
          <w:tcPr>
            <w:tcW w:w="766" w:type="pct"/>
            <w:tcBorders>
              <w:top w:val="nil"/>
              <w:left w:val="nil"/>
              <w:bottom w:val="nil"/>
              <w:right w:val="nil"/>
            </w:tcBorders>
            <w:shd w:val="clear" w:color="auto" w:fill="auto"/>
            <w:noWrap/>
            <w:vAlign w:val="bottom"/>
            <w:hideMark/>
          </w:tcPr>
          <w:p w14:paraId="6C88B0CA" w14:textId="77777777" w:rsidR="00303938" w:rsidRDefault="00303938">
            <w:pPr>
              <w:rPr>
                <w:sz w:val="20"/>
                <w:szCs w:val="20"/>
              </w:rPr>
            </w:pPr>
          </w:p>
        </w:tc>
      </w:tr>
      <w:tr w:rsidR="00303938" w14:paraId="08C67A43" w14:textId="77777777" w:rsidTr="006B5CFD">
        <w:trPr>
          <w:trHeight w:val="108"/>
        </w:trPr>
        <w:tc>
          <w:tcPr>
            <w:tcW w:w="1066" w:type="pct"/>
            <w:tcBorders>
              <w:top w:val="nil"/>
              <w:left w:val="nil"/>
              <w:bottom w:val="nil"/>
              <w:right w:val="nil"/>
            </w:tcBorders>
            <w:shd w:val="clear" w:color="auto" w:fill="auto"/>
            <w:noWrap/>
            <w:vAlign w:val="bottom"/>
            <w:hideMark/>
          </w:tcPr>
          <w:p w14:paraId="577E0BB0" w14:textId="77777777" w:rsidR="00303938" w:rsidRDefault="00303938">
            <w:pPr>
              <w:rPr>
                <w:sz w:val="20"/>
                <w:szCs w:val="20"/>
              </w:rPr>
            </w:pPr>
          </w:p>
        </w:tc>
        <w:tc>
          <w:tcPr>
            <w:tcW w:w="606" w:type="pct"/>
            <w:tcBorders>
              <w:top w:val="nil"/>
              <w:left w:val="nil"/>
              <w:bottom w:val="nil"/>
              <w:right w:val="nil"/>
            </w:tcBorders>
            <w:shd w:val="clear" w:color="auto" w:fill="auto"/>
            <w:noWrap/>
            <w:vAlign w:val="bottom"/>
            <w:hideMark/>
          </w:tcPr>
          <w:p w14:paraId="19933435" w14:textId="77777777" w:rsidR="00303938" w:rsidRDefault="00303938">
            <w:pPr>
              <w:rPr>
                <w:sz w:val="20"/>
                <w:szCs w:val="20"/>
              </w:rPr>
            </w:pPr>
          </w:p>
        </w:tc>
        <w:tc>
          <w:tcPr>
            <w:tcW w:w="767" w:type="pct"/>
            <w:tcBorders>
              <w:top w:val="nil"/>
              <w:left w:val="nil"/>
              <w:bottom w:val="nil"/>
              <w:right w:val="nil"/>
            </w:tcBorders>
            <w:shd w:val="clear" w:color="auto" w:fill="auto"/>
            <w:noWrap/>
            <w:vAlign w:val="bottom"/>
            <w:hideMark/>
          </w:tcPr>
          <w:p w14:paraId="3F46A3DB" w14:textId="77777777" w:rsidR="00303938" w:rsidRDefault="00303938">
            <w:pPr>
              <w:rPr>
                <w:sz w:val="20"/>
                <w:szCs w:val="20"/>
              </w:rPr>
            </w:pPr>
          </w:p>
        </w:tc>
        <w:tc>
          <w:tcPr>
            <w:tcW w:w="123" w:type="pct"/>
            <w:tcBorders>
              <w:top w:val="nil"/>
              <w:left w:val="nil"/>
              <w:bottom w:val="nil"/>
              <w:right w:val="nil"/>
            </w:tcBorders>
            <w:shd w:val="clear" w:color="auto" w:fill="auto"/>
            <w:noWrap/>
            <w:vAlign w:val="bottom"/>
            <w:hideMark/>
          </w:tcPr>
          <w:p w14:paraId="1408D0CB" w14:textId="77777777" w:rsidR="00303938" w:rsidRDefault="00303938">
            <w:pPr>
              <w:rPr>
                <w:sz w:val="20"/>
                <w:szCs w:val="20"/>
              </w:rPr>
            </w:pPr>
          </w:p>
        </w:tc>
        <w:tc>
          <w:tcPr>
            <w:tcW w:w="1066" w:type="pct"/>
            <w:tcBorders>
              <w:top w:val="nil"/>
              <w:left w:val="nil"/>
              <w:bottom w:val="nil"/>
              <w:right w:val="nil"/>
            </w:tcBorders>
            <w:shd w:val="clear" w:color="auto" w:fill="auto"/>
            <w:noWrap/>
            <w:vAlign w:val="bottom"/>
            <w:hideMark/>
          </w:tcPr>
          <w:p w14:paraId="313EB31F" w14:textId="77777777" w:rsidR="00303938" w:rsidRDefault="00303938">
            <w:pPr>
              <w:rPr>
                <w:sz w:val="20"/>
                <w:szCs w:val="20"/>
              </w:rPr>
            </w:pPr>
          </w:p>
        </w:tc>
        <w:tc>
          <w:tcPr>
            <w:tcW w:w="606" w:type="pct"/>
            <w:tcBorders>
              <w:top w:val="nil"/>
              <w:left w:val="nil"/>
              <w:bottom w:val="nil"/>
              <w:right w:val="nil"/>
            </w:tcBorders>
            <w:shd w:val="clear" w:color="auto" w:fill="auto"/>
            <w:noWrap/>
            <w:vAlign w:val="bottom"/>
            <w:hideMark/>
          </w:tcPr>
          <w:p w14:paraId="4D6A68A7" w14:textId="77777777" w:rsidR="00303938" w:rsidRDefault="00303938">
            <w:pPr>
              <w:rPr>
                <w:sz w:val="20"/>
                <w:szCs w:val="20"/>
              </w:rPr>
            </w:pPr>
          </w:p>
        </w:tc>
        <w:tc>
          <w:tcPr>
            <w:tcW w:w="766" w:type="pct"/>
            <w:tcBorders>
              <w:top w:val="nil"/>
              <w:left w:val="nil"/>
              <w:bottom w:val="nil"/>
              <w:right w:val="nil"/>
            </w:tcBorders>
            <w:shd w:val="clear" w:color="auto" w:fill="auto"/>
            <w:noWrap/>
            <w:vAlign w:val="bottom"/>
            <w:hideMark/>
          </w:tcPr>
          <w:p w14:paraId="063DB7F2" w14:textId="77777777" w:rsidR="00303938" w:rsidRDefault="00303938">
            <w:pPr>
              <w:rPr>
                <w:sz w:val="20"/>
                <w:szCs w:val="20"/>
              </w:rPr>
            </w:pPr>
          </w:p>
        </w:tc>
      </w:tr>
      <w:tr w:rsidR="00303938" w14:paraId="423B5616" w14:textId="77777777" w:rsidTr="006B5CFD">
        <w:trPr>
          <w:trHeight w:val="625"/>
        </w:trPr>
        <w:tc>
          <w:tcPr>
            <w:tcW w:w="1066" w:type="pct"/>
            <w:tcBorders>
              <w:top w:val="single" w:sz="4" w:space="0" w:color="auto"/>
              <w:left w:val="single" w:sz="4" w:space="0" w:color="auto"/>
              <w:bottom w:val="single" w:sz="4" w:space="0" w:color="auto"/>
              <w:right w:val="single" w:sz="4" w:space="0" w:color="auto"/>
            </w:tcBorders>
            <w:shd w:val="clear" w:color="000000" w:fill="7D6A55"/>
            <w:vAlign w:val="center"/>
            <w:hideMark/>
          </w:tcPr>
          <w:p w14:paraId="414D0A6C" w14:textId="77777777" w:rsidR="00303938" w:rsidRDefault="00303938">
            <w:pPr>
              <w:jc w:val="center"/>
              <w:rPr>
                <w:rFonts w:ascii="Verdana" w:hAnsi="Verdana"/>
                <w:b/>
                <w:bCs/>
                <w:color w:val="FFFFFF"/>
                <w:sz w:val="18"/>
                <w:szCs w:val="18"/>
              </w:rPr>
            </w:pPr>
            <w:r>
              <w:rPr>
                <w:rFonts w:ascii="Verdana" w:hAnsi="Verdana"/>
                <w:b/>
                <w:bCs/>
                <w:color w:val="FFFFFF"/>
                <w:sz w:val="18"/>
                <w:szCs w:val="18"/>
              </w:rPr>
              <w:t>Duration Missing</w:t>
            </w:r>
          </w:p>
        </w:tc>
        <w:tc>
          <w:tcPr>
            <w:tcW w:w="606" w:type="pct"/>
            <w:tcBorders>
              <w:top w:val="single" w:sz="4" w:space="0" w:color="auto"/>
              <w:left w:val="nil"/>
              <w:bottom w:val="single" w:sz="4" w:space="0" w:color="auto"/>
              <w:right w:val="single" w:sz="4" w:space="0" w:color="auto"/>
            </w:tcBorders>
            <w:shd w:val="clear" w:color="000000" w:fill="7D6A55"/>
            <w:vAlign w:val="center"/>
            <w:hideMark/>
          </w:tcPr>
          <w:p w14:paraId="43959FE9" w14:textId="77777777" w:rsidR="00303938" w:rsidRDefault="00303938">
            <w:pPr>
              <w:jc w:val="center"/>
              <w:rPr>
                <w:rFonts w:ascii="Verdana" w:hAnsi="Verdana"/>
                <w:b/>
                <w:bCs/>
                <w:color w:val="FFFFFF"/>
                <w:sz w:val="18"/>
                <w:szCs w:val="18"/>
              </w:rPr>
            </w:pPr>
            <w:r>
              <w:rPr>
                <w:rFonts w:ascii="Verdana" w:hAnsi="Verdana"/>
                <w:b/>
                <w:bCs/>
                <w:color w:val="FFFFFF"/>
                <w:sz w:val="18"/>
                <w:szCs w:val="18"/>
              </w:rPr>
              <w:t xml:space="preserve">Scotland </w:t>
            </w:r>
          </w:p>
        </w:tc>
        <w:tc>
          <w:tcPr>
            <w:tcW w:w="767" w:type="pct"/>
            <w:tcBorders>
              <w:top w:val="single" w:sz="4" w:space="0" w:color="auto"/>
              <w:left w:val="nil"/>
              <w:bottom w:val="single" w:sz="4" w:space="0" w:color="auto"/>
              <w:right w:val="single" w:sz="4" w:space="0" w:color="auto"/>
            </w:tcBorders>
            <w:shd w:val="clear" w:color="000000" w:fill="7D6A55"/>
            <w:vAlign w:val="center"/>
            <w:hideMark/>
          </w:tcPr>
          <w:p w14:paraId="5E247CD8" w14:textId="77777777" w:rsidR="00303938" w:rsidRDefault="00303938">
            <w:pPr>
              <w:jc w:val="center"/>
              <w:rPr>
                <w:rFonts w:ascii="Verdana" w:hAnsi="Verdana"/>
                <w:b/>
                <w:bCs/>
                <w:color w:val="FFFFFF"/>
                <w:sz w:val="18"/>
                <w:szCs w:val="18"/>
              </w:rPr>
            </w:pPr>
            <w:r>
              <w:rPr>
                <w:rFonts w:ascii="Verdana" w:hAnsi="Verdana"/>
                <w:b/>
                <w:bCs/>
                <w:color w:val="FFFFFF"/>
                <w:sz w:val="18"/>
                <w:szCs w:val="18"/>
              </w:rPr>
              <w:t>Scotland %</w:t>
            </w:r>
          </w:p>
        </w:tc>
        <w:tc>
          <w:tcPr>
            <w:tcW w:w="123" w:type="pct"/>
            <w:tcBorders>
              <w:top w:val="nil"/>
              <w:left w:val="nil"/>
              <w:bottom w:val="nil"/>
              <w:right w:val="nil"/>
            </w:tcBorders>
            <w:shd w:val="clear" w:color="auto" w:fill="auto"/>
            <w:noWrap/>
            <w:vAlign w:val="bottom"/>
            <w:hideMark/>
          </w:tcPr>
          <w:p w14:paraId="38D64415" w14:textId="77777777" w:rsidR="00303938" w:rsidRDefault="00303938">
            <w:pPr>
              <w:jc w:val="center"/>
              <w:rPr>
                <w:rFonts w:ascii="Verdana" w:hAnsi="Verdana"/>
                <w:b/>
                <w:bCs/>
                <w:color w:val="FFFFFF"/>
                <w:sz w:val="18"/>
                <w:szCs w:val="18"/>
              </w:rPr>
            </w:pPr>
          </w:p>
        </w:tc>
        <w:tc>
          <w:tcPr>
            <w:tcW w:w="1066" w:type="pct"/>
            <w:tcBorders>
              <w:top w:val="single" w:sz="4" w:space="0" w:color="auto"/>
              <w:left w:val="single" w:sz="4" w:space="0" w:color="auto"/>
              <w:bottom w:val="single" w:sz="4" w:space="0" w:color="auto"/>
              <w:right w:val="single" w:sz="4" w:space="0" w:color="auto"/>
            </w:tcBorders>
            <w:shd w:val="clear" w:color="000000" w:fill="7D6A55"/>
            <w:vAlign w:val="center"/>
            <w:hideMark/>
          </w:tcPr>
          <w:p w14:paraId="0EFEBCC3" w14:textId="77777777" w:rsidR="00303938" w:rsidRDefault="00303938">
            <w:pPr>
              <w:jc w:val="center"/>
              <w:rPr>
                <w:rFonts w:ascii="Verdana" w:hAnsi="Verdana"/>
                <w:b/>
                <w:bCs/>
                <w:color w:val="FFFFFF"/>
                <w:sz w:val="18"/>
                <w:szCs w:val="18"/>
              </w:rPr>
            </w:pPr>
            <w:r>
              <w:rPr>
                <w:rFonts w:ascii="Verdana" w:hAnsi="Verdana"/>
                <w:b/>
                <w:bCs/>
                <w:color w:val="FFFFFF"/>
                <w:sz w:val="18"/>
                <w:szCs w:val="18"/>
              </w:rPr>
              <w:t>Duration Missing</w:t>
            </w:r>
          </w:p>
        </w:tc>
        <w:tc>
          <w:tcPr>
            <w:tcW w:w="606" w:type="pct"/>
            <w:tcBorders>
              <w:top w:val="single" w:sz="4" w:space="0" w:color="auto"/>
              <w:left w:val="nil"/>
              <w:bottom w:val="single" w:sz="4" w:space="0" w:color="auto"/>
              <w:right w:val="single" w:sz="4" w:space="0" w:color="auto"/>
            </w:tcBorders>
            <w:shd w:val="clear" w:color="000000" w:fill="7D6A55"/>
            <w:vAlign w:val="center"/>
            <w:hideMark/>
          </w:tcPr>
          <w:p w14:paraId="5D9C443A" w14:textId="77777777" w:rsidR="00303938" w:rsidRDefault="00303938">
            <w:pPr>
              <w:jc w:val="center"/>
              <w:rPr>
                <w:rFonts w:ascii="Verdana" w:hAnsi="Verdana"/>
                <w:b/>
                <w:bCs/>
                <w:color w:val="FFFFFF"/>
                <w:sz w:val="18"/>
                <w:szCs w:val="18"/>
              </w:rPr>
            </w:pPr>
            <w:r>
              <w:rPr>
                <w:rFonts w:ascii="Verdana" w:hAnsi="Verdana"/>
                <w:b/>
                <w:bCs/>
                <w:color w:val="FFFFFF"/>
                <w:sz w:val="18"/>
                <w:szCs w:val="18"/>
              </w:rPr>
              <w:t xml:space="preserve">Scotland </w:t>
            </w:r>
          </w:p>
        </w:tc>
        <w:tc>
          <w:tcPr>
            <w:tcW w:w="766" w:type="pct"/>
            <w:tcBorders>
              <w:top w:val="single" w:sz="4" w:space="0" w:color="auto"/>
              <w:left w:val="nil"/>
              <w:bottom w:val="single" w:sz="4" w:space="0" w:color="auto"/>
              <w:right w:val="single" w:sz="4" w:space="0" w:color="auto"/>
            </w:tcBorders>
            <w:shd w:val="clear" w:color="000000" w:fill="7D6A55"/>
            <w:vAlign w:val="center"/>
            <w:hideMark/>
          </w:tcPr>
          <w:p w14:paraId="4EF25889" w14:textId="77777777" w:rsidR="00303938" w:rsidRDefault="00303938">
            <w:pPr>
              <w:jc w:val="center"/>
              <w:rPr>
                <w:rFonts w:ascii="Verdana" w:hAnsi="Verdana"/>
                <w:b/>
                <w:bCs/>
                <w:color w:val="FFFFFF"/>
                <w:sz w:val="18"/>
                <w:szCs w:val="18"/>
              </w:rPr>
            </w:pPr>
            <w:r>
              <w:rPr>
                <w:rFonts w:ascii="Verdana" w:hAnsi="Verdana"/>
                <w:b/>
                <w:bCs/>
                <w:color w:val="FFFFFF"/>
                <w:sz w:val="18"/>
                <w:szCs w:val="18"/>
              </w:rPr>
              <w:t>Scotland %</w:t>
            </w:r>
          </w:p>
        </w:tc>
      </w:tr>
      <w:tr w:rsidR="00303938" w14:paraId="3A3A7EBD" w14:textId="77777777" w:rsidTr="006B5CFD">
        <w:trPr>
          <w:trHeight w:val="464"/>
        </w:trPr>
        <w:tc>
          <w:tcPr>
            <w:tcW w:w="1066" w:type="pct"/>
            <w:tcBorders>
              <w:top w:val="nil"/>
              <w:left w:val="single" w:sz="4" w:space="0" w:color="auto"/>
              <w:bottom w:val="single" w:sz="4" w:space="0" w:color="auto"/>
              <w:right w:val="single" w:sz="4" w:space="0" w:color="auto"/>
            </w:tcBorders>
            <w:shd w:val="clear" w:color="auto" w:fill="auto"/>
            <w:noWrap/>
            <w:vAlign w:val="bottom"/>
            <w:hideMark/>
          </w:tcPr>
          <w:p w14:paraId="79626D6B" w14:textId="77777777" w:rsidR="00303938" w:rsidRDefault="00303938">
            <w:pPr>
              <w:jc w:val="center"/>
              <w:rPr>
                <w:rFonts w:ascii="Verdana" w:hAnsi="Verdana"/>
                <w:b/>
                <w:bCs/>
                <w:color w:val="000000"/>
                <w:sz w:val="22"/>
                <w:szCs w:val="22"/>
              </w:rPr>
            </w:pPr>
            <w:r>
              <w:rPr>
                <w:rFonts w:ascii="Verdana" w:hAnsi="Verdana"/>
                <w:b/>
                <w:bCs/>
                <w:color w:val="000000"/>
                <w:sz w:val="22"/>
                <w:szCs w:val="22"/>
              </w:rPr>
              <w:t>0-12 hrs</w:t>
            </w:r>
          </w:p>
        </w:tc>
        <w:tc>
          <w:tcPr>
            <w:tcW w:w="606" w:type="pct"/>
            <w:tcBorders>
              <w:top w:val="nil"/>
              <w:left w:val="nil"/>
              <w:bottom w:val="single" w:sz="4" w:space="0" w:color="auto"/>
              <w:right w:val="single" w:sz="4" w:space="0" w:color="auto"/>
            </w:tcBorders>
            <w:shd w:val="clear" w:color="auto" w:fill="auto"/>
            <w:noWrap/>
            <w:vAlign w:val="bottom"/>
            <w:hideMark/>
          </w:tcPr>
          <w:p w14:paraId="500CA37F" w14:textId="77777777" w:rsidR="00303938" w:rsidRDefault="00303938">
            <w:pPr>
              <w:jc w:val="right"/>
              <w:rPr>
                <w:rFonts w:ascii="Verdana" w:hAnsi="Verdana"/>
                <w:color w:val="000000"/>
                <w:sz w:val="22"/>
                <w:szCs w:val="22"/>
              </w:rPr>
            </w:pPr>
            <w:r>
              <w:rPr>
                <w:rFonts w:ascii="Verdana" w:hAnsi="Verdana"/>
                <w:color w:val="000000"/>
                <w:sz w:val="22"/>
                <w:szCs w:val="22"/>
              </w:rPr>
              <w:t>8760</w:t>
            </w:r>
          </w:p>
        </w:tc>
        <w:tc>
          <w:tcPr>
            <w:tcW w:w="767" w:type="pct"/>
            <w:tcBorders>
              <w:top w:val="nil"/>
              <w:left w:val="nil"/>
              <w:bottom w:val="single" w:sz="4" w:space="0" w:color="auto"/>
              <w:right w:val="single" w:sz="4" w:space="0" w:color="auto"/>
            </w:tcBorders>
            <w:shd w:val="clear" w:color="auto" w:fill="auto"/>
            <w:noWrap/>
            <w:vAlign w:val="bottom"/>
            <w:hideMark/>
          </w:tcPr>
          <w:p w14:paraId="0FE92245" w14:textId="77777777" w:rsidR="00303938" w:rsidRDefault="00303938">
            <w:pPr>
              <w:jc w:val="right"/>
              <w:rPr>
                <w:rFonts w:ascii="Verdana" w:hAnsi="Verdana"/>
                <w:color w:val="000000"/>
                <w:sz w:val="22"/>
                <w:szCs w:val="22"/>
              </w:rPr>
            </w:pPr>
            <w:r>
              <w:rPr>
                <w:rFonts w:ascii="Verdana" w:hAnsi="Verdana"/>
                <w:color w:val="000000"/>
                <w:sz w:val="22"/>
                <w:szCs w:val="22"/>
              </w:rPr>
              <w:t>53.3%</w:t>
            </w:r>
          </w:p>
        </w:tc>
        <w:tc>
          <w:tcPr>
            <w:tcW w:w="123" w:type="pct"/>
            <w:tcBorders>
              <w:top w:val="nil"/>
              <w:left w:val="nil"/>
              <w:bottom w:val="nil"/>
              <w:right w:val="nil"/>
            </w:tcBorders>
            <w:shd w:val="clear" w:color="auto" w:fill="auto"/>
            <w:noWrap/>
            <w:vAlign w:val="bottom"/>
            <w:hideMark/>
          </w:tcPr>
          <w:p w14:paraId="7DD47074" w14:textId="77777777" w:rsidR="00303938" w:rsidRDefault="00303938">
            <w:pPr>
              <w:jc w:val="right"/>
              <w:rPr>
                <w:rFonts w:ascii="Verdana" w:hAnsi="Verdana"/>
                <w:color w:val="000000"/>
                <w:sz w:val="22"/>
                <w:szCs w:val="22"/>
              </w:rPr>
            </w:pPr>
          </w:p>
        </w:tc>
        <w:tc>
          <w:tcPr>
            <w:tcW w:w="1066" w:type="pct"/>
            <w:tcBorders>
              <w:top w:val="nil"/>
              <w:left w:val="single" w:sz="4" w:space="0" w:color="auto"/>
              <w:bottom w:val="single" w:sz="4" w:space="0" w:color="auto"/>
              <w:right w:val="single" w:sz="4" w:space="0" w:color="auto"/>
            </w:tcBorders>
            <w:shd w:val="clear" w:color="000000" w:fill="FFFFFF"/>
            <w:vAlign w:val="center"/>
            <w:hideMark/>
          </w:tcPr>
          <w:p w14:paraId="59EB059B" w14:textId="77777777" w:rsidR="00303938" w:rsidRDefault="00303938">
            <w:pPr>
              <w:jc w:val="center"/>
              <w:rPr>
                <w:rFonts w:ascii="Verdana" w:hAnsi="Verdana"/>
                <w:b/>
                <w:bCs/>
                <w:sz w:val="18"/>
                <w:szCs w:val="18"/>
              </w:rPr>
            </w:pPr>
            <w:r>
              <w:rPr>
                <w:rFonts w:ascii="Verdana" w:hAnsi="Verdana"/>
                <w:b/>
                <w:bCs/>
                <w:sz w:val="18"/>
                <w:szCs w:val="18"/>
              </w:rPr>
              <w:t>0-8hrs</w:t>
            </w:r>
          </w:p>
        </w:tc>
        <w:tc>
          <w:tcPr>
            <w:tcW w:w="606" w:type="pct"/>
            <w:tcBorders>
              <w:top w:val="nil"/>
              <w:left w:val="nil"/>
              <w:bottom w:val="single" w:sz="4" w:space="0" w:color="auto"/>
              <w:right w:val="single" w:sz="4" w:space="0" w:color="auto"/>
            </w:tcBorders>
            <w:shd w:val="clear" w:color="auto" w:fill="auto"/>
            <w:vAlign w:val="center"/>
            <w:hideMark/>
          </w:tcPr>
          <w:p w14:paraId="2842E1B4" w14:textId="77777777" w:rsidR="00303938" w:rsidRDefault="00303938">
            <w:pPr>
              <w:jc w:val="right"/>
              <w:rPr>
                <w:rFonts w:ascii="Verdana" w:hAnsi="Verdana"/>
                <w:color w:val="000000"/>
                <w:sz w:val="20"/>
                <w:szCs w:val="20"/>
              </w:rPr>
            </w:pPr>
            <w:r>
              <w:rPr>
                <w:rFonts w:ascii="Verdana" w:hAnsi="Verdana"/>
                <w:color w:val="000000"/>
                <w:sz w:val="20"/>
                <w:szCs w:val="20"/>
              </w:rPr>
              <w:t>9,748</w:t>
            </w:r>
          </w:p>
        </w:tc>
        <w:tc>
          <w:tcPr>
            <w:tcW w:w="766" w:type="pct"/>
            <w:tcBorders>
              <w:top w:val="nil"/>
              <w:left w:val="nil"/>
              <w:bottom w:val="single" w:sz="4" w:space="0" w:color="auto"/>
              <w:right w:val="single" w:sz="4" w:space="0" w:color="auto"/>
            </w:tcBorders>
            <w:shd w:val="clear" w:color="auto" w:fill="auto"/>
            <w:noWrap/>
            <w:vAlign w:val="bottom"/>
            <w:hideMark/>
          </w:tcPr>
          <w:p w14:paraId="28D97A6D" w14:textId="77777777" w:rsidR="00303938" w:rsidRDefault="00303938">
            <w:pPr>
              <w:jc w:val="right"/>
              <w:rPr>
                <w:rFonts w:ascii="Verdana" w:hAnsi="Verdana"/>
                <w:color w:val="000000"/>
                <w:sz w:val="22"/>
                <w:szCs w:val="22"/>
              </w:rPr>
            </w:pPr>
            <w:r>
              <w:rPr>
                <w:rFonts w:ascii="Verdana" w:hAnsi="Verdana"/>
                <w:color w:val="000000"/>
                <w:sz w:val="22"/>
                <w:szCs w:val="22"/>
              </w:rPr>
              <w:t>45.7%</w:t>
            </w:r>
          </w:p>
        </w:tc>
      </w:tr>
      <w:tr w:rsidR="00303938" w14:paraId="5BF3756A" w14:textId="77777777" w:rsidTr="006B5CFD">
        <w:trPr>
          <w:trHeight w:val="464"/>
        </w:trPr>
        <w:tc>
          <w:tcPr>
            <w:tcW w:w="1066" w:type="pct"/>
            <w:tcBorders>
              <w:top w:val="nil"/>
              <w:left w:val="single" w:sz="4" w:space="0" w:color="auto"/>
              <w:bottom w:val="single" w:sz="4" w:space="0" w:color="auto"/>
              <w:right w:val="single" w:sz="4" w:space="0" w:color="auto"/>
            </w:tcBorders>
            <w:shd w:val="clear" w:color="auto" w:fill="auto"/>
            <w:noWrap/>
            <w:vAlign w:val="bottom"/>
            <w:hideMark/>
          </w:tcPr>
          <w:p w14:paraId="711CFC03" w14:textId="77777777" w:rsidR="00303938" w:rsidRDefault="00303938">
            <w:pPr>
              <w:jc w:val="center"/>
              <w:rPr>
                <w:rFonts w:ascii="Verdana" w:hAnsi="Verdana"/>
                <w:b/>
                <w:bCs/>
                <w:color w:val="000000"/>
                <w:sz w:val="22"/>
                <w:szCs w:val="22"/>
              </w:rPr>
            </w:pPr>
            <w:r>
              <w:rPr>
                <w:rFonts w:ascii="Verdana" w:hAnsi="Verdana"/>
                <w:b/>
                <w:bCs/>
                <w:color w:val="000000"/>
                <w:sz w:val="22"/>
                <w:szCs w:val="22"/>
              </w:rPr>
              <w:t>12-24 hrs</w:t>
            </w:r>
          </w:p>
        </w:tc>
        <w:tc>
          <w:tcPr>
            <w:tcW w:w="606" w:type="pct"/>
            <w:tcBorders>
              <w:top w:val="nil"/>
              <w:left w:val="nil"/>
              <w:bottom w:val="single" w:sz="4" w:space="0" w:color="auto"/>
              <w:right w:val="single" w:sz="4" w:space="0" w:color="auto"/>
            </w:tcBorders>
            <w:shd w:val="clear" w:color="auto" w:fill="auto"/>
            <w:noWrap/>
            <w:vAlign w:val="bottom"/>
            <w:hideMark/>
          </w:tcPr>
          <w:p w14:paraId="7FFCF9BE" w14:textId="77777777" w:rsidR="00303938" w:rsidRDefault="00303938">
            <w:pPr>
              <w:jc w:val="right"/>
              <w:rPr>
                <w:rFonts w:ascii="Verdana" w:hAnsi="Verdana"/>
                <w:color w:val="000000"/>
                <w:sz w:val="22"/>
                <w:szCs w:val="22"/>
              </w:rPr>
            </w:pPr>
            <w:r>
              <w:rPr>
                <w:rFonts w:ascii="Verdana" w:hAnsi="Verdana"/>
                <w:color w:val="000000"/>
                <w:sz w:val="22"/>
                <w:szCs w:val="22"/>
              </w:rPr>
              <w:t>3497</w:t>
            </w:r>
          </w:p>
        </w:tc>
        <w:tc>
          <w:tcPr>
            <w:tcW w:w="767" w:type="pct"/>
            <w:tcBorders>
              <w:top w:val="nil"/>
              <w:left w:val="nil"/>
              <w:bottom w:val="single" w:sz="4" w:space="0" w:color="auto"/>
              <w:right w:val="single" w:sz="4" w:space="0" w:color="auto"/>
            </w:tcBorders>
            <w:shd w:val="clear" w:color="auto" w:fill="auto"/>
            <w:noWrap/>
            <w:vAlign w:val="bottom"/>
            <w:hideMark/>
          </w:tcPr>
          <w:p w14:paraId="2705FB91" w14:textId="77777777" w:rsidR="00303938" w:rsidRDefault="00303938">
            <w:pPr>
              <w:jc w:val="right"/>
              <w:rPr>
                <w:rFonts w:ascii="Verdana" w:hAnsi="Verdana"/>
                <w:color w:val="000000"/>
                <w:sz w:val="22"/>
                <w:szCs w:val="22"/>
              </w:rPr>
            </w:pPr>
            <w:r>
              <w:rPr>
                <w:rFonts w:ascii="Verdana" w:hAnsi="Verdana"/>
                <w:color w:val="000000"/>
                <w:sz w:val="22"/>
                <w:szCs w:val="22"/>
              </w:rPr>
              <w:t>21.3%</w:t>
            </w:r>
          </w:p>
        </w:tc>
        <w:tc>
          <w:tcPr>
            <w:tcW w:w="123" w:type="pct"/>
            <w:tcBorders>
              <w:top w:val="nil"/>
              <w:left w:val="nil"/>
              <w:bottom w:val="nil"/>
              <w:right w:val="nil"/>
            </w:tcBorders>
            <w:shd w:val="clear" w:color="auto" w:fill="auto"/>
            <w:noWrap/>
            <w:vAlign w:val="bottom"/>
            <w:hideMark/>
          </w:tcPr>
          <w:p w14:paraId="2B90A1CC" w14:textId="77777777" w:rsidR="00303938" w:rsidRDefault="00303938">
            <w:pPr>
              <w:jc w:val="right"/>
              <w:rPr>
                <w:rFonts w:ascii="Verdana" w:hAnsi="Verdana"/>
                <w:color w:val="000000"/>
                <w:sz w:val="22"/>
                <w:szCs w:val="22"/>
              </w:rPr>
            </w:pPr>
          </w:p>
        </w:tc>
        <w:tc>
          <w:tcPr>
            <w:tcW w:w="1066" w:type="pct"/>
            <w:tcBorders>
              <w:top w:val="nil"/>
              <w:left w:val="single" w:sz="4" w:space="0" w:color="auto"/>
              <w:bottom w:val="single" w:sz="4" w:space="0" w:color="auto"/>
              <w:right w:val="single" w:sz="4" w:space="0" w:color="auto"/>
            </w:tcBorders>
            <w:shd w:val="clear" w:color="000000" w:fill="FFFFFF"/>
            <w:vAlign w:val="center"/>
            <w:hideMark/>
          </w:tcPr>
          <w:p w14:paraId="669BEAD2" w14:textId="77777777" w:rsidR="00303938" w:rsidRDefault="00303938">
            <w:pPr>
              <w:jc w:val="center"/>
              <w:rPr>
                <w:rFonts w:ascii="Verdana" w:hAnsi="Verdana"/>
                <w:b/>
                <w:bCs/>
                <w:sz w:val="18"/>
                <w:szCs w:val="18"/>
              </w:rPr>
            </w:pPr>
            <w:r>
              <w:rPr>
                <w:rFonts w:ascii="Verdana" w:hAnsi="Verdana"/>
                <w:b/>
                <w:bCs/>
                <w:sz w:val="18"/>
                <w:szCs w:val="18"/>
              </w:rPr>
              <w:t>8-16hrs</w:t>
            </w:r>
          </w:p>
        </w:tc>
        <w:tc>
          <w:tcPr>
            <w:tcW w:w="606" w:type="pct"/>
            <w:tcBorders>
              <w:top w:val="nil"/>
              <w:left w:val="nil"/>
              <w:bottom w:val="single" w:sz="4" w:space="0" w:color="auto"/>
              <w:right w:val="single" w:sz="4" w:space="0" w:color="auto"/>
            </w:tcBorders>
            <w:shd w:val="clear" w:color="auto" w:fill="auto"/>
            <w:vAlign w:val="center"/>
            <w:hideMark/>
          </w:tcPr>
          <w:p w14:paraId="068C60B8" w14:textId="77777777" w:rsidR="00303938" w:rsidRDefault="00303938">
            <w:pPr>
              <w:jc w:val="right"/>
              <w:rPr>
                <w:rFonts w:ascii="Verdana" w:hAnsi="Verdana"/>
                <w:color w:val="000000"/>
                <w:sz w:val="20"/>
                <w:szCs w:val="20"/>
              </w:rPr>
            </w:pPr>
            <w:r>
              <w:rPr>
                <w:rFonts w:ascii="Verdana" w:hAnsi="Verdana"/>
                <w:color w:val="000000"/>
                <w:sz w:val="20"/>
                <w:szCs w:val="20"/>
              </w:rPr>
              <w:t>4,439</w:t>
            </w:r>
          </w:p>
        </w:tc>
        <w:tc>
          <w:tcPr>
            <w:tcW w:w="766" w:type="pct"/>
            <w:tcBorders>
              <w:top w:val="nil"/>
              <w:left w:val="nil"/>
              <w:bottom w:val="single" w:sz="4" w:space="0" w:color="auto"/>
              <w:right w:val="single" w:sz="4" w:space="0" w:color="auto"/>
            </w:tcBorders>
            <w:shd w:val="clear" w:color="auto" w:fill="auto"/>
            <w:noWrap/>
            <w:vAlign w:val="bottom"/>
            <w:hideMark/>
          </w:tcPr>
          <w:p w14:paraId="526731EF" w14:textId="77777777" w:rsidR="00303938" w:rsidRDefault="00303938">
            <w:pPr>
              <w:jc w:val="right"/>
              <w:rPr>
                <w:rFonts w:ascii="Verdana" w:hAnsi="Verdana"/>
                <w:color w:val="000000"/>
                <w:sz w:val="22"/>
                <w:szCs w:val="22"/>
              </w:rPr>
            </w:pPr>
            <w:r>
              <w:rPr>
                <w:rFonts w:ascii="Verdana" w:hAnsi="Verdana"/>
                <w:color w:val="000000"/>
                <w:sz w:val="22"/>
                <w:szCs w:val="22"/>
              </w:rPr>
              <w:t>20.8%</w:t>
            </w:r>
          </w:p>
        </w:tc>
      </w:tr>
      <w:tr w:rsidR="00303938" w14:paraId="11993725" w14:textId="77777777" w:rsidTr="006B5CFD">
        <w:trPr>
          <w:trHeight w:val="464"/>
        </w:trPr>
        <w:tc>
          <w:tcPr>
            <w:tcW w:w="1066" w:type="pct"/>
            <w:tcBorders>
              <w:top w:val="nil"/>
              <w:left w:val="single" w:sz="4" w:space="0" w:color="auto"/>
              <w:bottom w:val="single" w:sz="4" w:space="0" w:color="auto"/>
              <w:right w:val="single" w:sz="4" w:space="0" w:color="auto"/>
            </w:tcBorders>
            <w:shd w:val="clear" w:color="auto" w:fill="auto"/>
            <w:noWrap/>
            <w:vAlign w:val="bottom"/>
            <w:hideMark/>
          </w:tcPr>
          <w:p w14:paraId="25EC4A50" w14:textId="77777777" w:rsidR="00303938" w:rsidRDefault="00303938">
            <w:pPr>
              <w:jc w:val="center"/>
              <w:rPr>
                <w:rFonts w:ascii="Verdana" w:hAnsi="Verdana"/>
                <w:b/>
                <w:bCs/>
                <w:color w:val="000000"/>
                <w:sz w:val="22"/>
                <w:szCs w:val="22"/>
              </w:rPr>
            </w:pPr>
            <w:r>
              <w:rPr>
                <w:rFonts w:ascii="Verdana" w:hAnsi="Verdana"/>
                <w:b/>
                <w:bCs/>
                <w:color w:val="000000"/>
                <w:sz w:val="22"/>
                <w:szCs w:val="22"/>
              </w:rPr>
              <w:t>2-7 days</w:t>
            </w:r>
          </w:p>
        </w:tc>
        <w:tc>
          <w:tcPr>
            <w:tcW w:w="606" w:type="pct"/>
            <w:tcBorders>
              <w:top w:val="nil"/>
              <w:left w:val="nil"/>
              <w:bottom w:val="single" w:sz="4" w:space="0" w:color="auto"/>
              <w:right w:val="single" w:sz="4" w:space="0" w:color="auto"/>
            </w:tcBorders>
            <w:shd w:val="clear" w:color="auto" w:fill="auto"/>
            <w:noWrap/>
            <w:vAlign w:val="bottom"/>
            <w:hideMark/>
          </w:tcPr>
          <w:p w14:paraId="74EB9AA1" w14:textId="77777777" w:rsidR="00303938" w:rsidRDefault="00303938">
            <w:pPr>
              <w:jc w:val="right"/>
              <w:rPr>
                <w:rFonts w:ascii="Verdana" w:hAnsi="Verdana"/>
                <w:color w:val="000000"/>
                <w:sz w:val="22"/>
                <w:szCs w:val="22"/>
              </w:rPr>
            </w:pPr>
            <w:r>
              <w:rPr>
                <w:rFonts w:ascii="Verdana" w:hAnsi="Verdana"/>
                <w:color w:val="000000"/>
                <w:sz w:val="22"/>
                <w:szCs w:val="22"/>
              </w:rPr>
              <w:t>3684</w:t>
            </w:r>
          </w:p>
        </w:tc>
        <w:tc>
          <w:tcPr>
            <w:tcW w:w="767" w:type="pct"/>
            <w:tcBorders>
              <w:top w:val="nil"/>
              <w:left w:val="nil"/>
              <w:bottom w:val="single" w:sz="4" w:space="0" w:color="auto"/>
              <w:right w:val="single" w:sz="4" w:space="0" w:color="auto"/>
            </w:tcBorders>
            <w:shd w:val="clear" w:color="auto" w:fill="auto"/>
            <w:noWrap/>
            <w:vAlign w:val="bottom"/>
            <w:hideMark/>
          </w:tcPr>
          <w:p w14:paraId="0D97FBD7" w14:textId="77777777" w:rsidR="00303938" w:rsidRDefault="00303938">
            <w:pPr>
              <w:jc w:val="right"/>
              <w:rPr>
                <w:rFonts w:ascii="Verdana" w:hAnsi="Verdana"/>
                <w:color w:val="000000"/>
                <w:sz w:val="22"/>
                <w:szCs w:val="22"/>
              </w:rPr>
            </w:pPr>
            <w:r>
              <w:rPr>
                <w:rFonts w:ascii="Verdana" w:hAnsi="Verdana"/>
                <w:color w:val="000000"/>
                <w:sz w:val="22"/>
                <w:szCs w:val="22"/>
              </w:rPr>
              <w:t>22.4%</w:t>
            </w:r>
          </w:p>
        </w:tc>
        <w:tc>
          <w:tcPr>
            <w:tcW w:w="123" w:type="pct"/>
            <w:tcBorders>
              <w:top w:val="nil"/>
              <w:left w:val="nil"/>
              <w:bottom w:val="nil"/>
              <w:right w:val="nil"/>
            </w:tcBorders>
            <w:shd w:val="clear" w:color="auto" w:fill="auto"/>
            <w:noWrap/>
            <w:vAlign w:val="bottom"/>
            <w:hideMark/>
          </w:tcPr>
          <w:p w14:paraId="1AA52992" w14:textId="77777777" w:rsidR="00303938" w:rsidRDefault="00303938">
            <w:pPr>
              <w:jc w:val="right"/>
              <w:rPr>
                <w:rFonts w:ascii="Verdana" w:hAnsi="Verdana"/>
                <w:color w:val="000000"/>
                <w:sz w:val="22"/>
                <w:szCs w:val="22"/>
              </w:rPr>
            </w:pPr>
          </w:p>
        </w:tc>
        <w:tc>
          <w:tcPr>
            <w:tcW w:w="1066" w:type="pct"/>
            <w:tcBorders>
              <w:top w:val="nil"/>
              <w:left w:val="single" w:sz="4" w:space="0" w:color="auto"/>
              <w:bottom w:val="single" w:sz="4" w:space="0" w:color="auto"/>
              <w:right w:val="single" w:sz="4" w:space="0" w:color="auto"/>
            </w:tcBorders>
            <w:shd w:val="clear" w:color="000000" w:fill="FFFFFF"/>
            <w:vAlign w:val="center"/>
            <w:hideMark/>
          </w:tcPr>
          <w:p w14:paraId="4D387DEF" w14:textId="77777777" w:rsidR="00303938" w:rsidRDefault="00303938">
            <w:pPr>
              <w:jc w:val="center"/>
              <w:rPr>
                <w:rFonts w:ascii="Verdana" w:hAnsi="Verdana"/>
                <w:b/>
                <w:bCs/>
                <w:sz w:val="18"/>
                <w:szCs w:val="18"/>
              </w:rPr>
            </w:pPr>
            <w:r>
              <w:rPr>
                <w:rFonts w:ascii="Verdana" w:hAnsi="Verdana"/>
                <w:b/>
                <w:bCs/>
                <w:sz w:val="18"/>
                <w:szCs w:val="18"/>
              </w:rPr>
              <w:t>16-24hrs</w:t>
            </w:r>
          </w:p>
        </w:tc>
        <w:tc>
          <w:tcPr>
            <w:tcW w:w="606" w:type="pct"/>
            <w:tcBorders>
              <w:top w:val="nil"/>
              <w:left w:val="nil"/>
              <w:bottom w:val="single" w:sz="4" w:space="0" w:color="auto"/>
              <w:right w:val="single" w:sz="4" w:space="0" w:color="auto"/>
            </w:tcBorders>
            <w:shd w:val="clear" w:color="auto" w:fill="auto"/>
            <w:vAlign w:val="center"/>
            <w:hideMark/>
          </w:tcPr>
          <w:p w14:paraId="0B442700" w14:textId="77777777" w:rsidR="00303938" w:rsidRDefault="00303938">
            <w:pPr>
              <w:jc w:val="right"/>
              <w:rPr>
                <w:rFonts w:ascii="Verdana" w:hAnsi="Verdana"/>
                <w:color w:val="000000"/>
                <w:sz w:val="20"/>
                <w:szCs w:val="20"/>
              </w:rPr>
            </w:pPr>
            <w:r>
              <w:rPr>
                <w:rFonts w:ascii="Verdana" w:hAnsi="Verdana"/>
                <w:color w:val="000000"/>
                <w:sz w:val="20"/>
                <w:szCs w:val="20"/>
              </w:rPr>
              <w:t>2,555</w:t>
            </w:r>
          </w:p>
        </w:tc>
        <w:tc>
          <w:tcPr>
            <w:tcW w:w="766" w:type="pct"/>
            <w:tcBorders>
              <w:top w:val="nil"/>
              <w:left w:val="nil"/>
              <w:bottom w:val="single" w:sz="4" w:space="0" w:color="auto"/>
              <w:right w:val="single" w:sz="4" w:space="0" w:color="auto"/>
            </w:tcBorders>
            <w:shd w:val="clear" w:color="auto" w:fill="auto"/>
            <w:noWrap/>
            <w:vAlign w:val="bottom"/>
            <w:hideMark/>
          </w:tcPr>
          <w:p w14:paraId="5098D110" w14:textId="77777777" w:rsidR="00303938" w:rsidRDefault="00303938">
            <w:pPr>
              <w:jc w:val="right"/>
              <w:rPr>
                <w:rFonts w:ascii="Verdana" w:hAnsi="Verdana"/>
                <w:color w:val="000000"/>
                <w:sz w:val="22"/>
                <w:szCs w:val="22"/>
              </w:rPr>
            </w:pPr>
            <w:r>
              <w:rPr>
                <w:rFonts w:ascii="Verdana" w:hAnsi="Verdana"/>
                <w:color w:val="000000"/>
                <w:sz w:val="22"/>
                <w:szCs w:val="22"/>
              </w:rPr>
              <w:t>12.0%</w:t>
            </w:r>
          </w:p>
        </w:tc>
      </w:tr>
      <w:tr w:rsidR="00303938" w14:paraId="4EEC4D18" w14:textId="77777777" w:rsidTr="006B5CFD">
        <w:trPr>
          <w:trHeight w:val="464"/>
        </w:trPr>
        <w:tc>
          <w:tcPr>
            <w:tcW w:w="1066" w:type="pct"/>
            <w:tcBorders>
              <w:top w:val="nil"/>
              <w:left w:val="single" w:sz="4" w:space="0" w:color="auto"/>
              <w:bottom w:val="single" w:sz="4" w:space="0" w:color="auto"/>
              <w:right w:val="single" w:sz="4" w:space="0" w:color="auto"/>
            </w:tcBorders>
            <w:shd w:val="clear" w:color="auto" w:fill="auto"/>
            <w:noWrap/>
            <w:vAlign w:val="bottom"/>
            <w:hideMark/>
          </w:tcPr>
          <w:p w14:paraId="3DE5423C" w14:textId="77777777" w:rsidR="00303938" w:rsidRDefault="00303938">
            <w:pPr>
              <w:jc w:val="center"/>
              <w:rPr>
                <w:rFonts w:ascii="Verdana" w:hAnsi="Verdana"/>
                <w:b/>
                <w:bCs/>
                <w:color w:val="000000"/>
                <w:sz w:val="22"/>
                <w:szCs w:val="22"/>
              </w:rPr>
            </w:pPr>
            <w:r>
              <w:rPr>
                <w:rFonts w:ascii="Verdana" w:hAnsi="Verdana"/>
                <w:b/>
                <w:bCs/>
                <w:color w:val="000000"/>
                <w:sz w:val="22"/>
                <w:szCs w:val="22"/>
              </w:rPr>
              <w:t>7-27 days</w:t>
            </w:r>
          </w:p>
        </w:tc>
        <w:tc>
          <w:tcPr>
            <w:tcW w:w="606" w:type="pct"/>
            <w:tcBorders>
              <w:top w:val="nil"/>
              <w:left w:val="nil"/>
              <w:bottom w:val="single" w:sz="4" w:space="0" w:color="auto"/>
              <w:right w:val="single" w:sz="4" w:space="0" w:color="auto"/>
            </w:tcBorders>
            <w:shd w:val="clear" w:color="auto" w:fill="auto"/>
            <w:noWrap/>
            <w:vAlign w:val="bottom"/>
            <w:hideMark/>
          </w:tcPr>
          <w:p w14:paraId="1F2ACFB1" w14:textId="77777777" w:rsidR="00303938" w:rsidRDefault="00303938">
            <w:pPr>
              <w:jc w:val="right"/>
              <w:rPr>
                <w:rFonts w:ascii="Verdana" w:hAnsi="Verdana"/>
                <w:color w:val="000000"/>
                <w:sz w:val="22"/>
                <w:szCs w:val="22"/>
              </w:rPr>
            </w:pPr>
            <w:r>
              <w:rPr>
                <w:rFonts w:ascii="Verdana" w:hAnsi="Verdana"/>
                <w:color w:val="000000"/>
                <w:sz w:val="22"/>
                <w:szCs w:val="22"/>
              </w:rPr>
              <w:t>415</w:t>
            </w:r>
          </w:p>
        </w:tc>
        <w:tc>
          <w:tcPr>
            <w:tcW w:w="767" w:type="pct"/>
            <w:tcBorders>
              <w:top w:val="nil"/>
              <w:left w:val="nil"/>
              <w:bottom w:val="single" w:sz="4" w:space="0" w:color="auto"/>
              <w:right w:val="single" w:sz="4" w:space="0" w:color="auto"/>
            </w:tcBorders>
            <w:shd w:val="clear" w:color="auto" w:fill="auto"/>
            <w:noWrap/>
            <w:vAlign w:val="bottom"/>
            <w:hideMark/>
          </w:tcPr>
          <w:p w14:paraId="486E6F40" w14:textId="77777777" w:rsidR="00303938" w:rsidRDefault="00303938">
            <w:pPr>
              <w:jc w:val="right"/>
              <w:rPr>
                <w:rFonts w:ascii="Verdana" w:hAnsi="Verdana"/>
                <w:color w:val="000000"/>
                <w:sz w:val="22"/>
                <w:szCs w:val="22"/>
              </w:rPr>
            </w:pPr>
            <w:r>
              <w:rPr>
                <w:rFonts w:ascii="Verdana" w:hAnsi="Verdana"/>
                <w:color w:val="000000"/>
                <w:sz w:val="22"/>
                <w:szCs w:val="22"/>
              </w:rPr>
              <w:t>2.5%</w:t>
            </w:r>
          </w:p>
        </w:tc>
        <w:tc>
          <w:tcPr>
            <w:tcW w:w="123" w:type="pct"/>
            <w:tcBorders>
              <w:top w:val="nil"/>
              <w:left w:val="nil"/>
              <w:bottom w:val="nil"/>
              <w:right w:val="nil"/>
            </w:tcBorders>
            <w:shd w:val="clear" w:color="auto" w:fill="auto"/>
            <w:noWrap/>
            <w:vAlign w:val="bottom"/>
            <w:hideMark/>
          </w:tcPr>
          <w:p w14:paraId="4FAEBBB2" w14:textId="77777777" w:rsidR="00303938" w:rsidRDefault="00303938">
            <w:pPr>
              <w:jc w:val="right"/>
              <w:rPr>
                <w:rFonts w:ascii="Verdana" w:hAnsi="Verdana"/>
                <w:color w:val="000000"/>
                <w:sz w:val="22"/>
                <w:szCs w:val="22"/>
              </w:rPr>
            </w:pPr>
          </w:p>
        </w:tc>
        <w:tc>
          <w:tcPr>
            <w:tcW w:w="1066" w:type="pct"/>
            <w:tcBorders>
              <w:top w:val="nil"/>
              <w:left w:val="single" w:sz="4" w:space="0" w:color="auto"/>
              <w:bottom w:val="single" w:sz="4" w:space="0" w:color="auto"/>
              <w:right w:val="single" w:sz="4" w:space="0" w:color="auto"/>
            </w:tcBorders>
            <w:shd w:val="clear" w:color="000000" w:fill="FFFFFF"/>
            <w:vAlign w:val="center"/>
            <w:hideMark/>
          </w:tcPr>
          <w:p w14:paraId="7D638682" w14:textId="77777777" w:rsidR="00303938" w:rsidRDefault="00303938">
            <w:pPr>
              <w:jc w:val="center"/>
              <w:rPr>
                <w:rFonts w:ascii="Verdana" w:hAnsi="Verdana"/>
                <w:b/>
                <w:bCs/>
                <w:sz w:val="18"/>
                <w:szCs w:val="18"/>
              </w:rPr>
            </w:pPr>
            <w:r>
              <w:rPr>
                <w:rFonts w:ascii="Verdana" w:hAnsi="Verdana"/>
                <w:b/>
                <w:bCs/>
                <w:sz w:val="18"/>
                <w:szCs w:val="18"/>
              </w:rPr>
              <w:t>24-48hrs</w:t>
            </w:r>
          </w:p>
        </w:tc>
        <w:tc>
          <w:tcPr>
            <w:tcW w:w="606" w:type="pct"/>
            <w:tcBorders>
              <w:top w:val="nil"/>
              <w:left w:val="nil"/>
              <w:bottom w:val="single" w:sz="4" w:space="0" w:color="auto"/>
              <w:right w:val="single" w:sz="4" w:space="0" w:color="auto"/>
            </w:tcBorders>
            <w:shd w:val="clear" w:color="auto" w:fill="auto"/>
            <w:vAlign w:val="center"/>
            <w:hideMark/>
          </w:tcPr>
          <w:p w14:paraId="6E2C2A2D" w14:textId="77777777" w:rsidR="00303938" w:rsidRDefault="00303938">
            <w:pPr>
              <w:jc w:val="right"/>
              <w:rPr>
                <w:rFonts w:ascii="Verdana" w:hAnsi="Verdana"/>
                <w:color w:val="000000"/>
                <w:sz w:val="20"/>
                <w:szCs w:val="20"/>
              </w:rPr>
            </w:pPr>
            <w:r>
              <w:rPr>
                <w:rFonts w:ascii="Verdana" w:hAnsi="Verdana"/>
                <w:color w:val="000000"/>
                <w:sz w:val="20"/>
                <w:szCs w:val="20"/>
              </w:rPr>
              <w:t>2,569</w:t>
            </w:r>
          </w:p>
        </w:tc>
        <w:tc>
          <w:tcPr>
            <w:tcW w:w="766" w:type="pct"/>
            <w:tcBorders>
              <w:top w:val="nil"/>
              <w:left w:val="nil"/>
              <w:bottom w:val="single" w:sz="4" w:space="0" w:color="auto"/>
              <w:right w:val="single" w:sz="4" w:space="0" w:color="auto"/>
            </w:tcBorders>
            <w:shd w:val="clear" w:color="auto" w:fill="auto"/>
            <w:noWrap/>
            <w:vAlign w:val="bottom"/>
            <w:hideMark/>
          </w:tcPr>
          <w:p w14:paraId="2F5AF16A" w14:textId="77777777" w:rsidR="00303938" w:rsidRDefault="00303938">
            <w:pPr>
              <w:jc w:val="right"/>
              <w:rPr>
                <w:rFonts w:ascii="Verdana" w:hAnsi="Verdana"/>
                <w:color w:val="000000"/>
                <w:sz w:val="22"/>
                <w:szCs w:val="22"/>
              </w:rPr>
            </w:pPr>
            <w:r>
              <w:rPr>
                <w:rFonts w:ascii="Verdana" w:hAnsi="Verdana"/>
                <w:color w:val="000000"/>
                <w:sz w:val="22"/>
                <w:szCs w:val="22"/>
              </w:rPr>
              <w:t>12.0%</w:t>
            </w:r>
          </w:p>
        </w:tc>
      </w:tr>
      <w:tr w:rsidR="00303938" w14:paraId="779DDF6F" w14:textId="77777777" w:rsidTr="006B5CFD">
        <w:trPr>
          <w:trHeight w:val="464"/>
        </w:trPr>
        <w:tc>
          <w:tcPr>
            <w:tcW w:w="1066" w:type="pct"/>
            <w:tcBorders>
              <w:top w:val="nil"/>
              <w:left w:val="single" w:sz="4" w:space="0" w:color="auto"/>
              <w:bottom w:val="single" w:sz="4" w:space="0" w:color="auto"/>
              <w:right w:val="single" w:sz="4" w:space="0" w:color="auto"/>
            </w:tcBorders>
            <w:shd w:val="clear" w:color="auto" w:fill="auto"/>
            <w:noWrap/>
            <w:vAlign w:val="bottom"/>
            <w:hideMark/>
          </w:tcPr>
          <w:p w14:paraId="5A566689" w14:textId="77777777" w:rsidR="00303938" w:rsidRDefault="00303938">
            <w:pPr>
              <w:jc w:val="center"/>
              <w:rPr>
                <w:rFonts w:ascii="Verdana" w:hAnsi="Verdana"/>
                <w:b/>
                <w:bCs/>
                <w:color w:val="000000"/>
                <w:sz w:val="22"/>
                <w:szCs w:val="22"/>
              </w:rPr>
            </w:pPr>
            <w:r>
              <w:rPr>
                <w:rFonts w:ascii="Verdana" w:hAnsi="Verdana"/>
                <w:b/>
                <w:bCs/>
                <w:color w:val="000000"/>
                <w:sz w:val="22"/>
                <w:szCs w:val="22"/>
              </w:rPr>
              <w:t>28+days</w:t>
            </w:r>
          </w:p>
        </w:tc>
        <w:tc>
          <w:tcPr>
            <w:tcW w:w="606" w:type="pct"/>
            <w:tcBorders>
              <w:top w:val="nil"/>
              <w:left w:val="nil"/>
              <w:bottom w:val="single" w:sz="4" w:space="0" w:color="auto"/>
              <w:right w:val="single" w:sz="4" w:space="0" w:color="auto"/>
            </w:tcBorders>
            <w:shd w:val="clear" w:color="auto" w:fill="auto"/>
            <w:noWrap/>
            <w:vAlign w:val="bottom"/>
            <w:hideMark/>
          </w:tcPr>
          <w:p w14:paraId="3FA88749" w14:textId="77777777" w:rsidR="00303938" w:rsidRDefault="00303938">
            <w:pPr>
              <w:jc w:val="right"/>
              <w:rPr>
                <w:rFonts w:ascii="Verdana" w:hAnsi="Verdana"/>
                <w:color w:val="000000"/>
                <w:sz w:val="22"/>
                <w:szCs w:val="22"/>
              </w:rPr>
            </w:pPr>
            <w:r>
              <w:rPr>
                <w:rFonts w:ascii="Verdana" w:hAnsi="Verdana"/>
                <w:color w:val="000000"/>
                <w:sz w:val="22"/>
                <w:szCs w:val="22"/>
              </w:rPr>
              <w:t>87</w:t>
            </w:r>
          </w:p>
        </w:tc>
        <w:tc>
          <w:tcPr>
            <w:tcW w:w="767" w:type="pct"/>
            <w:tcBorders>
              <w:top w:val="nil"/>
              <w:left w:val="nil"/>
              <w:bottom w:val="single" w:sz="4" w:space="0" w:color="auto"/>
              <w:right w:val="single" w:sz="4" w:space="0" w:color="auto"/>
            </w:tcBorders>
            <w:shd w:val="clear" w:color="auto" w:fill="auto"/>
            <w:noWrap/>
            <w:vAlign w:val="bottom"/>
            <w:hideMark/>
          </w:tcPr>
          <w:p w14:paraId="3F5ADC7A" w14:textId="77777777" w:rsidR="00303938" w:rsidRDefault="00303938">
            <w:pPr>
              <w:jc w:val="right"/>
              <w:rPr>
                <w:rFonts w:ascii="Verdana" w:hAnsi="Verdana"/>
                <w:color w:val="000000"/>
                <w:sz w:val="22"/>
                <w:szCs w:val="22"/>
              </w:rPr>
            </w:pPr>
            <w:r>
              <w:rPr>
                <w:rFonts w:ascii="Verdana" w:hAnsi="Verdana"/>
                <w:color w:val="000000"/>
                <w:sz w:val="22"/>
                <w:szCs w:val="22"/>
              </w:rPr>
              <w:t>0.5%</w:t>
            </w:r>
          </w:p>
        </w:tc>
        <w:tc>
          <w:tcPr>
            <w:tcW w:w="123" w:type="pct"/>
            <w:tcBorders>
              <w:top w:val="nil"/>
              <w:left w:val="nil"/>
              <w:bottom w:val="nil"/>
              <w:right w:val="nil"/>
            </w:tcBorders>
            <w:shd w:val="clear" w:color="auto" w:fill="auto"/>
            <w:noWrap/>
            <w:vAlign w:val="bottom"/>
            <w:hideMark/>
          </w:tcPr>
          <w:p w14:paraId="1BC90FCF" w14:textId="77777777" w:rsidR="00303938" w:rsidRDefault="00303938">
            <w:pPr>
              <w:jc w:val="right"/>
              <w:rPr>
                <w:rFonts w:ascii="Verdana" w:hAnsi="Verdana"/>
                <w:color w:val="000000"/>
                <w:sz w:val="22"/>
                <w:szCs w:val="22"/>
              </w:rPr>
            </w:pPr>
          </w:p>
        </w:tc>
        <w:tc>
          <w:tcPr>
            <w:tcW w:w="1066" w:type="pct"/>
            <w:tcBorders>
              <w:top w:val="nil"/>
              <w:left w:val="single" w:sz="4" w:space="0" w:color="auto"/>
              <w:bottom w:val="single" w:sz="4" w:space="0" w:color="auto"/>
              <w:right w:val="single" w:sz="4" w:space="0" w:color="auto"/>
            </w:tcBorders>
            <w:shd w:val="clear" w:color="000000" w:fill="FFFFFF"/>
            <w:vAlign w:val="center"/>
            <w:hideMark/>
          </w:tcPr>
          <w:p w14:paraId="0B7049BA" w14:textId="77777777" w:rsidR="00303938" w:rsidRDefault="00303938">
            <w:pPr>
              <w:jc w:val="center"/>
              <w:rPr>
                <w:rFonts w:ascii="Verdana" w:hAnsi="Verdana"/>
                <w:b/>
                <w:bCs/>
                <w:sz w:val="18"/>
                <w:szCs w:val="18"/>
              </w:rPr>
            </w:pPr>
            <w:r>
              <w:rPr>
                <w:rFonts w:ascii="Verdana" w:hAnsi="Verdana"/>
                <w:b/>
                <w:bCs/>
                <w:sz w:val="18"/>
                <w:szCs w:val="18"/>
              </w:rPr>
              <w:t>2-7days</w:t>
            </w:r>
          </w:p>
        </w:tc>
        <w:tc>
          <w:tcPr>
            <w:tcW w:w="606" w:type="pct"/>
            <w:tcBorders>
              <w:top w:val="nil"/>
              <w:left w:val="nil"/>
              <w:bottom w:val="single" w:sz="4" w:space="0" w:color="auto"/>
              <w:right w:val="single" w:sz="4" w:space="0" w:color="auto"/>
            </w:tcBorders>
            <w:shd w:val="clear" w:color="auto" w:fill="auto"/>
            <w:vAlign w:val="center"/>
            <w:hideMark/>
          </w:tcPr>
          <w:p w14:paraId="6DC909A8" w14:textId="77777777" w:rsidR="00303938" w:rsidRDefault="00303938">
            <w:pPr>
              <w:jc w:val="right"/>
              <w:rPr>
                <w:rFonts w:ascii="Verdana" w:hAnsi="Verdana"/>
                <w:color w:val="000000"/>
                <w:sz w:val="20"/>
                <w:szCs w:val="20"/>
              </w:rPr>
            </w:pPr>
            <w:r>
              <w:rPr>
                <w:rFonts w:ascii="Verdana" w:hAnsi="Verdana"/>
                <w:color w:val="000000"/>
                <w:sz w:val="20"/>
                <w:szCs w:val="20"/>
              </w:rPr>
              <w:t>1,535</w:t>
            </w:r>
          </w:p>
        </w:tc>
        <w:tc>
          <w:tcPr>
            <w:tcW w:w="766" w:type="pct"/>
            <w:tcBorders>
              <w:top w:val="nil"/>
              <w:left w:val="nil"/>
              <w:bottom w:val="single" w:sz="4" w:space="0" w:color="auto"/>
              <w:right w:val="single" w:sz="4" w:space="0" w:color="auto"/>
            </w:tcBorders>
            <w:shd w:val="clear" w:color="auto" w:fill="auto"/>
            <w:noWrap/>
            <w:vAlign w:val="bottom"/>
            <w:hideMark/>
          </w:tcPr>
          <w:p w14:paraId="54846EDC" w14:textId="77777777" w:rsidR="00303938" w:rsidRDefault="00303938">
            <w:pPr>
              <w:jc w:val="right"/>
              <w:rPr>
                <w:rFonts w:ascii="Verdana" w:hAnsi="Verdana"/>
                <w:color w:val="000000"/>
                <w:sz w:val="22"/>
                <w:szCs w:val="22"/>
              </w:rPr>
            </w:pPr>
            <w:r>
              <w:rPr>
                <w:rFonts w:ascii="Verdana" w:hAnsi="Verdana"/>
                <w:color w:val="000000"/>
                <w:sz w:val="22"/>
                <w:szCs w:val="22"/>
              </w:rPr>
              <w:t>7.2%</w:t>
            </w:r>
          </w:p>
        </w:tc>
      </w:tr>
      <w:tr w:rsidR="00303938" w14:paraId="181EC349" w14:textId="77777777" w:rsidTr="006B5CFD">
        <w:trPr>
          <w:trHeight w:val="464"/>
        </w:trPr>
        <w:tc>
          <w:tcPr>
            <w:tcW w:w="1066" w:type="pct"/>
            <w:tcBorders>
              <w:top w:val="nil"/>
              <w:left w:val="single" w:sz="4" w:space="0" w:color="auto"/>
              <w:bottom w:val="single" w:sz="4" w:space="0" w:color="auto"/>
              <w:right w:val="single" w:sz="4" w:space="0" w:color="auto"/>
            </w:tcBorders>
            <w:shd w:val="clear" w:color="auto" w:fill="auto"/>
            <w:noWrap/>
            <w:vAlign w:val="bottom"/>
            <w:hideMark/>
          </w:tcPr>
          <w:p w14:paraId="7E91ACA4" w14:textId="77777777" w:rsidR="00303938" w:rsidRDefault="00303938">
            <w:pPr>
              <w:jc w:val="center"/>
              <w:rPr>
                <w:rFonts w:ascii="Verdana" w:hAnsi="Verdana"/>
                <w:b/>
                <w:bCs/>
                <w:color w:val="000000"/>
                <w:sz w:val="22"/>
                <w:szCs w:val="22"/>
              </w:rPr>
            </w:pPr>
            <w:r>
              <w:rPr>
                <w:rFonts w:ascii="Verdana" w:hAnsi="Verdana"/>
                <w:b/>
                <w:bCs/>
                <w:color w:val="000000"/>
                <w:sz w:val="22"/>
                <w:szCs w:val="22"/>
              </w:rPr>
              <w:t>Total</w:t>
            </w:r>
          </w:p>
        </w:tc>
        <w:tc>
          <w:tcPr>
            <w:tcW w:w="606" w:type="pct"/>
            <w:tcBorders>
              <w:top w:val="nil"/>
              <w:left w:val="nil"/>
              <w:bottom w:val="single" w:sz="4" w:space="0" w:color="auto"/>
              <w:right w:val="single" w:sz="4" w:space="0" w:color="auto"/>
            </w:tcBorders>
            <w:shd w:val="clear" w:color="auto" w:fill="auto"/>
            <w:noWrap/>
            <w:vAlign w:val="bottom"/>
            <w:hideMark/>
          </w:tcPr>
          <w:p w14:paraId="35991194" w14:textId="77777777" w:rsidR="00303938" w:rsidRDefault="00303938">
            <w:pPr>
              <w:jc w:val="right"/>
              <w:rPr>
                <w:rFonts w:ascii="Verdana" w:hAnsi="Verdana"/>
                <w:color w:val="000000"/>
                <w:sz w:val="22"/>
                <w:szCs w:val="22"/>
              </w:rPr>
            </w:pPr>
            <w:r>
              <w:rPr>
                <w:rFonts w:ascii="Verdana" w:hAnsi="Verdana"/>
                <w:color w:val="000000"/>
                <w:sz w:val="22"/>
                <w:szCs w:val="22"/>
              </w:rPr>
              <w:t>16443</w:t>
            </w:r>
          </w:p>
        </w:tc>
        <w:tc>
          <w:tcPr>
            <w:tcW w:w="767" w:type="pct"/>
            <w:tcBorders>
              <w:top w:val="nil"/>
              <w:left w:val="nil"/>
              <w:bottom w:val="single" w:sz="4" w:space="0" w:color="auto"/>
              <w:right w:val="single" w:sz="4" w:space="0" w:color="auto"/>
            </w:tcBorders>
            <w:shd w:val="clear" w:color="auto" w:fill="auto"/>
            <w:noWrap/>
            <w:vAlign w:val="bottom"/>
            <w:hideMark/>
          </w:tcPr>
          <w:p w14:paraId="4C443A4C" w14:textId="77777777" w:rsidR="00303938" w:rsidRDefault="00303938">
            <w:pPr>
              <w:jc w:val="right"/>
              <w:rPr>
                <w:rFonts w:ascii="Verdana" w:hAnsi="Verdana"/>
                <w:color w:val="000000"/>
                <w:sz w:val="22"/>
                <w:szCs w:val="22"/>
              </w:rPr>
            </w:pPr>
            <w:r>
              <w:rPr>
                <w:rFonts w:ascii="Verdana" w:hAnsi="Verdana"/>
                <w:color w:val="000000"/>
                <w:sz w:val="22"/>
                <w:szCs w:val="22"/>
              </w:rPr>
              <w:t>100.0%</w:t>
            </w:r>
          </w:p>
        </w:tc>
        <w:tc>
          <w:tcPr>
            <w:tcW w:w="123" w:type="pct"/>
            <w:tcBorders>
              <w:top w:val="nil"/>
              <w:left w:val="nil"/>
              <w:bottom w:val="nil"/>
              <w:right w:val="nil"/>
            </w:tcBorders>
            <w:shd w:val="clear" w:color="auto" w:fill="auto"/>
            <w:noWrap/>
            <w:vAlign w:val="bottom"/>
            <w:hideMark/>
          </w:tcPr>
          <w:p w14:paraId="707D6626" w14:textId="77777777" w:rsidR="00303938" w:rsidRDefault="00303938">
            <w:pPr>
              <w:jc w:val="right"/>
              <w:rPr>
                <w:rFonts w:ascii="Verdana" w:hAnsi="Verdana"/>
                <w:color w:val="000000"/>
                <w:sz w:val="22"/>
                <w:szCs w:val="22"/>
              </w:rPr>
            </w:pPr>
          </w:p>
        </w:tc>
        <w:tc>
          <w:tcPr>
            <w:tcW w:w="1066" w:type="pct"/>
            <w:tcBorders>
              <w:top w:val="nil"/>
              <w:left w:val="single" w:sz="4" w:space="0" w:color="auto"/>
              <w:bottom w:val="single" w:sz="4" w:space="0" w:color="auto"/>
              <w:right w:val="single" w:sz="4" w:space="0" w:color="auto"/>
            </w:tcBorders>
            <w:shd w:val="clear" w:color="000000" w:fill="FFFFFF"/>
            <w:vAlign w:val="center"/>
            <w:hideMark/>
          </w:tcPr>
          <w:p w14:paraId="15C4B944" w14:textId="77777777" w:rsidR="00303938" w:rsidRDefault="00303938">
            <w:pPr>
              <w:jc w:val="center"/>
              <w:rPr>
                <w:rFonts w:ascii="Verdana" w:hAnsi="Verdana"/>
                <w:b/>
                <w:bCs/>
                <w:sz w:val="18"/>
                <w:szCs w:val="18"/>
              </w:rPr>
            </w:pPr>
            <w:r>
              <w:rPr>
                <w:rFonts w:ascii="Verdana" w:hAnsi="Verdana"/>
                <w:b/>
                <w:bCs/>
                <w:sz w:val="18"/>
                <w:szCs w:val="18"/>
              </w:rPr>
              <w:t>7 - 27days</w:t>
            </w:r>
          </w:p>
        </w:tc>
        <w:tc>
          <w:tcPr>
            <w:tcW w:w="606" w:type="pct"/>
            <w:tcBorders>
              <w:top w:val="nil"/>
              <w:left w:val="nil"/>
              <w:bottom w:val="single" w:sz="4" w:space="0" w:color="auto"/>
              <w:right w:val="single" w:sz="4" w:space="0" w:color="auto"/>
            </w:tcBorders>
            <w:shd w:val="clear" w:color="auto" w:fill="auto"/>
            <w:vAlign w:val="center"/>
            <w:hideMark/>
          </w:tcPr>
          <w:p w14:paraId="37042A1D" w14:textId="77777777" w:rsidR="00303938" w:rsidRDefault="00303938">
            <w:pPr>
              <w:jc w:val="right"/>
              <w:rPr>
                <w:rFonts w:ascii="Verdana" w:hAnsi="Verdana"/>
                <w:color w:val="000000"/>
                <w:sz w:val="20"/>
                <w:szCs w:val="20"/>
              </w:rPr>
            </w:pPr>
            <w:r>
              <w:rPr>
                <w:rFonts w:ascii="Verdana" w:hAnsi="Verdana"/>
                <w:color w:val="000000"/>
                <w:sz w:val="20"/>
                <w:szCs w:val="20"/>
              </w:rPr>
              <w:t>367</w:t>
            </w:r>
          </w:p>
        </w:tc>
        <w:tc>
          <w:tcPr>
            <w:tcW w:w="766" w:type="pct"/>
            <w:tcBorders>
              <w:top w:val="nil"/>
              <w:left w:val="nil"/>
              <w:bottom w:val="single" w:sz="4" w:space="0" w:color="auto"/>
              <w:right w:val="single" w:sz="4" w:space="0" w:color="auto"/>
            </w:tcBorders>
            <w:shd w:val="clear" w:color="auto" w:fill="auto"/>
            <w:noWrap/>
            <w:vAlign w:val="bottom"/>
            <w:hideMark/>
          </w:tcPr>
          <w:p w14:paraId="35D06E28" w14:textId="77777777" w:rsidR="00303938" w:rsidRDefault="00303938">
            <w:pPr>
              <w:jc w:val="right"/>
              <w:rPr>
                <w:rFonts w:ascii="Verdana" w:hAnsi="Verdana"/>
                <w:color w:val="000000"/>
                <w:sz w:val="22"/>
                <w:szCs w:val="22"/>
              </w:rPr>
            </w:pPr>
            <w:r>
              <w:rPr>
                <w:rFonts w:ascii="Verdana" w:hAnsi="Verdana"/>
                <w:color w:val="000000"/>
                <w:sz w:val="22"/>
                <w:szCs w:val="22"/>
              </w:rPr>
              <w:t>1.7%</w:t>
            </w:r>
          </w:p>
        </w:tc>
      </w:tr>
      <w:tr w:rsidR="00303938" w14:paraId="0A431F00" w14:textId="77777777" w:rsidTr="006B5CFD">
        <w:trPr>
          <w:trHeight w:val="464"/>
        </w:trPr>
        <w:tc>
          <w:tcPr>
            <w:tcW w:w="1066" w:type="pct"/>
            <w:tcBorders>
              <w:top w:val="nil"/>
              <w:left w:val="nil"/>
              <w:bottom w:val="nil"/>
              <w:right w:val="nil"/>
            </w:tcBorders>
            <w:shd w:val="clear" w:color="auto" w:fill="auto"/>
            <w:noWrap/>
            <w:vAlign w:val="bottom"/>
            <w:hideMark/>
          </w:tcPr>
          <w:p w14:paraId="6F367752" w14:textId="77777777" w:rsidR="00303938" w:rsidRDefault="00303938">
            <w:pPr>
              <w:jc w:val="right"/>
              <w:rPr>
                <w:rFonts w:ascii="Verdana" w:hAnsi="Verdana"/>
                <w:color w:val="000000"/>
                <w:sz w:val="22"/>
                <w:szCs w:val="22"/>
              </w:rPr>
            </w:pPr>
          </w:p>
        </w:tc>
        <w:tc>
          <w:tcPr>
            <w:tcW w:w="606" w:type="pct"/>
            <w:tcBorders>
              <w:top w:val="nil"/>
              <w:left w:val="nil"/>
              <w:bottom w:val="nil"/>
              <w:right w:val="nil"/>
            </w:tcBorders>
            <w:shd w:val="clear" w:color="auto" w:fill="auto"/>
            <w:noWrap/>
            <w:vAlign w:val="bottom"/>
            <w:hideMark/>
          </w:tcPr>
          <w:p w14:paraId="178C80A6" w14:textId="77777777" w:rsidR="00303938" w:rsidRDefault="00303938">
            <w:pPr>
              <w:rPr>
                <w:sz w:val="20"/>
                <w:szCs w:val="20"/>
              </w:rPr>
            </w:pPr>
          </w:p>
        </w:tc>
        <w:tc>
          <w:tcPr>
            <w:tcW w:w="767" w:type="pct"/>
            <w:tcBorders>
              <w:top w:val="nil"/>
              <w:left w:val="nil"/>
              <w:bottom w:val="nil"/>
              <w:right w:val="nil"/>
            </w:tcBorders>
            <w:shd w:val="clear" w:color="auto" w:fill="auto"/>
            <w:noWrap/>
            <w:vAlign w:val="bottom"/>
            <w:hideMark/>
          </w:tcPr>
          <w:p w14:paraId="04301D86" w14:textId="77777777" w:rsidR="00303938" w:rsidRDefault="00303938">
            <w:pPr>
              <w:rPr>
                <w:sz w:val="20"/>
                <w:szCs w:val="20"/>
              </w:rPr>
            </w:pPr>
          </w:p>
        </w:tc>
        <w:tc>
          <w:tcPr>
            <w:tcW w:w="123" w:type="pct"/>
            <w:tcBorders>
              <w:top w:val="nil"/>
              <w:left w:val="nil"/>
              <w:bottom w:val="nil"/>
              <w:right w:val="nil"/>
            </w:tcBorders>
            <w:shd w:val="clear" w:color="auto" w:fill="auto"/>
            <w:noWrap/>
            <w:vAlign w:val="bottom"/>
            <w:hideMark/>
          </w:tcPr>
          <w:p w14:paraId="44E96084" w14:textId="77777777" w:rsidR="00303938" w:rsidRDefault="00303938">
            <w:pPr>
              <w:rPr>
                <w:sz w:val="20"/>
                <w:szCs w:val="20"/>
              </w:rPr>
            </w:pPr>
          </w:p>
        </w:tc>
        <w:tc>
          <w:tcPr>
            <w:tcW w:w="1066" w:type="pct"/>
            <w:tcBorders>
              <w:top w:val="nil"/>
              <w:left w:val="single" w:sz="4" w:space="0" w:color="auto"/>
              <w:bottom w:val="single" w:sz="4" w:space="0" w:color="auto"/>
              <w:right w:val="single" w:sz="4" w:space="0" w:color="auto"/>
            </w:tcBorders>
            <w:shd w:val="clear" w:color="000000" w:fill="FFFFFF"/>
            <w:vAlign w:val="center"/>
            <w:hideMark/>
          </w:tcPr>
          <w:p w14:paraId="482882B1" w14:textId="77777777" w:rsidR="00303938" w:rsidRDefault="00303938">
            <w:pPr>
              <w:jc w:val="center"/>
              <w:rPr>
                <w:rFonts w:ascii="Verdana" w:hAnsi="Verdana"/>
                <w:b/>
                <w:bCs/>
                <w:sz w:val="18"/>
                <w:szCs w:val="18"/>
              </w:rPr>
            </w:pPr>
            <w:r>
              <w:rPr>
                <w:rFonts w:ascii="Verdana" w:hAnsi="Verdana"/>
                <w:b/>
                <w:bCs/>
                <w:sz w:val="18"/>
                <w:szCs w:val="18"/>
              </w:rPr>
              <w:t>28+days</w:t>
            </w:r>
          </w:p>
        </w:tc>
        <w:tc>
          <w:tcPr>
            <w:tcW w:w="606" w:type="pct"/>
            <w:tcBorders>
              <w:top w:val="nil"/>
              <w:left w:val="nil"/>
              <w:bottom w:val="single" w:sz="4" w:space="0" w:color="auto"/>
              <w:right w:val="single" w:sz="4" w:space="0" w:color="auto"/>
            </w:tcBorders>
            <w:shd w:val="clear" w:color="auto" w:fill="auto"/>
            <w:vAlign w:val="center"/>
            <w:hideMark/>
          </w:tcPr>
          <w:p w14:paraId="552A98DD" w14:textId="77777777" w:rsidR="00303938" w:rsidRDefault="00303938">
            <w:pPr>
              <w:jc w:val="right"/>
              <w:rPr>
                <w:rFonts w:ascii="Verdana" w:hAnsi="Verdana"/>
                <w:color w:val="000000"/>
                <w:sz w:val="20"/>
                <w:szCs w:val="20"/>
              </w:rPr>
            </w:pPr>
            <w:r>
              <w:rPr>
                <w:rFonts w:ascii="Verdana" w:hAnsi="Verdana"/>
                <w:color w:val="000000"/>
                <w:sz w:val="20"/>
                <w:szCs w:val="20"/>
              </w:rPr>
              <w:t>125</w:t>
            </w:r>
          </w:p>
        </w:tc>
        <w:tc>
          <w:tcPr>
            <w:tcW w:w="766" w:type="pct"/>
            <w:tcBorders>
              <w:top w:val="nil"/>
              <w:left w:val="nil"/>
              <w:bottom w:val="single" w:sz="4" w:space="0" w:color="auto"/>
              <w:right w:val="single" w:sz="4" w:space="0" w:color="auto"/>
            </w:tcBorders>
            <w:shd w:val="clear" w:color="auto" w:fill="auto"/>
            <w:noWrap/>
            <w:vAlign w:val="bottom"/>
            <w:hideMark/>
          </w:tcPr>
          <w:p w14:paraId="5E374AF2" w14:textId="77777777" w:rsidR="00303938" w:rsidRDefault="00303938">
            <w:pPr>
              <w:jc w:val="right"/>
              <w:rPr>
                <w:rFonts w:ascii="Verdana" w:hAnsi="Verdana"/>
                <w:color w:val="000000"/>
                <w:sz w:val="22"/>
                <w:szCs w:val="22"/>
              </w:rPr>
            </w:pPr>
            <w:r>
              <w:rPr>
                <w:rFonts w:ascii="Verdana" w:hAnsi="Verdana"/>
                <w:color w:val="000000"/>
                <w:sz w:val="22"/>
                <w:szCs w:val="22"/>
              </w:rPr>
              <w:t>0.6%</w:t>
            </w:r>
          </w:p>
        </w:tc>
      </w:tr>
      <w:tr w:rsidR="00303938" w14:paraId="6263C67F" w14:textId="77777777" w:rsidTr="006B5CFD">
        <w:trPr>
          <w:trHeight w:val="464"/>
        </w:trPr>
        <w:tc>
          <w:tcPr>
            <w:tcW w:w="1066" w:type="pct"/>
            <w:tcBorders>
              <w:top w:val="nil"/>
              <w:left w:val="nil"/>
              <w:bottom w:val="nil"/>
              <w:right w:val="nil"/>
            </w:tcBorders>
            <w:shd w:val="clear" w:color="auto" w:fill="auto"/>
            <w:noWrap/>
            <w:vAlign w:val="bottom"/>
            <w:hideMark/>
          </w:tcPr>
          <w:p w14:paraId="4C090ADB" w14:textId="77777777" w:rsidR="00303938" w:rsidRDefault="00303938">
            <w:pPr>
              <w:jc w:val="right"/>
              <w:rPr>
                <w:rFonts w:ascii="Verdana" w:hAnsi="Verdana"/>
                <w:color w:val="000000"/>
                <w:sz w:val="22"/>
                <w:szCs w:val="22"/>
              </w:rPr>
            </w:pPr>
          </w:p>
        </w:tc>
        <w:tc>
          <w:tcPr>
            <w:tcW w:w="606" w:type="pct"/>
            <w:tcBorders>
              <w:top w:val="nil"/>
              <w:left w:val="nil"/>
              <w:bottom w:val="nil"/>
              <w:right w:val="nil"/>
            </w:tcBorders>
            <w:shd w:val="clear" w:color="auto" w:fill="auto"/>
            <w:noWrap/>
            <w:vAlign w:val="bottom"/>
            <w:hideMark/>
          </w:tcPr>
          <w:p w14:paraId="11F254D2" w14:textId="77777777" w:rsidR="00303938" w:rsidRDefault="00303938">
            <w:pPr>
              <w:rPr>
                <w:sz w:val="20"/>
                <w:szCs w:val="20"/>
              </w:rPr>
            </w:pPr>
          </w:p>
        </w:tc>
        <w:tc>
          <w:tcPr>
            <w:tcW w:w="767" w:type="pct"/>
            <w:tcBorders>
              <w:top w:val="nil"/>
              <w:left w:val="nil"/>
              <w:bottom w:val="nil"/>
              <w:right w:val="nil"/>
            </w:tcBorders>
            <w:shd w:val="clear" w:color="auto" w:fill="auto"/>
            <w:noWrap/>
            <w:vAlign w:val="bottom"/>
            <w:hideMark/>
          </w:tcPr>
          <w:p w14:paraId="18ACA6ED" w14:textId="77777777" w:rsidR="00303938" w:rsidRDefault="00303938">
            <w:pPr>
              <w:rPr>
                <w:sz w:val="20"/>
                <w:szCs w:val="20"/>
              </w:rPr>
            </w:pPr>
          </w:p>
        </w:tc>
        <w:tc>
          <w:tcPr>
            <w:tcW w:w="123" w:type="pct"/>
            <w:tcBorders>
              <w:top w:val="nil"/>
              <w:left w:val="nil"/>
              <w:bottom w:val="nil"/>
              <w:right w:val="nil"/>
            </w:tcBorders>
            <w:shd w:val="clear" w:color="auto" w:fill="auto"/>
            <w:noWrap/>
            <w:vAlign w:val="bottom"/>
            <w:hideMark/>
          </w:tcPr>
          <w:p w14:paraId="328C9323" w14:textId="77777777" w:rsidR="00303938" w:rsidRDefault="00303938">
            <w:pPr>
              <w:rPr>
                <w:sz w:val="20"/>
                <w:szCs w:val="20"/>
              </w:rPr>
            </w:pPr>
          </w:p>
        </w:tc>
        <w:tc>
          <w:tcPr>
            <w:tcW w:w="1066" w:type="pct"/>
            <w:tcBorders>
              <w:top w:val="nil"/>
              <w:left w:val="single" w:sz="4" w:space="0" w:color="auto"/>
              <w:bottom w:val="single" w:sz="4" w:space="0" w:color="auto"/>
              <w:right w:val="single" w:sz="4" w:space="0" w:color="auto"/>
            </w:tcBorders>
            <w:shd w:val="clear" w:color="auto" w:fill="auto"/>
            <w:noWrap/>
            <w:vAlign w:val="bottom"/>
            <w:hideMark/>
          </w:tcPr>
          <w:p w14:paraId="55F572AA" w14:textId="77777777" w:rsidR="00303938" w:rsidRDefault="00303938">
            <w:pPr>
              <w:jc w:val="center"/>
              <w:rPr>
                <w:rFonts w:ascii="Verdana" w:hAnsi="Verdana"/>
                <w:b/>
                <w:bCs/>
                <w:color w:val="000000"/>
                <w:sz w:val="22"/>
                <w:szCs w:val="22"/>
              </w:rPr>
            </w:pPr>
            <w:r>
              <w:rPr>
                <w:rFonts w:ascii="Verdana" w:hAnsi="Verdana"/>
                <w:b/>
                <w:bCs/>
                <w:color w:val="000000"/>
                <w:sz w:val="22"/>
                <w:szCs w:val="22"/>
              </w:rPr>
              <w:t>Total</w:t>
            </w:r>
          </w:p>
        </w:tc>
        <w:tc>
          <w:tcPr>
            <w:tcW w:w="606" w:type="pct"/>
            <w:tcBorders>
              <w:top w:val="nil"/>
              <w:left w:val="nil"/>
              <w:bottom w:val="single" w:sz="4" w:space="0" w:color="auto"/>
              <w:right w:val="single" w:sz="4" w:space="0" w:color="auto"/>
            </w:tcBorders>
            <w:shd w:val="clear" w:color="auto" w:fill="auto"/>
            <w:noWrap/>
            <w:vAlign w:val="bottom"/>
            <w:hideMark/>
          </w:tcPr>
          <w:p w14:paraId="443CD280" w14:textId="77777777" w:rsidR="00303938" w:rsidRDefault="00303938">
            <w:pPr>
              <w:jc w:val="right"/>
              <w:rPr>
                <w:rFonts w:ascii="Verdana" w:hAnsi="Verdana"/>
                <w:color w:val="000000"/>
                <w:sz w:val="22"/>
                <w:szCs w:val="22"/>
              </w:rPr>
            </w:pPr>
            <w:r>
              <w:rPr>
                <w:rFonts w:ascii="Verdana" w:hAnsi="Verdana"/>
                <w:color w:val="000000"/>
                <w:sz w:val="22"/>
                <w:szCs w:val="22"/>
              </w:rPr>
              <w:t>21,338</w:t>
            </w:r>
          </w:p>
        </w:tc>
        <w:tc>
          <w:tcPr>
            <w:tcW w:w="766" w:type="pct"/>
            <w:tcBorders>
              <w:top w:val="nil"/>
              <w:left w:val="nil"/>
              <w:bottom w:val="single" w:sz="4" w:space="0" w:color="auto"/>
              <w:right w:val="single" w:sz="4" w:space="0" w:color="auto"/>
            </w:tcBorders>
            <w:shd w:val="clear" w:color="auto" w:fill="auto"/>
            <w:noWrap/>
            <w:vAlign w:val="bottom"/>
            <w:hideMark/>
          </w:tcPr>
          <w:p w14:paraId="6C64642B" w14:textId="77777777" w:rsidR="00303938" w:rsidRDefault="00303938">
            <w:pPr>
              <w:jc w:val="right"/>
              <w:rPr>
                <w:rFonts w:ascii="Verdana" w:hAnsi="Verdana"/>
                <w:color w:val="000000"/>
                <w:sz w:val="22"/>
                <w:szCs w:val="22"/>
              </w:rPr>
            </w:pPr>
            <w:r>
              <w:rPr>
                <w:rFonts w:ascii="Verdana" w:hAnsi="Verdana"/>
                <w:color w:val="000000"/>
                <w:sz w:val="22"/>
                <w:szCs w:val="22"/>
              </w:rPr>
              <w:t>100.0%</w:t>
            </w:r>
          </w:p>
        </w:tc>
      </w:tr>
      <w:tr w:rsidR="00303938" w14:paraId="2C534A4E" w14:textId="77777777" w:rsidTr="006B5CFD">
        <w:trPr>
          <w:trHeight w:val="348"/>
        </w:trPr>
        <w:tc>
          <w:tcPr>
            <w:tcW w:w="1066" w:type="pct"/>
            <w:tcBorders>
              <w:top w:val="nil"/>
              <w:left w:val="nil"/>
              <w:bottom w:val="nil"/>
              <w:right w:val="nil"/>
            </w:tcBorders>
            <w:shd w:val="clear" w:color="auto" w:fill="auto"/>
            <w:noWrap/>
            <w:vAlign w:val="bottom"/>
            <w:hideMark/>
          </w:tcPr>
          <w:p w14:paraId="28C2E029" w14:textId="77777777" w:rsidR="00303938" w:rsidRDefault="00303938">
            <w:pPr>
              <w:jc w:val="right"/>
              <w:rPr>
                <w:rFonts w:ascii="Verdana" w:hAnsi="Verdana"/>
                <w:color w:val="000000"/>
                <w:sz w:val="22"/>
                <w:szCs w:val="22"/>
              </w:rPr>
            </w:pPr>
          </w:p>
        </w:tc>
        <w:tc>
          <w:tcPr>
            <w:tcW w:w="606" w:type="pct"/>
            <w:tcBorders>
              <w:top w:val="nil"/>
              <w:left w:val="nil"/>
              <w:bottom w:val="nil"/>
              <w:right w:val="nil"/>
            </w:tcBorders>
            <w:shd w:val="clear" w:color="auto" w:fill="auto"/>
            <w:noWrap/>
            <w:vAlign w:val="bottom"/>
            <w:hideMark/>
          </w:tcPr>
          <w:p w14:paraId="571E5F8F" w14:textId="77777777" w:rsidR="00303938" w:rsidRDefault="00303938">
            <w:pPr>
              <w:rPr>
                <w:sz w:val="20"/>
                <w:szCs w:val="20"/>
              </w:rPr>
            </w:pPr>
          </w:p>
        </w:tc>
        <w:tc>
          <w:tcPr>
            <w:tcW w:w="767" w:type="pct"/>
            <w:tcBorders>
              <w:top w:val="nil"/>
              <w:left w:val="nil"/>
              <w:bottom w:val="nil"/>
              <w:right w:val="nil"/>
            </w:tcBorders>
            <w:shd w:val="clear" w:color="auto" w:fill="auto"/>
            <w:noWrap/>
            <w:vAlign w:val="bottom"/>
            <w:hideMark/>
          </w:tcPr>
          <w:p w14:paraId="4344C28C" w14:textId="77777777" w:rsidR="00303938" w:rsidRDefault="00303938">
            <w:pPr>
              <w:rPr>
                <w:sz w:val="20"/>
                <w:szCs w:val="20"/>
              </w:rPr>
            </w:pPr>
          </w:p>
        </w:tc>
        <w:tc>
          <w:tcPr>
            <w:tcW w:w="123" w:type="pct"/>
            <w:tcBorders>
              <w:top w:val="nil"/>
              <w:left w:val="nil"/>
              <w:bottom w:val="nil"/>
              <w:right w:val="nil"/>
            </w:tcBorders>
            <w:shd w:val="clear" w:color="auto" w:fill="auto"/>
            <w:noWrap/>
            <w:vAlign w:val="bottom"/>
            <w:hideMark/>
          </w:tcPr>
          <w:p w14:paraId="3FE84748" w14:textId="77777777" w:rsidR="00303938" w:rsidRDefault="00303938">
            <w:pPr>
              <w:rPr>
                <w:sz w:val="20"/>
                <w:szCs w:val="20"/>
              </w:rPr>
            </w:pPr>
          </w:p>
        </w:tc>
        <w:tc>
          <w:tcPr>
            <w:tcW w:w="1066" w:type="pct"/>
            <w:tcBorders>
              <w:top w:val="nil"/>
              <w:left w:val="nil"/>
              <w:bottom w:val="nil"/>
              <w:right w:val="nil"/>
            </w:tcBorders>
            <w:shd w:val="clear" w:color="auto" w:fill="auto"/>
            <w:noWrap/>
            <w:vAlign w:val="bottom"/>
            <w:hideMark/>
          </w:tcPr>
          <w:p w14:paraId="4D036781" w14:textId="77777777" w:rsidR="00303938" w:rsidRDefault="00303938">
            <w:pPr>
              <w:rPr>
                <w:sz w:val="20"/>
                <w:szCs w:val="20"/>
              </w:rPr>
            </w:pPr>
          </w:p>
        </w:tc>
        <w:tc>
          <w:tcPr>
            <w:tcW w:w="606" w:type="pct"/>
            <w:tcBorders>
              <w:top w:val="nil"/>
              <w:left w:val="nil"/>
              <w:bottom w:val="nil"/>
              <w:right w:val="nil"/>
            </w:tcBorders>
            <w:shd w:val="clear" w:color="auto" w:fill="auto"/>
            <w:noWrap/>
            <w:vAlign w:val="bottom"/>
            <w:hideMark/>
          </w:tcPr>
          <w:p w14:paraId="16A68B3E" w14:textId="77777777" w:rsidR="00303938" w:rsidRDefault="00303938">
            <w:pPr>
              <w:rPr>
                <w:sz w:val="20"/>
                <w:szCs w:val="20"/>
              </w:rPr>
            </w:pPr>
          </w:p>
        </w:tc>
        <w:tc>
          <w:tcPr>
            <w:tcW w:w="766" w:type="pct"/>
            <w:tcBorders>
              <w:top w:val="nil"/>
              <w:left w:val="nil"/>
              <w:bottom w:val="nil"/>
              <w:right w:val="nil"/>
            </w:tcBorders>
            <w:shd w:val="clear" w:color="auto" w:fill="auto"/>
            <w:noWrap/>
            <w:vAlign w:val="bottom"/>
            <w:hideMark/>
          </w:tcPr>
          <w:p w14:paraId="0E389907" w14:textId="77777777" w:rsidR="00303938" w:rsidRDefault="00303938">
            <w:pPr>
              <w:rPr>
                <w:sz w:val="20"/>
                <w:szCs w:val="20"/>
              </w:rPr>
            </w:pPr>
          </w:p>
        </w:tc>
      </w:tr>
      <w:tr w:rsidR="00303938" w14:paraId="2C08177B" w14:textId="77777777" w:rsidTr="006B5CFD">
        <w:trPr>
          <w:trHeight w:val="625"/>
        </w:trPr>
        <w:tc>
          <w:tcPr>
            <w:tcW w:w="1066" w:type="pct"/>
            <w:tcBorders>
              <w:top w:val="single" w:sz="4" w:space="0" w:color="auto"/>
              <w:left w:val="single" w:sz="4" w:space="0" w:color="auto"/>
              <w:bottom w:val="single" w:sz="4" w:space="0" w:color="auto"/>
              <w:right w:val="single" w:sz="4" w:space="0" w:color="auto"/>
            </w:tcBorders>
            <w:shd w:val="clear" w:color="000000" w:fill="7D6A55"/>
            <w:vAlign w:val="center"/>
            <w:hideMark/>
          </w:tcPr>
          <w:p w14:paraId="125664FC" w14:textId="77777777" w:rsidR="00303938" w:rsidRDefault="00303938">
            <w:pPr>
              <w:jc w:val="center"/>
              <w:rPr>
                <w:rFonts w:ascii="Verdana" w:hAnsi="Verdana"/>
                <w:b/>
                <w:bCs/>
                <w:color w:val="FFFFFF"/>
                <w:sz w:val="20"/>
                <w:szCs w:val="20"/>
              </w:rPr>
            </w:pPr>
            <w:r>
              <w:rPr>
                <w:rFonts w:ascii="Verdana" w:hAnsi="Verdana"/>
                <w:b/>
                <w:bCs/>
                <w:color w:val="FFFFFF"/>
                <w:sz w:val="20"/>
                <w:szCs w:val="20"/>
              </w:rPr>
              <w:t>Duration</w:t>
            </w:r>
          </w:p>
        </w:tc>
        <w:tc>
          <w:tcPr>
            <w:tcW w:w="606" w:type="pct"/>
            <w:tcBorders>
              <w:top w:val="single" w:sz="4" w:space="0" w:color="auto"/>
              <w:left w:val="nil"/>
              <w:bottom w:val="single" w:sz="4" w:space="0" w:color="auto"/>
              <w:right w:val="single" w:sz="4" w:space="0" w:color="auto"/>
            </w:tcBorders>
            <w:shd w:val="clear" w:color="000000" w:fill="7D6A55"/>
            <w:vAlign w:val="center"/>
            <w:hideMark/>
          </w:tcPr>
          <w:p w14:paraId="176CD870" w14:textId="77777777" w:rsidR="00303938" w:rsidRDefault="00303938">
            <w:pPr>
              <w:jc w:val="center"/>
              <w:rPr>
                <w:rFonts w:ascii="Verdana" w:hAnsi="Verdana"/>
                <w:b/>
                <w:bCs/>
                <w:color w:val="FFFFFF"/>
                <w:sz w:val="18"/>
                <w:szCs w:val="18"/>
              </w:rPr>
            </w:pPr>
            <w:r>
              <w:rPr>
                <w:rFonts w:ascii="Verdana" w:hAnsi="Verdana"/>
                <w:b/>
                <w:bCs/>
                <w:color w:val="FFFFFF"/>
                <w:sz w:val="18"/>
                <w:szCs w:val="18"/>
              </w:rPr>
              <w:t xml:space="preserve">Scotland </w:t>
            </w:r>
          </w:p>
        </w:tc>
        <w:tc>
          <w:tcPr>
            <w:tcW w:w="767" w:type="pct"/>
            <w:tcBorders>
              <w:top w:val="single" w:sz="4" w:space="0" w:color="auto"/>
              <w:left w:val="nil"/>
              <w:bottom w:val="single" w:sz="4" w:space="0" w:color="auto"/>
              <w:right w:val="single" w:sz="4" w:space="0" w:color="auto"/>
            </w:tcBorders>
            <w:shd w:val="clear" w:color="000000" w:fill="7D6A55"/>
            <w:vAlign w:val="center"/>
            <w:hideMark/>
          </w:tcPr>
          <w:p w14:paraId="45B7FFB4" w14:textId="77777777" w:rsidR="00303938" w:rsidRDefault="00303938">
            <w:pPr>
              <w:jc w:val="center"/>
              <w:rPr>
                <w:rFonts w:ascii="Verdana" w:hAnsi="Verdana"/>
                <w:b/>
                <w:bCs/>
                <w:color w:val="FFFFFF"/>
                <w:sz w:val="18"/>
                <w:szCs w:val="18"/>
              </w:rPr>
            </w:pPr>
            <w:r>
              <w:rPr>
                <w:rFonts w:ascii="Verdana" w:hAnsi="Verdana"/>
                <w:b/>
                <w:bCs/>
                <w:color w:val="FFFFFF"/>
                <w:sz w:val="18"/>
                <w:szCs w:val="18"/>
              </w:rPr>
              <w:t>Scotland %</w:t>
            </w:r>
          </w:p>
        </w:tc>
        <w:tc>
          <w:tcPr>
            <w:tcW w:w="123" w:type="pct"/>
            <w:tcBorders>
              <w:top w:val="nil"/>
              <w:left w:val="nil"/>
              <w:bottom w:val="nil"/>
              <w:right w:val="nil"/>
            </w:tcBorders>
            <w:shd w:val="clear" w:color="auto" w:fill="auto"/>
            <w:noWrap/>
            <w:vAlign w:val="bottom"/>
            <w:hideMark/>
          </w:tcPr>
          <w:p w14:paraId="3ED96D04" w14:textId="77777777" w:rsidR="00303938" w:rsidRDefault="00303938">
            <w:pPr>
              <w:jc w:val="center"/>
              <w:rPr>
                <w:rFonts w:ascii="Verdana" w:hAnsi="Verdana"/>
                <w:b/>
                <w:bCs/>
                <w:color w:val="FFFFFF"/>
                <w:sz w:val="18"/>
                <w:szCs w:val="18"/>
              </w:rPr>
            </w:pPr>
          </w:p>
        </w:tc>
        <w:tc>
          <w:tcPr>
            <w:tcW w:w="1066" w:type="pct"/>
            <w:tcBorders>
              <w:top w:val="single" w:sz="4" w:space="0" w:color="auto"/>
              <w:left w:val="single" w:sz="4" w:space="0" w:color="auto"/>
              <w:bottom w:val="single" w:sz="4" w:space="0" w:color="auto"/>
              <w:right w:val="single" w:sz="4" w:space="0" w:color="auto"/>
            </w:tcBorders>
            <w:shd w:val="clear" w:color="000000" w:fill="7D6A55"/>
            <w:vAlign w:val="center"/>
            <w:hideMark/>
          </w:tcPr>
          <w:p w14:paraId="3637F703" w14:textId="77777777" w:rsidR="00303938" w:rsidRDefault="00303938">
            <w:pPr>
              <w:jc w:val="center"/>
              <w:rPr>
                <w:rFonts w:ascii="Verdana" w:hAnsi="Verdana"/>
                <w:b/>
                <w:bCs/>
                <w:color w:val="FFFFFF"/>
                <w:sz w:val="20"/>
                <w:szCs w:val="20"/>
              </w:rPr>
            </w:pPr>
            <w:r>
              <w:rPr>
                <w:rFonts w:ascii="Verdana" w:hAnsi="Verdana"/>
                <w:b/>
                <w:bCs/>
                <w:color w:val="FFFFFF"/>
                <w:sz w:val="20"/>
                <w:szCs w:val="20"/>
              </w:rPr>
              <w:t>Duration</w:t>
            </w:r>
          </w:p>
        </w:tc>
        <w:tc>
          <w:tcPr>
            <w:tcW w:w="606" w:type="pct"/>
            <w:tcBorders>
              <w:top w:val="single" w:sz="4" w:space="0" w:color="auto"/>
              <w:left w:val="nil"/>
              <w:bottom w:val="single" w:sz="4" w:space="0" w:color="auto"/>
              <w:right w:val="single" w:sz="4" w:space="0" w:color="auto"/>
            </w:tcBorders>
            <w:shd w:val="clear" w:color="000000" w:fill="7D6A55"/>
            <w:vAlign w:val="center"/>
            <w:hideMark/>
          </w:tcPr>
          <w:p w14:paraId="1C0C0FA6" w14:textId="77777777" w:rsidR="00303938" w:rsidRDefault="00303938">
            <w:pPr>
              <w:jc w:val="center"/>
              <w:rPr>
                <w:rFonts w:ascii="Verdana" w:hAnsi="Verdana"/>
                <w:b/>
                <w:bCs/>
                <w:color w:val="FFFFFF"/>
                <w:sz w:val="18"/>
                <w:szCs w:val="18"/>
              </w:rPr>
            </w:pPr>
            <w:r>
              <w:rPr>
                <w:rFonts w:ascii="Verdana" w:hAnsi="Verdana"/>
                <w:b/>
                <w:bCs/>
                <w:color w:val="FFFFFF"/>
                <w:sz w:val="18"/>
                <w:szCs w:val="18"/>
              </w:rPr>
              <w:t xml:space="preserve">Scotland </w:t>
            </w:r>
          </w:p>
        </w:tc>
        <w:tc>
          <w:tcPr>
            <w:tcW w:w="766" w:type="pct"/>
            <w:tcBorders>
              <w:top w:val="single" w:sz="4" w:space="0" w:color="auto"/>
              <w:left w:val="nil"/>
              <w:bottom w:val="single" w:sz="4" w:space="0" w:color="auto"/>
              <w:right w:val="single" w:sz="4" w:space="0" w:color="auto"/>
            </w:tcBorders>
            <w:shd w:val="clear" w:color="000000" w:fill="7D6A55"/>
            <w:vAlign w:val="center"/>
            <w:hideMark/>
          </w:tcPr>
          <w:p w14:paraId="15C119D1" w14:textId="77777777" w:rsidR="00303938" w:rsidRDefault="00303938">
            <w:pPr>
              <w:jc w:val="center"/>
              <w:rPr>
                <w:rFonts w:ascii="Verdana" w:hAnsi="Verdana"/>
                <w:b/>
                <w:bCs/>
                <w:color w:val="FFFFFF"/>
                <w:sz w:val="18"/>
                <w:szCs w:val="18"/>
              </w:rPr>
            </w:pPr>
            <w:r>
              <w:rPr>
                <w:rFonts w:ascii="Verdana" w:hAnsi="Verdana"/>
                <w:b/>
                <w:bCs/>
                <w:color w:val="FFFFFF"/>
                <w:sz w:val="18"/>
                <w:szCs w:val="18"/>
              </w:rPr>
              <w:t>Scotland %</w:t>
            </w:r>
          </w:p>
        </w:tc>
      </w:tr>
      <w:tr w:rsidR="00303938" w14:paraId="5458AEFA" w14:textId="77777777" w:rsidTr="006B5CFD">
        <w:trPr>
          <w:trHeight w:val="464"/>
        </w:trPr>
        <w:tc>
          <w:tcPr>
            <w:tcW w:w="1066" w:type="pct"/>
            <w:tcBorders>
              <w:top w:val="nil"/>
              <w:left w:val="single" w:sz="4" w:space="0" w:color="auto"/>
              <w:bottom w:val="single" w:sz="4" w:space="0" w:color="auto"/>
              <w:right w:val="single" w:sz="4" w:space="0" w:color="auto"/>
            </w:tcBorders>
            <w:shd w:val="clear" w:color="000000" w:fill="7D6A55"/>
            <w:vAlign w:val="center"/>
            <w:hideMark/>
          </w:tcPr>
          <w:p w14:paraId="4D799822" w14:textId="77777777" w:rsidR="00303938" w:rsidRDefault="00303938">
            <w:pPr>
              <w:jc w:val="center"/>
              <w:rPr>
                <w:rFonts w:ascii="Verdana" w:hAnsi="Verdana"/>
                <w:b/>
                <w:bCs/>
                <w:color w:val="FFFFFF"/>
                <w:sz w:val="20"/>
                <w:szCs w:val="20"/>
              </w:rPr>
            </w:pPr>
            <w:r>
              <w:rPr>
                <w:rFonts w:ascii="Verdana" w:hAnsi="Verdana"/>
                <w:b/>
                <w:bCs/>
                <w:color w:val="FFFFFF"/>
                <w:sz w:val="20"/>
                <w:szCs w:val="20"/>
              </w:rPr>
              <w:t>Within 24hrs</w:t>
            </w:r>
          </w:p>
        </w:tc>
        <w:tc>
          <w:tcPr>
            <w:tcW w:w="606" w:type="pct"/>
            <w:tcBorders>
              <w:top w:val="nil"/>
              <w:left w:val="nil"/>
              <w:bottom w:val="single" w:sz="4" w:space="0" w:color="auto"/>
              <w:right w:val="single" w:sz="4" w:space="0" w:color="auto"/>
            </w:tcBorders>
            <w:shd w:val="clear" w:color="auto" w:fill="auto"/>
            <w:vAlign w:val="center"/>
            <w:hideMark/>
          </w:tcPr>
          <w:p w14:paraId="4CCE3102" w14:textId="77777777" w:rsidR="00303938" w:rsidRDefault="00303938">
            <w:pPr>
              <w:jc w:val="right"/>
              <w:rPr>
                <w:rFonts w:ascii="Verdana" w:hAnsi="Verdana"/>
                <w:color w:val="000000"/>
                <w:sz w:val="20"/>
                <w:szCs w:val="20"/>
              </w:rPr>
            </w:pPr>
            <w:r>
              <w:rPr>
                <w:rFonts w:ascii="Verdana" w:hAnsi="Verdana"/>
                <w:color w:val="000000"/>
                <w:sz w:val="20"/>
                <w:szCs w:val="20"/>
              </w:rPr>
              <w:t>12,257</w:t>
            </w:r>
          </w:p>
        </w:tc>
        <w:tc>
          <w:tcPr>
            <w:tcW w:w="767" w:type="pct"/>
            <w:tcBorders>
              <w:top w:val="nil"/>
              <w:left w:val="nil"/>
              <w:bottom w:val="single" w:sz="4" w:space="0" w:color="auto"/>
              <w:right w:val="single" w:sz="4" w:space="0" w:color="auto"/>
            </w:tcBorders>
            <w:shd w:val="clear" w:color="auto" w:fill="auto"/>
            <w:vAlign w:val="center"/>
            <w:hideMark/>
          </w:tcPr>
          <w:p w14:paraId="1D3AFFB5" w14:textId="77777777" w:rsidR="00303938" w:rsidRDefault="00303938">
            <w:pPr>
              <w:jc w:val="right"/>
              <w:rPr>
                <w:rFonts w:ascii="Verdana" w:hAnsi="Verdana"/>
                <w:color w:val="000000"/>
                <w:sz w:val="20"/>
                <w:szCs w:val="20"/>
              </w:rPr>
            </w:pPr>
            <w:r>
              <w:rPr>
                <w:rFonts w:ascii="Verdana" w:hAnsi="Verdana"/>
                <w:color w:val="000000"/>
                <w:sz w:val="20"/>
                <w:szCs w:val="20"/>
              </w:rPr>
              <w:t>74.5%</w:t>
            </w:r>
          </w:p>
        </w:tc>
        <w:tc>
          <w:tcPr>
            <w:tcW w:w="123" w:type="pct"/>
            <w:tcBorders>
              <w:top w:val="nil"/>
              <w:left w:val="nil"/>
              <w:bottom w:val="nil"/>
              <w:right w:val="nil"/>
            </w:tcBorders>
            <w:shd w:val="clear" w:color="auto" w:fill="auto"/>
            <w:noWrap/>
            <w:vAlign w:val="bottom"/>
            <w:hideMark/>
          </w:tcPr>
          <w:p w14:paraId="7B707E65" w14:textId="77777777" w:rsidR="00303938" w:rsidRDefault="00303938">
            <w:pPr>
              <w:jc w:val="right"/>
              <w:rPr>
                <w:rFonts w:ascii="Verdana" w:hAnsi="Verdana"/>
                <w:color w:val="000000"/>
                <w:sz w:val="20"/>
                <w:szCs w:val="20"/>
              </w:rPr>
            </w:pPr>
          </w:p>
        </w:tc>
        <w:tc>
          <w:tcPr>
            <w:tcW w:w="1066" w:type="pct"/>
            <w:tcBorders>
              <w:top w:val="nil"/>
              <w:left w:val="single" w:sz="4" w:space="0" w:color="auto"/>
              <w:bottom w:val="single" w:sz="4" w:space="0" w:color="auto"/>
              <w:right w:val="single" w:sz="4" w:space="0" w:color="auto"/>
            </w:tcBorders>
            <w:shd w:val="clear" w:color="000000" w:fill="7D6A55"/>
            <w:vAlign w:val="center"/>
            <w:hideMark/>
          </w:tcPr>
          <w:p w14:paraId="25ADD903" w14:textId="77777777" w:rsidR="00303938" w:rsidRDefault="00303938">
            <w:pPr>
              <w:jc w:val="center"/>
              <w:rPr>
                <w:rFonts w:ascii="Verdana" w:hAnsi="Verdana"/>
                <w:b/>
                <w:bCs/>
                <w:color w:val="FFFFFF"/>
                <w:sz w:val="20"/>
                <w:szCs w:val="20"/>
              </w:rPr>
            </w:pPr>
            <w:r>
              <w:rPr>
                <w:rFonts w:ascii="Verdana" w:hAnsi="Verdana"/>
                <w:b/>
                <w:bCs/>
                <w:color w:val="FFFFFF"/>
                <w:sz w:val="20"/>
                <w:szCs w:val="20"/>
              </w:rPr>
              <w:t>Within 24hrs</w:t>
            </w:r>
          </w:p>
        </w:tc>
        <w:tc>
          <w:tcPr>
            <w:tcW w:w="606" w:type="pct"/>
            <w:tcBorders>
              <w:top w:val="nil"/>
              <w:left w:val="nil"/>
              <w:bottom w:val="single" w:sz="4" w:space="0" w:color="auto"/>
              <w:right w:val="single" w:sz="4" w:space="0" w:color="auto"/>
            </w:tcBorders>
            <w:shd w:val="clear" w:color="auto" w:fill="auto"/>
            <w:vAlign w:val="center"/>
            <w:hideMark/>
          </w:tcPr>
          <w:p w14:paraId="196B065C" w14:textId="77777777" w:rsidR="00303938" w:rsidRDefault="00303938">
            <w:pPr>
              <w:jc w:val="right"/>
              <w:rPr>
                <w:rFonts w:ascii="Verdana" w:hAnsi="Verdana"/>
                <w:color w:val="000000"/>
                <w:sz w:val="20"/>
                <w:szCs w:val="20"/>
              </w:rPr>
            </w:pPr>
            <w:r>
              <w:rPr>
                <w:rFonts w:ascii="Verdana" w:hAnsi="Verdana"/>
                <w:color w:val="000000"/>
                <w:sz w:val="20"/>
                <w:szCs w:val="20"/>
              </w:rPr>
              <w:t>16,742</w:t>
            </w:r>
          </w:p>
        </w:tc>
        <w:tc>
          <w:tcPr>
            <w:tcW w:w="766" w:type="pct"/>
            <w:tcBorders>
              <w:top w:val="nil"/>
              <w:left w:val="nil"/>
              <w:bottom w:val="single" w:sz="4" w:space="0" w:color="auto"/>
              <w:right w:val="single" w:sz="4" w:space="0" w:color="auto"/>
            </w:tcBorders>
            <w:shd w:val="clear" w:color="auto" w:fill="auto"/>
            <w:noWrap/>
            <w:vAlign w:val="bottom"/>
            <w:hideMark/>
          </w:tcPr>
          <w:p w14:paraId="39DFA8BA" w14:textId="77777777" w:rsidR="00303938" w:rsidRDefault="00303938">
            <w:pPr>
              <w:jc w:val="right"/>
              <w:rPr>
                <w:rFonts w:ascii="Verdana" w:hAnsi="Verdana"/>
                <w:color w:val="000000"/>
                <w:sz w:val="22"/>
                <w:szCs w:val="22"/>
              </w:rPr>
            </w:pPr>
            <w:r>
              <w:rPr>
                <w:rFonts w:ascii="Verdana" w:hAnsi="Verdana"/>
                <w:color w:val="000000"/>
                <w:sz w:val="22"/>
                <w:szCs w:val="22"/>
              </w:rPr>
              <w:t>78.5%</w:t>
            </w:r>
          </w:p>
        </w:tc>
      </w:tr>
      <w:tr w:rsidR="00303938" w14:paraId="78D72C22" w14:textId="77777777" w:rsidTr="006B5CFD">
        <w:trPr>
          <w:trHeight w:val="464"/>
        </w:trPr>
        <w:tc>
          <w:tcPr>
            <w:tcW w:w="1066" w:type="pct"/>
            <w:tcBorders>
              <w:top w:val="nil"/>
              <w:left w:val="single" w:sz="4" w:space="0" w:color="auto"/>
              <w:bottom w:val="single" w:sz="4" w:space="0" w:color="auto"/>
              <w:right w:val="single" w:sz="4" w:space="0" w:color="auto"/>
            </w:tcBorders>
            <w:shd w:val="clear" w:color="000000" w:fill="7D6A55"/>
            <w:vAlign w:val="center"/>
            <w:hideMark/>
          </w:tcPr>
          <w:p w14:paraId="693D8AA1" w14:textId="77777777" w:rsidR="00303938" w:rsidRDefault="00303938">
            <w:pPr>
              <w:jc w:val="center"/>
              <w:rPr>
                <w:rFonts w:ascii="Verdana" w:hAnsi="Verdana"/>
                <w:b/>
                <w:bCs/>
                <w:color w:val="FFFFFF"/>
                <w:sz w:val="20"/>
                <w:szCs w:val="20"/>
              </w:rPr>
            </w:pPr>
            <w:r>
              <w:rPr>
                <w:rFonts w:ascii="Verdana" w:hAnsi="Verdana"/>
                <w:b/>
                <w:bCs/>
                <w:color w:val="FFFFFF"/>
                <w:sz w:val="20"/>
                <w:szCs w:val="20"/>
              </w:rPr>
              <w:t>Within 7 days</w:t>
            </w:r>
          </w:p>
        </w:tc>
        <w:tc>
          <w:tcPr>
            <w:tcW w:w="606" w:type="pct"/>
            <w:tcBorders>
              <w:top w:val="nil"/>
              <w:left w:val="nil"/>
              <w:bottom w:val="single" w:sz="4" w:space="0" w:color="auto"/>
              <w:right w:val="single" w:sz="4" w:space="0" w:color="auto"/>
            </w:tcBorders>
            <w:shd w:val="clear" w:color="auto" w:fill="auto"/>
            <w:vAlign w:val="center"/>
            <w:hideMark/>
          </w:tcPr>
          <w:p w14:paraId="78FC2C35" w14:textId="77777777" w:rsidR="00303938" w:rsidRDefault="00303938">
            <w:pPr>
              <w:jc w:val="right"/>
              <w:rPr>
                <w:rFonts w:ascii="Verdana" w:hAnsi="Verdana"/>
                <w:color w:val="000000"/>
                <w:sz w:val="20"/>
                <w:szCs w:val="20"/>
              </w:rPr>
            </w:pPr>
            <w:r>
              <w:rPr>
                <w:rFonts w:ascii="Verdana" w:hAnsi="Verdana"/>
                <w:color w:val="000000"/>
                <w:sz w:val="20"/>
                <w:szCs w:val="20"/>
              </w:rPr>
              <w:t>15,941</w:t>
            </w:r>
          </w:p>
        </w:tc>
        <w:tc>
          <w:tcPr>
            <w:tcW w:w="767" w:type="pct"/>
            <w:tcBorders>
              <w:top w:val="nil"/>
              <w:left w:val="nil"/>
              <w:bottom w:val="single" w:sz="4" w:space="0" w:color="auto"/>
              <w:right w:val="single" w:sz="4" w:space="0" w:color="auto"/>
            </w:tcBorders>
            <w:shd w:val="clear" w:color="auto" w:fill="auto"/>
            <w:vAlign w:val="center"/>
            <w:hideMark/>
          </w:tcPr>
          <w:p w14:paraId="7D38F8C4" w14:textId="77777777" w:rsidR="00303938" w:rsidRDefault="00303938">
            <w:pPr>
              <w:jc w:val="right"/>
              <w:rPr>
                <w:rFonts w:ascii="Verdana" w:hAnsi="Verdana"/>
                <w:color w:val="000000"/>
                <w:sz w:val="20"/>
                <w:szCs w:val="20"/>
              </w:rPr>
            </w:pPr>
            <w:r>
              <w:rPr>
                <w:rFonts w:ascii="Verdana" w:hAnsi="Verdana"/>
                <w:color w:val="000000"/>
                <w:sz w:val="20"/>
                <w:szCs w:val="20"/>
              </w:rPr>
              <w:t>96.9%</w:t>
            </w:r>
          </w:p>
        </w:tc>
        <w:tc>
          <w:tcPr>
            <w:tcW w:w="123" w:type="pct"/>
            <w:tcBorders>
              <w:top w:val="nil"/>
              <w:left w:val="nil"/>
              <w:bottom w:val="nil"/>
              <w:right w:val="nil"/>
            </w:tcBorders>
            <w:shd w:val="clear" w:color="auto" w:fill="auto"/>
            <w:noWrap/>
            <w:vAlign w:val="bottom"/>
            <w:hideMark/>
          </w:tcPr>
          <w:p w14:paraId="0DAC7FCD" w14:textId="77777777" w:rsidR="00303938" w:rsidRDefault="00303938">
            <w:pPr>
              <w:jc w:val="right"/>
              <w:rPr>
                <w:rFonts w:ascii="Verdana" w:hAnsi="Verdana"/>
                <w:color w:val="000000"/>
                <w:sz w:val="20"/>
                <w:szCs w:val="20"/>
              </w:rPr>
            </w:pPr>
          </w:p>
        </w:tc>
        <w:tc>
          <w:tcPr>
            <w:tcW w:w="1066" w:type="pct"/>
            <w:tcBorders>
              <w:top w:val="nil"/>
              <w:left w:val="single" w:sz="4" w:space="0" w:color="auto"/>
              <w:bottom w:val="single" w:sz="4" w:space="0" w:color="auto"/>
              <w:right w:val="single" w:sz="4" w:space="0" w:color="auto"/>
            </w:tcBorders>
            <w:shd w:val="clear" w:color="000000" w:fill="7D6A55"/>
            <w:vAlign w:val="center"/>
            <w:hideMark/>
          </w:tcPr>
          <w:p w14:paraId="2DAF940C" w14:textId="77777777" w:rsidR="00303938" w:rsidRDefault="00303938">
            <w:pPr>
              <w:jc w:val="center"/>
              <w:rPr>
                <w:rFonts w:ascii="Verdana" w:hAnsi="Verdana"/>
                <w:b/>
                <w:bCs/>
                <w:color w:val="FFFFFF"/>
                <w:sz w:val="20"/>
                <w:szCs w:val="20"/>
              </w:rPr>
            </w:pPr>
            <w:r>
              <w:rPr>
                <w:rFonts w:ascii="Verdana" w:hAnsi="Verdana"/>
                <w:b/>
                <w:bCs/>
                <w:color w:val="FFFFFF"/>
                <w:sz w:val="20"/>
                <w:szCs w:val="20"/>
              </w:rPr>
              <w:t>Within 48hrs</w:t>
            </w:r>
          </w:p>
        </w:tc>
        <w:tc>
          <w:tcPr>
            <w:tcW w:w="606" w:type="pct"/>
            <w:tcBorders>
              <w:top w:val="nil"/>
              <w:left w:val="nil"/>
              <w:bottom w:val="single" w:sz="4" w:space="0" w:color="auto"/>
              <w:right w:val="single" w:sz="4" w:space="0" w:color="auto"/>
            </w:tcBorders>
            <w:shd w:val="clear" w:color="auto" w:fill="auto"/>
            <w:vAlign w:val="center"/>
            <w:hideMark/>
          </w:tcPr>
          <w:p w14:paraId="43CF4928" w14:textId="77777777" w:rsidR="00303938" w:rsidRDefault="00303938">
            <w:pPr>
              <w:jc w:val="right"/>
              <w:rPr>
                <w:rFonts w:ascii="Verdana" w:hAnsi="Verdana"/>
                <w:color w:val="000000"/>
                <w:sz w:val="20"/>
                <w:szCs w:val="20"/>
              </w:rPr>
            </w:pPr>
            <w:r>
              <w:rPr>
                <w:rFonts w:ascii="Verdana" w:hAnsi="Verdana"/>
                <w:color w:val="000000"/>
                <w:sz w:val="20"/>
                <w:szCs w:val="20"/>
              </w:rPr>
              <w:t>19,311</w:t>
            </w:r>
          </w:p>
        </w:tc>
        <w:tc>
          <w:tcPr>
            <w:tcW w:w="766" w:type="pct"/>
            <w:tcBorders>
              <w:top w:val="nil"/>
              <w:left w:val="nil"/>
              <w:bottom w:val="single" w:sz="4" w:space="0" w:color="auto"/>
              <w:right w:val="single" w:sz="4" w:space="0" w:color="auto"/>
            </w:tcBorders>
            <w:shd w:val="clear" w:color="auto" w:fill="auto"/>
            <w:noWrap/>
            <w:vAlign w:val="bottom"/>
            <w:hideMark/>
          </w:tcPr>
          <w:p w14:paraId="0236513C" w14:textId="77777777" w:rsidR="00303938" w:rsidRDefault="00303938">
            <w:pPr>
              <w:jc w:val="right"/>
              <w:rPr>
                <w:rFonts w:ascii="Verdana" w:hAnsi="Verdana"/>
                <w:color w:val="000000"/>
                <w:sz w:val="22"/>
                <w:szCs w:val="22"/>
              </w:rPr>
            </w:pPr>
            <w:r>
              <w:rPr>
                <w:rFonts w:ascii="Verdana" w:hAnsi="Verdana"/>
                <w:color w:val="000000"/>
                <w:sz w:val="22"/>
                <w:szCs w:val="22"/>
              </w:rPr>
              <w:t>90.5%</w:t>
            </w:r>
          </w:p>
        </w:tc>
      </w:tr>
      <w:tr w:rsidR="00303938" w14:paraId="6CA0A15E" w14:textId="77777777" w:rsidTr="006B5CFD">
        <w:trPr>
          <w:trHeight w:val="464"/>
        </w:trPr>
        <w:tc>
          <w:tcPr>
            <w:tcW w:w="1066" w:type="pct"/>
            <w:tcBorders>
              <w:top w:val="nil"/>
              <w:left w:val="single" w:sz="4" w:space="0" w:color="auto"/>
              <w:bottom w:val="single" w:sz="4" w:space="0" w:color="auto"/>
              <w:right w:val="single" w:sz="4" w:space="0" w:color="auto"/>
            </w:tcBorders>
            <w:shd w:val="clear" w:color="000000" w:fill="7D6A55"/>
            <w:vAlign w:val="center"/>
            <w:hideMark/>
          </w:tcPr>
          <w:p w14:paraId="71C4FD2D" w14:textId="77777777" w:rsidR="00303938" w:rsidRDefault="00303938">
            <w:pPr>
              <w:jc w:val="center"/>
              <w:rPr>
                <w:rFonts w:ascii="Verdana" w:hAnsi="Verdana"/>
                <w:b/>
                <w:bCs/>
                <w:color w:val="FFFFFF"/>
                <w:sz w:val="20"/>
                <w:szCs w:val="20"/>
              </w:rPr>
            </w:pPr>
            <w:r>
              <w:rPr>
                <w:rFonts w:ascii="Verdana" w:hAnsi="Verdana"/>
                <w:b/>
                <w:bCs/>
                <w:color w:val="FFFFFF"/>
                <w:sz w:val="20"/>
                <w:szCs w:val="20"/>
              </w:rPr>
              <w:t>Over a week</w:t>
            </w:r>
          </w:p>
        </w:tc>
        <w:tc>
          <w:tcPr>
            <w:tcW w:w="606" w:type="pct"/>
            <w:tcBorders>
              <w:top w:val="nil"/>
              <w:left w:val="nil"/>
              <w:bottom w:val="single" w:sz="4" w:space="0" w:color="auto"/>
              <w:right w:val="single" w:sz="4" w:space="0" w:color="auto"/>
            </w:tcBorders>
            <w:shd w:val="clear" w:color="auto" w:fill="auto"/>
            <w:vAlign w:val="center"/>
            <w:hideMark/>
          </w:tcPr>
          <w:p w14:paraId="2D319C9D" w14:textId="77777777" w:rsidR="00303938" w:rsidRDefault="00303938">
            <w:pPr>
              <w:jc w:val="right"/>
              <w:rPr>
                <w:rFonts w:ascii="Verdana" w:hAnsi="Verdana"/>
                <w:color w:val="000000"/>
                <w:sz w:val="20"/>
                <w:szCs w:val="20"/>
              </w:rPr>
            </w:pPr>
            <w:r>
              <w:rPr>
                <w:rFonts w:ascii="Verdana" w:hAnsi="Verdana"/>
                <w:color w:val="000000"/>
                <w:sz w:val="20"/>
                <w:szCs w:val="20"/>
              </w:rPr>
              <w:t>502</w:t>
            </w:r>
          </w:p>
        </w:tc>
        <w:tc>
          <w:tcPr>
            <w:tcW w:w="767" w:type="pct"/>
            <w:tcBorders>
              <w:top w:val="nil"/>
              <w:left w:val="nil"/>
              <w:bottom w:val="single" w:sz="4" w:space="0" w:color="auto"/>
              <w:right w:val="single" w:sz="4" w:space="0" w:color="auto"/>
            </w:tcBorders>
            <w:shd w:val="clear" w:color="auto" w:fill="auto"/>
            <w:vAlign w:val="center"/>
            <w:hideMark/>
          </w:tcPr>
          <w:p w14:paraId="6351F0D9" w14:textId="77777777" w:rsidR="00303938" w:rsidRDefault="00303938">
            <w:pPr>
              <w:jc w:val="right"/>
              <w:rPr>
                <w:rFonts w:ascii="Verdana" w:hAnsi="Verdana"/>
                <w:color w:val="000000"/>
                <w:sz w:val="20"/>
                <w:szCs w:val="20"/>
              </w:rPr>
            </w:pPr>
            <w:r>
              <w:rPr>
                <w:rFonts w:ascii="Verdana" w:hAnsi="Verdana"/>
                <w:color w:val="000000"/>
                <w:sz w:val="20"/>
                <w:szCs w:val="20"/>
              </w:rPr>
              <w:t>3.1%</w:t>
            </w:r>
          </w:p>
        </w:tc>
        <w:tc>
          <w:tcPr>
            <w:tcW w:w="123" w:type="pct"/>
            <w:tcBorders>
              <w:top w:val="nil"/>
              <w:left w:val="nil"/>
              <w:bottom w:val="nil"/>
              <w:right w:val="nil"/>
            </w:tcBorders>
            <w:shd w:val="clear" w:color="auto" w:fill="auto"/>
            <w:noWrap/>
            <w:vAlign w:val="bottom"/>
            <w:hideMark/>
          </w:tcPr>
          <w:p w14:paraId="5991AF6A" w14:textId="77777777" w:rsidR="00303938" w:rsidRDefault="00303938">
            <w:pPr>
              <w:jc w:val="right"/>
              <w:rPr>
                <w:rFonts w:ascii="Verdana" w:hAnsi="Verdana"/>
                <w:color w:val="000000"/>
                <w:sz w:val="20"/>
                <w:szCs w:val="20"/>
              </w:rPr>
            </w:pPr>
          </w:p>
        </w:tc>
        <w:tc>
          <w:tcPr>
            <w:tcW w:w="1066" w:type="pct"/>
            <w:tcBorders>
              <w:top w:val="nil"/>
              <w:left w:val="single" w:sz="4" w:space="0" w:color="auto"/>
              <w:bottom w:val="single" w:sz="4" w:space="0" w:color="auto"/>
              <w:right w:val="single" w:sz="4" w:space="0" w:color="auto"/>
            </w:tcBorders>
            <w:shd w:val="clear" w:color="000000" w:fill="7D6A55"/>
            <w:vAlign w:val="center"/>
            <w:hideMark/>
          </w:tcPr>
          <w:p w14:paraId="450355A4" w14:textId="77777777" w:rsidR="00303938" w:rsidRDefault="00303938">
            <w:pPr>
              <w:jc w:val="center"/>
              <w:rPr>
                <w:rFonts w:ascii="Verdana" w:hAnsi="Verdana"/>
                <w:b/>
                <w:bCs/>
                <w:color w:val="FFFFFF"/>
                <w:sz w:val="20"/>
                <w:szCs w:val="20"/>
              </w:rPr>
            </w:pPr>
            <w:r>
              <w:rPr>
                <w:rFonts w:ascii="Verdana" w:hAnsi="Verdana"/>
                <w:b/>
                <w:bCs/>
                <w:color w:val="FFFFFF"/>
                <w:sz w:val="20"/>
                <w:szCs w:val="20"/>
              </w:rPr>
              <w:t>Within 7 days</w:t>
            </w:r>
          </w:p>
        </w:tc>
        <w:tc>
          <w:tcPr>
            <w:tcW w:w="606" w:type="pct"/>
            <w:tcBorders>
              <w:top w:val="nil"/>
              <w:left w:val="nil"/>
              <w:bottom w:val="single" w:sz="4" w:space="0" w:color="auto"/>
              <w:right w:val="single" w:sz="4" w:space="0" w:color="auto"/>
            </w:tcBorders>
            <w:shd w:val="clear" w:color="auto" w:fill="auto"/>
            <w:vAlign w:val="center"/>
            <w:hideMark/>
          </w:tcPr>
          <w:p w14:paraId="2BF95024" w14:textId="77777777" w:rsidR="00303938" w:rsidRDefault="00303938">
            <w:pPr>
              <w:jc w:val="right"/>
              <w:rPr>
                <w:rFonts w:ascii="Verdana" w:hAnsi="Verdana"/>
                <w:color w:val="000000"/>
                <w:sz w:val="20"/>
                <w:szCs w:val="20"/>
              </w:rPr>
            </w:pPr>
            <w:r>
              <w:rPr>
                <w:rFonts w:ascii="Verdana" w:hAnsi="Verdana"/>
                <w:color w:val="000000"/>
                <w:sz w:val="20"/>
                <w:szCs w:val="20"/>
              </w:rPr>
              <w:t>20,846</w:t>
            </w:r>
          </w:p>
        </w:tc>
        <w:tc>
          <w:tcPr>
            <w:tcW w:w="766" w:type="pct"/>
            <w:tcBorders>
              <w:top w:val="nil"/>
              <w:left w:val="nil"/>
              <w:bottom w:val="single" w:sz="4" w:space="0" w:color="auto"/>
              <w:right w:val="single" w:sz="4" w:space="0" w:color="auto"/>
            </w:tcBorders>
            <w:shd w:val="clear" w:color="auto" w:fill="auto"/>
            <w:noWrap/>
            <w:vAlign w:val="bottom"/>
            <w:hideMark/>
          </w:tcPr>
          <w:p w14:paraId="16844D92" w14:textId="77777777" w:rsidR="00303938" w:rsidRDefault="00303938">
            <w:pPr>
              <w:jc w:val="right"/>
              <w:rPr>
                <w:rFonts w:ascii="Verdana" w:hAnsi="Verdana"/>
                <w:color w:val="000000"/>
                <w:sz w:val="22"/>
                <w:szCs w:val="22"/>
              </w:rPr>
            </w:pPr>
            <w:r>
              <w:rPr>
                <w:rFonts w:ascii="Verdana" w:hAnsi="Verdana"/>
                <w:color w:val="000000"/>
                <w:sz w:val="22"/>
                <w:szCs w:val="22"/>
              </w:rPr>
              <w:t>97.7%</w:t>
            </w:r>
          </w:p>
        </w:tc>
      </w:tr>
      <w:tr w:rsidR="00303938" w14:paraId="3700693E" w14:textId="77777777" w:rsidTr="006B5CFD">
        <w:trPr>
          <w:trHeight w:val="464"/>
        </w:trPr>
        <w:tc>
          <w:tcPr>
            <w:tcW w:w="1066" w:type="pct"/>
            <w:tcBorders>
              <w:top w:val="nil"/>
              <w:left w:val="single" w:sz="4" w:space="0" w:color="auto"/>
              <w:bottom w:val="single" w:sz="4" w:space="0" w:color="auto"/>
              <w:right w:val="single" w:sz="4" w:space="0" w:color="auto"/>
            </w:tcBorders>
            <w:shd w:val="clear" w:color="000000" w:fill="7D6A55"/>
            <w:vAlign w:val="center"/>
            <w:hideMark/>
          </w:tcPr>
          <w:p w14:paraId="695B905A" w14:textId="77777777" w:rsidR="00303938" w:rsidRDefault="00303938">
            <w:pPr>
              <w:jc w:val="center"/>
              <w:rPr>
                <w:rFonts w:ascii="Verdana" w:hAnsi="Verdana"/>
                <w:b/>
                <w:bCs/>
                <w:color w:val="FFFFFF"/>
                <w:sz w:val="20"/>
                <w:szCs w:val="20"/>
              </w:rPr>
            </w:pPr>
            <w:r>
              <w:rPr>
                <w:rFonts w:ascii="Verdana" w:hAnsi="Verdana"/>
                <w:b/>
                <w:bCs/>
                <w:color w:val="FFFFFF"/>
                <w:sz w:val="20"/>
                <w:szCs w:val="20"/>
              </w:rPr>
              <w:t>Base</w:t>
            </w:r>
          </w:p>
        </w:tc>
        <w:tc>
          <w:tcPr>
            <w:tcW w:w="1373" w:type="pct"/>
            <w:gridSpan w:val="2"/>
            <w:tcBorders>
              <w:top w:val="single" w:sz="4" w:space="0" w:color="auto"/>
              <w:left w:val="nil"/>
              <w:bottom w:val="single" w:sz="4" w:space="0" w:color="auto"/>
              <w:right w:val="single" w:sz="4" w:space="0" w:color="000000"/>
            </w:tcBorders>
            <w:shd w:val="clear" w:color="auto" w:fill="auto"/>
            <w:noWrap/>
            <w:vAlign w:val="bottom"/>
            <w:hideMark/>
          </w:tcPr>
          <w:p w14:paraId="78BDBA9D" w14:textId="77777777" w:rsidR="00303938" w:rsidRDefault="00303938">
            <w:pPr>
              <w:jc w:val="center"/>
              <w:rPr>
                <w:rFonts w:ascii="Verdana" w:hAnsi="Verdana"/>
                <w:b/>
                <w:bCs/>
                <w:color w:val="000000"/>
                <w:sz w:val="22"/>
                <w:szCs w:val="22"/>
              </w:rPr>
            </w:pPr>
            <w:r>
              <w:rPr>
                <w:rFonts w:ascii="Verdana" w:hAnsi="Verdana"/>
                <w:b/>
                <w:bCs/>
                <w:color w:val="000000"/>
                <w:sz w:val="22"/>
                <w:szCs w:val="22"/>
              </w:rPr>
              <w:t>16,443</w:t>
            </w:r>
          </w:p>
        </w:tc>
        <w:tc>
          <w:tcPr>
            <w:tcW w:w="123" w:type="pct"/>
            <w:tcBorders>
              <w:top w:val="nil"/>
              <w:left w:val="nil"/>
              <w:bottom w:val="nil"/>
              <w:right w:val="nil"/>
            </w:tcBorders>
            <w:shd w:val="clear" w:color="auto" w:fill="auto"/>
            <w:noWrap/>
            <w:vAlign w:val="bottom"/>
            <w:hideMark/>
          </w:tcPr>
          <w:p w14:paraId="21AD04C9" w14:textId="77777777" w:rsidR="00303938" w:rsidRDefault="00303938">
            <w:pPr>
              <w:jc w:val="center"/>
              <w:rPr>
                <w:rFonts w:ascii="Verdana" w:hAnsi="Verdana"/>
                <w:b/>
                <w:bCs/>
                <w:color w:val="000000"/>
                <w:sz w:val="22"/>
                <w:szCs w:val="22"/>
              </w:rPr>
            </w:pPr>
          </w:p>
        </w:tc>
        <w:tc>
          <w:tcPr>
            <w:tcW w:w="1066" w:type="pct"/>
            <w:tcBorders>
              <w:top w:val="nil"/>
              <w:left w:val="single" w:sz="4" w:space="0" w:color="auto"/>
              <w:bottom w:val="single" w:sz="4" w:space="0" w:color="auto"/>
              <w:right w:val="single" w:sz="4" w:space="0" w:color="auto"/>
            </w:tcBorders>
            <w:shd w:val="clear" w:color="000000" w:fill="7D6A55"/>
            <w:vAlign w:val="center"/>
            <w:hideMark/>
          </w:tcPr>
          <w:p w14:paraId="059D4E4B" w14:textId="77777777" w:rsidR="00303938" w:rsidRDefault="00303938">
            <w:pPr>
              <w:jc w:val="center"/>
              <w:rPr>
                <w:rFonts w:ascii="Verdana" w:hAnsi="Verdana"/>
                <w:b/>
                <w:bCs/>
                <w:color w:val="FFFFFF"/>
                <w:sz w:val="20"/>
                <w:szCs w:val="20"/>
              </w:rPr>
            </w:pPr>
            <w:r>
              <w:rPr>
                <w:rFonts w:ascii="Verdana" w:hAnsi="Verdana"/>
                <w:b/>
                <w:bCs/>
                <w:color w:val="FFFFFF"/>
                <w:sz w:val="20"/>
                <w:szCs w:val="20"/>
              </w:rPr>
              <w:t>Over a week</w:t>
            </w:r>
          </w:p>
        </w:tc>
        <w:tc>
          <w:tcPr>
            <w:tcW w:w="606" w:type="pct"/>
            <w:tcBorders>
              <w:top w:val="nil"/>
              <w:left w:val="nil"/>
              <w:bottom w:val="single" w:sz="4" w:space="0" w:color="auto"/>
              <w:right w:val="single" w:sz="4" w:space="0" w:color="auto"/>
            </w:tcBorders>
            <w:shd w:val="clear" w:color="auto" w:fill="auto"/>
            <w:vAlign w:val="center"/>
            <w:hideMark/>
          </w:tcPr>
          <w:p w14:paraId="7ED13A5B" w14:textId="77777777" w:rsidR="00303938" w:rsidRDefault="00303938">
            <w:pPr>
              <w:jc w:val="right"/>
              <w:rPr>
                <w:rFonts w:ascii="Verdana" w:hAnsi="Verdana"/>
                <w:color w:val="000000"/>
                <w:sz w:val="20"/>
                <w:szCs w:val="20"/>
              </w:rPr>
            </w:pPr>
            <w:r>
              <w:rPr>
                <w:rFonts w:ascii="Verdana" w:hAnsi="Verdana"/>
                <w:color w:val="000000"/>
                <w:sz w:val="20"/>
                <w:szCs w:val="20"/>
              </w:rPr>
              <w:t>492</w:t>
            </w:r>
          </w:p>
        </w:tc>
        <w:tc>
          <w:tcPr>
            <w:tcW w:w="766" w:type="pct"/>
            <w:tcBorders>
              <w:top w:val="nil"/>
              <w:left w:val="nil"/>
              <w:bottom w:val="single" w:sz="4" w:space="0" w:color="auto"/>
              <w:right w:val="single" w:sz="4" w:space="0" w:color="auto"/>
            </w:tcBorders>
            <w:shd w:val="clear" w:color="auto" w:fill="auto"/>
            <w:noWrap/>
            <w:vAlign w:val="bottom"/>
            <w:hideMark/>
          </w:tcPr>
          <w:p w14:paraId="3BB8AE38" w14:textId="77777777" w:rsidR="00303938" w:rsidRDefault="00303938">
            <w:pPr>
              <w:jc w:val="right"/>
              <w:rPr>
                <w:rFonts w:ascii="Verdana" w:hAnsi="Verdana"/>
                <w:color w:val="000000"/>
                <w:sz w:val="22"/>
                <w:szCs w:val="22"/>
              </w:rPr>
            </w:pPr>
            <w:r>
              <w:rPr>
                <w:rFonts w:ascii="Verdana" w:hAnsi="Verdana"/>
                <w:color w:val="000000"/>
                <w:sz w:val="22"/>
                <w:szCs w:val="22"/>
              </w:rPr>
              <w:t>2.3%</w:t>
            </w:r>
          </w:p>
        </w:tc>
      </w:tr>
      <w:tr w:rsidR="00303938" w14:paraId="5063977D" w14:textId="77777777" w:rsidTr="006B5CFD">
        <w:trPr>
          <w:trHeight w:val="464"/>
        </w:trPr>
        <w:tc>
          <w:tcPr>
            <w:tcW w:w="1066" w:type="pct"/>
            <w:tcBorders>
              <w:top w:val="nil"/>
              <w:left w:val="nil"/>
              <w:bottom w:val="nil"/>
              <w:right w:val="nil"/>
            </w:tcBorders>
            <w:shd w:val="clear" w:color="auto" w:fill="auto"/>
            <w:noWrap/>
            <w:vAlign w:val="bottom"/>
            <w:hideMark/>
          </w:tcPr>
          <w:p w14:paraId="25D253A1" w14:textId="77777777" w:rsidR="00303938" w:rsidRDefault="00303938">
            <w:pPr>
              <w:jc w:val="right"/>
              <w:rPr>
                <w:rFonts w:ascii="Verdana" w:hAnsi="Verdana"/>
                <w:color w:val="000000"/>
                <w:sz w:val="22"/>
                <w:szCs w:val="22"/>
              </w:rPr>
            </w:pPr>
          </w:p>
        </w:tc>
        <w:tc>
          <w:tcPr>
            <w:tcW w:w="606" w:type="pct"/>
            <w:tcBorders>
              <w:top w:val="nil"/>
              <w:left w:val="nil"/>
              <w:bottom w:val="nil"/>
              <w:right w:val="nil"/>
            </w:tcBorders>
            <w:shd w:val="clear" w:color="auto" w:fill="auto"/>
            <w:noWrap/>
            <w:vAlign w:val="bottom"/>
            <w:hideMark/>
          </w:tcPr>
          <w:p w14:paraId="10DF14BE" w14:textId="77777777" w:rsidR="00303938" w:rsidRDefault="00303938">
            <w:pPr>
              <w:rPr>
                <w:sz w:val="20"/>
                <w:szCs w:val="20"/>
              </w:rPr>
            </w:pPr>
          </w:p>
        </w:tc>
        <w:tc>
          <w:tcPr>
            <w:tcW w:w="767" w:type="pct"/>
            <w:tcBorders>
              <w:top w:val="nil"/>
              <w:left w:val="nil"/>
              <w:bottom w:val="nil"/>
              <w:right w:val="nil"/>
            </w:tcBorders>
            <w:shd w:val="clear" w:color="auto" w:fill="auto"/>
            <w:noWrap/>
            <w:vAlign w:val="bottom"/>
            <w:hideMark/>
          </w:tcPr>
          <w:p w14:paraId="592B7AEA" w14:textId="77777777" w:rsidR="00303938" w:rsidRDefault="00303938">
            <w:pPr>
              <w:rPr>
                <w:sz w:val="20"/>
                <w:szCs w:val="20"/>
              </w:rPr>
            </w:pPr>
          </w:p>
        </w:tc>
        <w:tc>
          <w:tcPr>
            <w:tcW w:w="123" w:type="pct"/>
            <w:tcBorders>
              <w:top w:val="nil"/>
              <w:left w:val="nil"/>
              <w:bottom w:val="nil"/>
              <w:right w:val="nil"/>
            </w:tcBorders>
            <w:shd w:val="clear" w:color="auto" w:fill="auto"/>
            <w:noWrap/>
            <w:vAlign w:val="bottom"/>
            <w:hideMark/>
          </w:tcPr>
          <w:p w14:paraId="74173E31" w14:textId="77777777" w:rsidR="00303938" w:rsidRDefault="00303938">
            <w:pPr>
              <w:rPr>
                <w:sz w:val="20"/>
                <w:szCs w:val="20"/>
              </w:rPr>
            </w:pPr>
          </w:p>
        </w:tc>
        <w:tc>
          <w:tcPr>
            <w:tcW w:w="1066" w:type="pct"/>
            <w:tcBorders>
              <w:top w:val="nil"/>
              <w:left w:val="single" w:sz="4" w:space="0" w:color="auto"/>
              <w:bottom w:val="single" w:sz="4" w:space="0" w:color="auto"/>
              <w:right w:val="single" w:sz="4" w:space="0" w:color="auto"/>
            </w:tcBorders>
            <w:shd w:val="clear" w:color="000000" w:fill="7D6A55"/>
            <w:vAlign w:val="center"/>
            <w:hideMark/>
          </w:tcPr>
          <w:p w14:paraId="3AB9E02D" w14:textId="77777777" w:rsidR="00303938" w:rsidRDefault="00303938">
            <w:pPr>
              <w:jc w:val="center"/>
              <w:rPr>
                <w:rFonts w:ascii="Verdana" w:hAnsi="Verdana"/>
                <w:b/>
                <w:bCs/>
                <w:color w:val="FFFFFF"/>
                <w:sz w:val="20"/>
                <w:szCs w:val="20"/>
              </w:rPr>
            </w:pPr>
            <w:r>
              <w:rPr>
                <w:rFonts w:ascii="Verdana" w:hAnsi="Verdana"/>
                <w:b/>
                <w:bCs/>
                <w:color w:val="FFFFFF"/>
                <w:sz w:val="20"/>
                <w:szCs w:val="20"/>
              </w:rPr>
              <w:t>Base</w:t>
            </w:r>
          </w:p>
        </w:tc>
        <w:tc>
          <w:tcPr>
            <w:tcW w:w="1372" w:type="pct"/>
            <w:gridSpan w:val="2"/>
            <w:tcBorders>
              <w:top w:val="single" w:sz="4" w:space="0" w:color="auto"/>
              <w:left w:val="nil"/>
              <w:bottom w:val="single" w:sz="4" w:space="0" w:color="auto"/>
              <w:right w:val="single" w:sz="4" w:space="0" w:color="000000"/>
            </w:tcBorders>
            <w:shd w:val="clear" w:color="auto" w:fill="auto"/>
            <w:noWrap/>
            <w:vAlign w:val="bottom"/>
            <w:hideMark/>
          </w:tcPr>
          <w:p w14:paraId="07D9FA4A" w14:textId="77777777" w:rsidR="00303938" w:rsidRDefault="00303938">
            <w:pPr>
              <w:jc w:val="center"/>
              <w:rPr>
                <w:rFonts w:ascii="Verdana" w:hAnsi="Verdana"/>
                <w:b/>
                <w:bCs/>
                <w:color w:val="000000"/>
                <w:sz w:val="22"/>
                <w:szCs w:val="22"/>
              </w:rPr>
            </w:pPr>
            <w:r>
              <w:rPr>
                <w:rFonts w:ascii="Verdana" w:hAnsi="Verdana"/>
                <w:b/>
                <w:bCs/>
                <w:color w:val="000000"/>
                <w:sz w:val="22"/>
                <w:szCs w:val="22"/>
              </w:rPr>
              <w:t>21,338</w:t>
            </w:r>
          </w:p>
        </w:tc>
      </w:tr>
    </w:tbl>
    <w:p w14:paraId="1281B294" w14:textId="77777777" w:rsidR="006806A7" w:rsidRDefault="006806A7" w:rsidP="0008447B">
      <w:pPr>
        <w:rPr>
          <w:rFonts w:ascii="Verdana" w:hAnsi="Verdana"/>
          <w:b/>
          <w:bCs/>
          <w:color w:val="000000"/>
        </w:rPr>
      </w:pPr>
    </w:p>
    <w:p w14:paraId="3C1E6769" w14:textId="77777777" w:rsidR="006806A7" w:rsidRDefault="006806A7" w:rsidP="0008447B">
      <w:pPr>
        <w:rPr>
          <w:rFonts w:ascii="Verdana" w:hAnsi="Verdana"/>
          <w:b/>
          <w:bCs/>
          <w:color w:val="000000"/>
        </w:rPr>
      </w:pPr>
    </w:p>
    <w:p w14:paraId="2F0A52D6" w14:textId="77777777" w:rsidR="006806A7" w:rsidRDefault="006806A7" w:rsidP="0008447B">
      <w:pPr>
        <w:rPr>
          <w:rFonts w:ascii="Verdana" w:hAnsi="Verdana"/>
          <w:b/>
          <w:bCs/>
          <w:color w:val="000000"/>
        </w:rPr>
      </w:pPr>
    </w:p>
    <w:p w14:paraId="7B1A0BCE" w14:textId="0719A728" w:rsidR="0054049E" w:rsidRPr="00BD3820" w:rsidRDefault="0054049E" w:rsidP="0054049E">
      <w:pPr>
        <w:jc w:val="center"/>
        <w:rPr>
          <w:rFonts w:ascii="Verdana" w:hAnsi="Verdana"/>
          <w:color w:val="000000"/>
        </w:rPr>
      </w:pPr>
    </w:p>
    <w:p w14:paraId="053124F4" w14:textId="6D394CF5" w:rsidR="00BB3DCA" w:rsidRDefault="003342AA" w:rsidP="0008447B">
      <w:pPr>
        <w:rPr>
          <w:rFonts w:ascii="Verdana" w:hAnsi="Verdana"/>
          <w:color w:val="000000"/>
        </w:rPr>
      </w:pPr>
      <w:r>
        <w:rPr>
          <w:rFonts w:ascii="Verdana" w:hAnsi="Verdana"/>
          <w:color w:val="000000"/>
        </w:rPr>
        <w:t>D</w:t>
      </w:r>
      <w:r w:rsidR="00AD075E">
        <w:rPr>
          <w:rFonts w:ascii="Verdana" w:hAnsi="Verdana"/>
          <w:color w:val="000000"/>
        </w:rPr>
        <w:t>ata</w:t>
      </w:r>
      <w:r>
        <w:rPr>
          <w:rFonts w:ascii="Verdana" w:hAnsi="Verdana"/>
          <w:color w:val="000000"/>
        </w:rPr>
        <w:t xml:space="preserve"> </w:t>
      </w:r>
      <w:r w:rsidR="00AD075E">
        <w:rPr>
          <w:rFonts w:ascii="Verdana" w:hAnsi="Verdana"/>
          <w:color w:val="000000"/>
        </w:rPr>
        <w:t xml:space="preserve">for Scotland </w:t>
      </w:r>
      <w:r>
        <w:rPr>
          <w:rFonts w:ascii="Verdana" w:hAnsi="Verdana"/>
          <w:color w:val="000000"/>
        </w:rPr>
        <w:t xml:space="preserve">on </w:t>
      </w:r>
      <w:r w:rsidR="00011CF6">
        <w:rPr>
          <w:rFonts w:ascii="Verdana" w:hAnsi="Verdana"/>
          <w:color w:val="000000"/>
        </w:rPr>
        <w:t>missing investigation</w:t>
      </w:r>
      <w:r w:rsidR="005246C1">
        <w:rPr>
          <w:rFonts w:ascii="Verdana" w:hAnsi="Verdana"/>
          <w:color w:val="000000"/>
        </w:rPr>
        <w:t>s</w:t>
      </w:r>
      <w:r w:rsidR="00011CF6">
        <w:rPr>
          <w:rFonts w:ascii="Verdana" w:hAnsi="Verdana"/>
          <w:color w:val="000000"/>
        </w:rPr>
        <w:t xml:space="preserve"> </w:t>
      </w:r>
      <w:r w:rsidR="007D6BF1">
        <w:rPr>
          <w:rFonts w:ascii="Verdana" w:hAnsi="Verdana"/>
          <w:color w:val="000000"/>
        </w:rPr>
        <w:t xml:space="preserve">and their duration </w:t>
      </w:r>
      <w:r w:rsidR="00D37F5A">
        <w:rPr>
          <w:rFonts w:ascii="Verdana" w:hAnsi="Verdana"/>
          <w:color w:val="000000"/>
        </w:rPr>
        <w:t xml:space="preserve">by age breakdown was </w:t>
      </w:r>
      <w:r w:rsidR="00696223">
        <w:rPr>
          <w:rFonts w:ascii="Verdana" w:hAnsi="Verdana"/>
          <w:color w:val="000000"/>
        </w:rPr>
        <w:t>un</w:t>
      </w:r>
      <w:r w:rsidR="00D37F5A">
        <w:rPr>
          <w:rFonts w:ascii="Verdana" w:hAnsi="Verdana"/>
          <w:color w:val="000000"/>
        </w:rPr>
        <w:t>available</w:t>
      </w:r>
      <w:r w:rsidR="005246C1">
        <w:rPr>
          <w:rFonts w:ascii="Verdana" w:hAnsi="Verdana"/>
          <w:color w:val="000000"/>
        </w:rPr>
        <w:t>.</w:t>
      </w:r>
    </w:p>
    <w:p w14:paraId="04CAB678" w14:textId="4ACCE43C" w:rsidR="00BB3DCA" w:rsidRDefault="00BB3DCA" w:rsidP="0008447B">
      <w:pPr>
        <w:rPr>
          <w:rFonts w:ascii="Verdana" w:hAnsi="Verdana"/>
          <w:color w:val="000000"/>
        </w:rPr>
      </w:pPr>
    </w:p>
    <w:p w14:paraId="2BD658F6" w14:textId="77777777" w:rsidR="004960CB" w:rsidRDefault="004960CB" w:rsidP="006C1D90">
      <w:pPr>
        <w:rPr>
          <w:rFonts w:ascii="Verdana" w:hAnsi="Verdana"/>
          <w:b/>
          <w:bCs/>
          <w:color w:val="7D6A55"/>
          <w:sz w:val="28"/>
          <w:szCs w:val="28"/>
        </w:rPr>
      </w:pPr>
    </w:p>
    <w:p w14:paraId="300A107F" w14:textId="77777777" w:rsidR="004960CB" w:rsidRDefault="004960CB" w:rsidP="006C1D90">
      <w:pPr>
        <w:rPr>
          <w:rFonts w:ascii="Verdana" w:hAnsi="Verdana"/>
          <w:b/>
          <w:bCs/>
          <w:color w:val="7D6A55"/>
          <w:sz w:val="28"/>
          <w:szCs w:val="28"/>
        </w:rPr>
      </w:pPr>
    </w:p>
    <w:p w14:paraId="43E13827" w14:textId="0A9CE5DD" w:rsidR="004960CB" w:rsidRDefault="004960CB" w:rsidP="006C1D90">
      <w:pPr>
        <w:rPr>
          <w:rFonts w:ascii="Verdana" w:hAnsi="Verdana"/>
          <w:b/>
          <w:bCs/>
          <w:color w:val="7D6A55"/>
          <w:sz w:val="28"/>
          <w:szCs w:val="28"/>
        </w:rPr>
      </w:pPr>
    </w:p>
    <w:p w14:paraId="402B0C5A" w14:textId="77777777" w:rsidR="005F5C74" w:rsidRDefault="005F5C74" w:rsidP="006C1D90">
      <w:pPr>
        <w:rPr>
          <w:rFonts w:ascii="Verdana" w:hAnsi="Verdana"/>
          <w:b/>
          <w:bCs/>
          <w:color w:val="7D6A55"/>
          <w:sz w:val="28"/>
          <w:szCs w:val="28"/>
        </w:rPr>
      </w:pPr>
    </w:p>
    <w:p w14:paraId="10290F25" w14:textId="77777777" w:rsidR="004960CB" w:rsidRDefault="004960CB" w:rsidP="006C1D90">
      <w:pPr>
        <w:rPr>
          <w:rFonts w:ascii="Verdana" w:hAnsi="Verdana"/>
          <w:b/>
          <w:bCs/>
          <w:color w:val="7D6A55"/>
          <w:sz w:val="28"/>
          <w:szCs w:val="28"/>
        </w:rPr>
      </w:pPr>
    </w:p>
    <w:p w14:paraId="58AD4686" w14:textId="77777777" w:rsidR="004960CB" w:rsidRDefault="004960CB" w:rsidP="006C1D90">
      <w:pPr>
        <w:rPr>
          <w:rFonts w:ascii="Verdana" w:hAnsi="Verdana"/>
          <w:b/>
          <w:bCs/>
          <w:color w:val="7D6A55"/>
          <w:sz w:val="28"/>
          <w:szCs w:val="28"/>
        </w:rPr>
      </w:pPr>
    </w:p>
    <w:p w14:paraId="20B4E586" w14:textId="77777777" w:rsidR="004960CB" w:rsidRDefault="004960CB" w:rsidP="006C1D90">
      <w:pPr>
        <w:rPr>
          <w:rFonts w:ascii="Verdana" w:hAnsi="Verdana"/>
          <w:b/>
          <w:bCs/>
          <w:color w:val="7D6A55"/>
          <w:sz w:val="28"/>
          <w:szCs w:val="28"/>
        </w:rPr>
      </w:pPr>
    </w:p>
    <w:p w14:paraId="6D509C55" w14:textId="77777777" w:rsidR="004960CB" w:rsidRDefault="004960CB" w:rsidP="006C1D90">
      <w:pPr>
        <w:rPr>
          <w:rFonts w:ascii="Verdana" w:hAnsi="Verdana"/>
          <w:b/>
          <w:bCs/>
          <w:color w:val="7D6A55"/>
          <w:sz w:val="28"/>
          <w:szCs w:val="28"/>
        </w:rPr>
      </w:pPr>
    </w:p>
    <w:p w14:paraId="28CC6BC9" w14:textId="77777777" w:rsidR="004960CB" w:rsidRDefault="004960CB" w:rsidP="006C1D90">
      <w:pPr>
        <w:rPr>
          <w:rFonts w:ascii="Verdana" w:hAnsi="Verdana"/>
          <w:b/>
          <w:bCs/>
          <w:color w:val="7D6A55"/>
          <w:sz w:val="28"/>
          <w:szCs w:val="28"/>
        </w:rPr>
      </w:pPr>
    </w:p>
    <w:p w14:paraId="21F3B1CA" w14:textId="77777777" w:rsidR="004960CB" w:rsidRDefault="004960CB" w:rsidP="006C1D90">
      <w:pPr>
        <w:rPr>
          <w:rFonts w:ascii="Verdana" w:hAnsi="Verdana"/>
          <w:b/>
          <w:bCs/>
          <w:color w:val="7D6A55"/>
          <w:sz w:val="28"/>
          <w:szCs w:val="28"/>
        </w:rPr>
      </w:pPr>
    </w:p>
    <w:p w14:paraId="5798E2C2" w14:textId="454FD037" w:rsidR="000642E3" w:rsidRPr="00F4753F" w:rsidRDefault="00C11BFF" w:rsidP="006C1D90">
      <w:pPr>
        <w:rPr>
          <w:rFonts w:ascii="Verdana" w:hAnsi="Verdana"/>
          <w:b/>
          <w:bCs/>
          <w:color w:val="7D6A55"/>
          <w:sz w:val="28"/>
          <w:szCs w:val="28"/>
        </w:rPr>
      </w:pPr>
      <w:r w:rsidRPr="00F4753F">
        <w:rPr>
          <w:rFonts w:ascii="Verdana" w:hAnsi="Verdana"/>
          <w:b/>
          <w:bCs/>
          <w:color w:val="7D6A55"/>
          <w:sz w:val="28"/>
          <w:szCs w:val="28"/>
        </w:rPr>
        <w:lastRenderedPageBreak/>
        <w:t xml:space="preserve">Who </w:t>
      </w:r>
      <w:r w:rsidR="006C1D90">
        <w:rPr>
          <w:rFonts w:ascii="Verdana" w:hAnsi="Verdana"/>
          <w:b/>
          <w:bCs/>
          <w:color w:val="7D6A55"/>
          <w:sz w:val="28"/>
          <w:szCs w:val="28"/>
        </w:rPr>
        <w:t>F</w:t>
      </w:r>
      <w:r w:rsidRPr="00F4753F">
        <w:rPr>
          <w:rFonts w:ascii="Verdana" w:hAnsi="Verdana"/>
          <w:b/>
          <w:bCs/>
          <w:color w:val="7D6A55"/>
          <w:sz w:val="28"/>
          <w:szCs w:val="28"/>
        </w:rPr>
        <w:t xml:space="preserve">inds </w:t>
      </w:r>
      <w:r w:rsidR="006C1D90">
        <w:rPr>
          <w:rFonts w:ascii="Verdana" w:hAnsi="Verdana"/>
          <w:b/>
          <w:bCs/>
          <w:color w:val="7D6A55"/>
          <w:sz w:val="28"/>
          <w:szCs w:val="28"/>
        </w:rPr>
        <w:t>M</w:t>
      </w:r>
      <w:r w:rsidR="00050062" w:rsidRPr="00F4753F">
        <w:rPr>
          <w:rFonts w:ascii="Verdana" w:hAnsi="Verdana"/>
          <w:b/>
          <w:bCs/>
          <w:color w:val="7D6A55"/>
          <w:sz w:val="28"/>
          <w:szCs w:val="28"/>
        </w:rPr>
        <w:t xml:space="preserve">issing </w:t>
      </w:r>
      <w:r w:rsidR="006C1D90">
        <w:rPr>
          <w:rFonts w:ascii="Verdana" w:hAnsi="Verdana"/>
          <w:b/>
          <w:bCs/>
          <w:color w:val="7D6A55"/>
          <w:sz w:val="28"/>
          <w:szCs w:val="28"/>
        </w:rPr>
        <w:t>P</w:t>
      </w:r>
      <w:r w:rsidR="00D3783F" w:rsidRPr="00F4753F">
        <w:rPr>
          <w:rFonts w:ascii="Verdana" w:hAnsi="Verdana"/>
          <w:b/>
          <w:bCs/>
          <w:color w:val="7D6A55"/>
          <w:sz w:val="28"/>
          <w:szCs w:val="28"/>
        </w:rPr>
        <w:t>eople</w:t>
      </w:r>
      <w:r w:rsidR="00984A24" w:rsidRPr="00F4753F">
        <w:rPr>
          <w:rFonts w:ascii="Verdana" w:hAnsi="Verdana"/>
          <w:b/>
          <w:bCs/>
          <w:color w:val="7D6A55"/>
          <w:sz w:val="28"/>
          <w:szCs w:val="28"/>
        </w:rPr>
        <w:t>?</w:t>
      </w:r>
      <w:r w:rsidR="00E67356">
        <w:rPr>
          <w:rFonts w:ascii="Verdana" w:hAnsi="Verdana"/>
          <w:b/>
          <w:bCs/>
          <w:color w:val="7D6A55"/>
          <w:sz w:val="28"/>
          <w:szCs w:val="28"/>
        </w:rPr>
        <w:t xml:space="preserve"> </w:t>
      </w:r>
    </w:p>
    <w:p w14:paraId="1F401202" w14:textId="77777777" w:rsidR="0058542A" w:rsidRPr="00F4753F" w:rsidRDefault="0058542A" w:rsidP="00110830">
      <w:pPr>
        <w:rPr>
          <w:rFonts w:ascii="Verdana" w:hAnsi="Verdana"/>
          <w:b/>
          <w:bCs/>
          <w:color w:val="7D6A55"/>
          <w:sz w:val="32"/>
          <w:szCs w:val="32"/>
        </w:rPr>
      </w:pPr>
    </w:p>
    <w:p w14:paraId="77FF8EEB" w14:textId="550181DB" w:rsidR="0058542A" w:rsidRPr="00F4753F" w:rsidRDefault="0058542A" w:rsidP="00C841BD">
      <w:pPr>
        <w:rPr>
          <w:rFonts w:ascii="Verdana" w:hAnsi="Verdana"/>
        </w:rPr>
      </w:pPr>
      <w:r w:rsidRPr="00F4753F">
        <w:rPr>
          <w:rFonts w:ascii="Verdana" w:hAnsi="Verdana"/>
        </w:rPr>
        <w:t xml:space="preserve">As </w:t>
      </w:r>
      <w:r w:rsidR="004006B6">
        <w:rPr>
          <w:rFonts w:ascii="Verdana" w:hAnsi="Verdana"/>
        </w:rPr>
        <w:t xml:space="preserve">highlighted </w:t>
      </w:r>
      <w:r w:rsidRPr="00F4753F">
        <w:rPr>
          <w:rFonts w:ascii="Verdana" w:hAnsi="Verdana"/>
        </w:rPr>
        <w:t>in the previous section, most missing people are either found or return within two days. This next section looks at who finds missing people and</w:t>
      </w:r>
      <w:r w:rsidR="00C841BD">
        <w:rPr>
          <w:rFonts w:ascii="Verdana" w:hAnsi="Verdana"/>
        </w:rPr>
        <w:t xml:space="preserve"> </w:t>
      </w:r>
      <w:r w:rsidRPr="00F4753F">
        <w:rPr>
          <w:rFonts w:ascii="Verdana" w:hAnsi="Verdana"/>
        </w:rPr>
        <w:t xml:space="preserve">large numbers of missing people return of their own accord. </w:t>
      </w:r>
    </w:p>
    <w:p w14:paraId="221AD66B" w14:textId="7C351881" w:rsidR="0058542A" w:rsidRDefault="0058542A" w:rsidP="00110830">
      <w:pPr>
        <w:rPr>
          <w:rFonts w:ascii="Verdana" w:hAnsi="Verdana"/>
        </w:rPr>
      </w:pPr>
    </w:p>
    <w:p w14:paraId="1BFA04E7" w14:textId="464D6E40" w:rsidR="0086346D" w:rsidRDefault="0086346D" w:rsidP="00C841BD">
      <w:pPr>
        <w:rPr>
          <w:rFonts w:ascii="Verdana" w:hAnsi="Verdana"/>
        </w:rPr>
      </w:pPr>
      <w:r>
        <w:rPr>
          <w:rFonts w:ascii="Verdana" w:hAnsi="Verdana"/>
        </w:rPr>
        <w:t xml:space="preserve">The data in this section is </w:t>
      </w:r>
      <w:r w:rsidR="00C841BD">
        <w:rPr>
          <w:rFonts w:ascii="Verdana" w:hAnsi="Verdana"/>
        </w:rPr>
        <w:t>reported in</w:t>
      </w:r>
      <w:r>
        <w:rPr>
          <w:rFonts w:ascii="Verdana" w:hAnsi="Verdana"/>
        </w:rPr>
        <w:t xml:space="preserve"> Table</w:t>
      </w:r>
      <w:r w:rsidR="00524352">
        <w:rPr>
          <w:rFonts w:ascii="Verdana" w:hAnsi="Verdana"/>
        </w:rPr>
        <w:t xml:space="preserve"> E5 of the accompanying statistical file.</w:t>
      </w:r>
    </w:p>
    <w:p w14:paraId="3EE898A7" w14:textId="77777777" w:rsidR="0086346D" w:rsidRPr="00F4753F" w:rsidRDefault="0086346D" w:rsidP="00110830">
      <w:pPr>
        <w:rPr>
          <w:rFonts w:ascii="Verdana" w:hAnsi="Verdana"/>
        </w:rPr>
      </w:pPr>
    </w:p>
    <w:p w14:paraId="38EA794A" w14:textId="01DC4932" w:rsidR="00FF249A" w:rsidRDefault="00FF249A" w:rsidP="00110830">
      <w:pPr>
        <w:rPr>
          <w:rFonts w:ascii="Verdana" w:hAnsi="Verdana"/>
          <w:b/>
          <w:bCs/>
          <w:color w:val="000000"/>
        </w:rPr>
      </w:pPr>
      <w:r w:rsidRPr="00BD3820">
        <w:rPr>
          <w:rFonts w:ascii="Verdana" w:hAnsi="Verdana"/>
          <w:b/>
          <w:bCs/>
          <w:color w:val="000000"/>
        </w:rPr>
        <w:t xml:space="preserve">Figure </w:t>
      </w:r>
      <w:r w:rsidR="00696223">
        <w:rPr>
          <w:rFonts w:ascii="Verdana" w:hAnsi="Verdana"/>
          <w:b/>
          <w:bCs/>
          <w:color w:val="000000"/>
        </w:rPr>
        <w:t>1</w:t>
      </w:r>
      <w:r w:rsidR="00AA0451">
        <w:rPr>
          <w:rFonts w:ascii="Verdana" w:hAnsi="Verdana"/>
          <w:b/>
          <w:bCs/>
          <w:color w:val="000000"/>
        </w:rPr>
        <w:t>5</w:t>
      </w:r>
      <w:r w:rsidRPr="00BD3820">
        <w:rPr>
          <w:rFonts w:ascii="Verdana" w:hAnsi="Verdana"/>
          <w:b/>
          <w:bCs/>
          <w:color w:val="000000"/>
        </w:rPr>
        <w:t>:</w:t>
      </w:r>
      <w:r w:rsidR="00C85308" w:rsidRPr="00BD3820">
        <w:rPr>
          <w:rFonts w:ascii="Verdana" w:hAnsi="Verdana"/>
          <w:b/>
          <w:bCs/>
          <w:color w:val="000000"/>
        </w:rPr>
        <w:t xml:space="preserve"> </w:t>
      </w:r>
      <w:r w:rsidR="00E958FC">
        <w:rPr>
          <w:rFonts w:ascii="Verdana" w:hAnsi="Verdana"/>
          <w:b/>
          <w:bCs/>
          <w:color w:val="000000"/>
        </w:rPr>
        <w:t>‘</w:t>
      </w:r>
      <w:r w:rsidR="00D6102A" w:rsidRPr="00BD3820">
        <w:rPr>
          <w:rFonts w:ascii="Verdana" w:hAnsi="Verdana"/>
          <w:b/>
          <w:bCs/>
          <w:color w:val="000000"/>
        </w:rPr>
        <w:t xml:space="preserve">Found </w:t>
      </w:r>
      <w:r w:rsidR="00F444A9" w:rsidRPr="00BD3820">
        <w:rPr>
          <w:rFonts w:ascii="Verdana" w:hAnsi="Verdana"/>
          <w:b/>
          <w:bCs/>
          <w:color w:val="000000"/>
        </w:rPr>
        <w:t>by</w:t>
      </w:r>
      <w:r w:rsidR="00E958FC">
        <w:rPr>
          <w:rFonts w:ascii="Verdana" w:hAnsi="Verdana"/>
          <w:b/>
          <w:bCs/>
          <w:color w:val="000000"/>
        </w:rPr>
        <w:t>’</w:t>
      </w:r>
      <w:r w:rsidR="00F444A9" w:rsidRPr="00BD3820">
        <w:rPr>
          <w:rFonts w:ascii="Verdana" w:hAnsi="Verdana"/>
          <w:b/>
          <w:bCs/>
          <w:color w:val="000000"/>
        </w:rPr>
        <w:t xml:space="preserve"> </w:t>
      </w:r>
      <w:r w:rsidR="00DC27C4" w:rsidRPr="00BD3820">
        <w:rPr>
          <w:rFonts w:ascii="Verdana" w:hAnsi="Verdana"/>
          <w:b/>
          <w:bCs/>
          <w:color w:val="000000"/>
        </w:rPr>
        <w:t xml:space="preserve">categories </w:t>
      </w:r>
      <w:r w:rsidR="00FF6AEB" w:rsidRPr="00BD3820">
        <w:rPr>
          <w:rFonts w:ascii="Verdana" w:hAnsi="Verdana"/>
          <w:b/>
          <w:bCs/>
          <w:color w:val="000000"/>
        </w:rPr>
        <w:t xml:space="preserve">of </w:t>
      </w:r>
      <w:r w:rsidR="00F444A9" w:rsidRPr="00BD3820">
        <w:rPr>
          <w:rFonts w:ascii="Verdana" w:hAnsi="Verdana"/>
          <w:b/>
          <w:bCs/>
          <w:color w:val="000000"/>
        </w:rPr>
        <w:t>missing incidents</w:t>
      </w:r>
      <w:r w:rsidR="00131A68" w:rsidRPr="00BD3820">
        <w:rPr>
          <w:rFonts w:ascii="Verdana" w:hAnsi="Verdana"/>
          <w:b/>
          <w:bCs/>
          <w:color w:val="000000"/>
        </w:rPr>
        <w:t xml:space="preserve"> in </w:t>
      </w:r>
      <w:r w:rsidR="00231064">
        <w:rPr>
          <w:rFonts w:ascii="Verdana" w:hAnsi="Verdana"/>
          <w:b/>
          <w:bCs/>
          <w:color w:val="000000"/>
        </w:rPr>
        <w:t xml:space="preserve">the </w:t>
      </w:r>
      <w:r w:rsidR="00BD118D">
        <w:rPr>
          <w:rFonts w:ascii="Verdana" w:hAnsi="Verdana"/>
          <w:b/>
          <w:bCs/>
          <w:color w:val="000000"/>
        </w:rPr>
        <w:t>E&amp;W</w:t>
      </w:r>
    </w:p>
    <w:p w14:paraId="7AF0C3D3" w14:textId="52F2D4CB" w:rsidR="00A81FF9" w:rsidRDefault="00A81FF9" w:rsidP="00110830">
      <w:pPr>
        <w:rPr>
          <w:rFonts w:ascii="Verdana" w:hAnsi="Verdana"/>
          <w:b/>
          <w:bCs/>
          <w:color w:val="000000"/>
        </w:rPr>
      </w:pPr>
    </w:p>
    <w:p w14:paraId="48DA5F64" w14:textId="2B45B7F1" w:rsidR="00EB26B9" w:rsidRDefault="00EB26B9" w:rsidP="00110830">
      <w:pPr>
        <w:rPr>
          <w:rFonts w:ascii="Verdana" w:hAnsi="Verdana"/>
          <w:b/>
          <w:bCs/>
          <w:color w:val="000000"/>
        </w:rPr>
      </w:pPr>
      <w:r>
        <w:rPr>
          <w:rFonts w:ascii="Verdana" w:hAnsi="Verdana"/>
          <w:b/>
          <w:bCs/>
          <w:noProof/>
          <w:color w:val="000000"/>
        </w:rPr>
        <w:drawing>
          <wp:inline distT="0" distB="0" distL="0" distR="0" wp14:anchorId="60806FD4" wp14:editId="2A8C535C">
            <wp:extent cx="6431808" cy="2936801"/>
            <wp:effectExtent l="19050" t="19050" r="26670" b="16510"/>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6460657" cy="2949974"/>
                    </a:xfrm>
                    <a:prstGeom prst="rect">
                      <a:avLst/>
                    </a:prstGeom>
                    <a:noFill/>
                    <a:ln w="19050" cmpd="sng">
                      <a:solidFill>
                        <a:srgbClr val="1F497D"/>
                      </a:solidFill>
                      <a:miter lim="800000"/>
                      <a:headEnd/>
                      <a:tailEnd/>
                    </a:ln>
                    <a:effectLst/>
                  </pic:spPr>
                </pic:pic>
              </a:graphicData>
            </a:graphic>
          </wp:inline>
        </w:drawing>
      </w:r>
    </w:p>
    <w:p w14:paraId="2CAE576B" w14:textId="77777777" w:rsidR="00EB26B9" w:rsidRDefault="00EB26B9" w:rsidP="00110830">
      <w:pPr>
        <w:rPr>
          <w:rFonts w:ascii="Verdana" w:hAnsi="Verdana"/>
          <w:b/>
          <w:bCs/>
          <w:color w:val="000000"/>
        </w:rPr>
      </w:pPr>
    </w:p>
    <w:p w14:paraId="6F109002" w14:textId="79A2C094" w:rsidR="009A4916" w:rsidRPr="00BD3820" w:rsidRDefault="009A4916" w:rsidP="009A4916">
      <w:pPr>
        <w:rPr>
          <w:rFonts w:ascii="Verdana" w:hAnsi="Verdana"/>
          <w:color w:val="000000"/>
        </w:rPr>
      </w:pPr>
      <w:r w:rsidRPr="00BD3820">
        <w:rPr>
          <w:rFonts w:ascii="Verdana" w:hAnsi="Verdana"/>
          <w:color w:val="000000"/>
        </w:rPr>
        <w:t>Of all the reported missing incidents related to children in E&amp;W, in 43% of them children returned on their own free will. Thi</w:t>
      </w:r>
      <w:r>
        <w:rPr>
          <w:rFonts w:ascii="Verdana" w:hAnsi="Verdana"/>
          <w:color w:val="000000"/>
        </w:rPr>
        <w:t>s was the largest group in the ‘</w:t>
      </w:r>
      <w:r w:rsidRPr="00BD3820">
        <w:rPr>
          <w:rFonts w:ascii="Verdana" w:hAnsi="Verdana"/>
          <w:color w:val="000000"/>
        </w:rPr>
        <w:t>found by</w:t>
      </w:r>
      <w:r>
        <w:rPr>
          <w:rFonts w:ascii="Verdana" w:hAnsi="Verdana"/>
          <w:color w:val="000000"/>
        </w:rPr>
        <w:t>’</w:t>
      </w:r>
      <w:r w:rsidRPr="00BD3820">
        <w:rPr>
          <w:rFonts w:ascii="Verdana" w:hAnsi="Verdana"/>
          <w:color w:val="000000"/>
        </w:rPr>
        <w:t xml:space="preserve"> categories for children. For adults, the percentage returning on their own was much lower at 30%.</w:t>
      </w:r>
    </w:p>
    <w:p w14:paraId="2B14CAA0" w14:textId="77777777" w:rsidR="004E6265" w:rsidRPr="00BD3820" w:rsidRDefault="004E6265" w:rsidP="009A4916">
      <w:pPr>
        <w:rPr>
          <w:rFonts w:ascii="Verdana" w:hAnsi="Verdana"/>
          <w:b/>
          <w:bCs/>
          <w:color w:val="000000"/>
          <w:sz w:val="16"/>
          <w:szCs w:val="16"/>
        </w:rPr>
      </w:pPr>
    </w:p>
    <w:p w14:paraId="57AE2CBF" w14:textId="7D7EAECF" w:rsidR="00C04CEF" w:rsidRPr="00BD3820" w:rsidRDefault="009D4392" w:rsidP="0058542A">
      <w:pPr>
        <w:rPr>
          <w:rFonts w:ascii="Verdana" w:hAnsi="Verdana"/>
          <w:color w:val="000000"/>
        </w:rPr>
      </w:pPr>
      <w:bookmarkStart w:id="3" w:name="_Hlk37143335"/>
      <w:r>
        <w:rPr>
          <w:rFonts w:ascii="Verdana" w:hAnsi="Verdana"/>
          <w:color w:val="000000"/>
        </w:rPr>
        <w:t>In E&amp;W, m</w:t>
      </w:r>
      <w:r w:rsidR="005101E2" w:rsidRPr="00BD3820">
        <w:rPr>
          <w:rFonts w:ascii="Verdana" w:hAnsi="Verdana"/>
          <w:color w:val="000000"/>
        </w:rPr>
        <w:t xml:space="preserve">issing adults were </w:t>
      </w:r>
      <w:r w:rsidR="00011617" w:rsidRPr="00BD3820">
        <w:rPr>
          <w:rFonts w:ascii="Verdana" w:hAnsi="Verdana"/>
          <w:color w:val="000000"/>
        </w:rPr>
        <w:t xml:space="preserve">mostly </w:t>
      </w:r>
      <w:r w:rsidR="005101E2" w:rsidRPr="00BD3820">
        <w:rPr>
          <w:rFonts w:ascii="Verdana" w:hAnsi="Verdana"/>
          <w:color w:val="000000"/>
        </w:rPr>
        <w:t xml:space="preserve">found </w:t>
      </w:r>
      <w:r w:rsidR="00011617" w:rsidRPr="00BD3820">
        <w:rPr>
          <w:rFonts w:ascii="Verdana" w:hAnsi="Verdana"/>
          <w:color w:val="000000"/>
        </w:rPr>
        <w:t xml:space="preserve">by the </w:t>
      </w:r>
      <w:r w:rsidR="00732AE2" w:rsidRPr="00BD3820">
        <w:rPr>
          <w:rFonts w:ascii="Verdana" w:hAnsi="Verdana"/>
          <w:color w:val="000000"/>
        </w:rPr>
        <w:t>police</w:t>
      </w:r>
      <w:r w:rsidR="00E17988">
        <w:rPr>
          <w:rFonts w:ascii="Verdana" w:hAnsi="Verdana"/>
          <w:color w:val="000000"/>
        </w:rPr>
        <w:t>,</w:t>
      </w:r>
      <w:r w:rsidR="0071404E" w:rsidRPr="00BD3820">
        <w:rPr>
          <w:rFonts w:ascii="Verdana" w:hAnsi="Verdana"/>
          <w:color w:val="000000"/>
        </w:rPr>
        <w:t xml:space="preserve"> and t</w:t>
      </w:r>
      <w:r w:rsidR="005D59B4" w:rsidRPr="00BD3820">
        <w:rPr>
          <w:rFonts w:ascii="Verdana" w:hAnsi="Verdana"/>
          <w:color w:val="000000"/>
        </w:rPr>
        <w:t xml:space="preserve">his was the case in </w:t>
      </w:r>
      <w:r w:rsidR="00734CDB" w:rsidRPr="00BD3820">
        <w:rPr>
          <w:rFonts w:ascii="Verdana" w:hAnsi="Verdana"/>
          <w:color w:val="000000"/>
        </w:rPr>
        <w:t>4</w:t>
      </w:r>
      <w:r w:rsidR="009851A9">
        <w:rPr>
          <w:rFonts w:ascii="Verdana" w:hAnsi="Verdana"/>
          <w:color w:val="000000"/>
        </w:rPr>
        <w:t>3</w:t>
      </w:r>
      <w:r w:rsidR="00734CDB" w:rsidRPr="00BD3820">
        <w:rPr>
          <w:rFonts w:ascii="Verdana" w:hAnsi="Verdana"/>
          <w:color w:val="000000"/>
        </w:rPr>
        <w:t>%</w:t>
      </w:r>
      <w:r w:rsidR="00D85E77" w:rsidRPr="00BD3820">
        <w:rPr>
          <w:rFonts w:ascii="Verdana" w:hAnsi="Verdana"/>
          <w:color w:val="000000"/>
        </w:rPr>
        <w:t xml:space="preserve"> of all missing adult inc</w:t>
      </w:r>
      <w:r w:rsidR="004D026B" w:rsidRPr="00BD3820">
        <w:rPr>
          <w:rFonts w:ascii="Verdana" w:hAnsi="Verdana"/>
          <w:color w:val="000000"/>
        </w:rPr>
        <w:t>idents</w:t>
      </w:r>
      <w:r w:rsidR="009B7B2D" w:rsidRPr="00BD3820">
        <w:rPr>
          <w:rFonts w:ascii="Verdana" w:hAnsi="Verdana"/>
          <w:color w:val="000000"/>
        </w:rPr>
        <w:t>. I</w:t>
      </w:r>
      <w:r w:rsidR="00CC5104" w:rsidRPr="00BD3820">
        <w:rPr>
          <w:rFonts w:ascii="Verdana" w:hAnsi="Verdana"/>
          <w:color w:val="000000"/>
        </w:rPr>
        <w:t>n contrast</w:t>
      </w:r>
      <w:r w:rsidR="0001706F" w:rsidRPr="00BD3820">
        <w:rPr>
          <w:rFonts w:ascii="Verdana" w:hAnsi="Verdana"/>
          <w:color w:val="000000"/>
        </w:rPr>
        <w:t xml:space="preserve">, </w:t>
      </w:r>
      <w:r w:rsidR="00813063" w:rsidRPr="00BD3820">
        <w:rPr>
          <w:rFonts w:ascii="Verdana" w:hAnsi="Verdana"/>
          <w:color w:val="000000"/>
        </w:rPr>
        <w:t xml:space="preserve">police found </w:t>
      </w:r>
      <w:r w:rsidR="00556918" w:rsidRPr="00BD3820">
        <w:rPr>
          <w:rFonts w:ascii="Verdana" w:hAnsi="Verdana"/>
          <w:color w:val="000000"/>
        </w:rPr>
        <w:t xml:space="preserve">missing </w:t>
      </w:r>
      <w:r w:rsidR="004E2854" w:rsidRPr="00BD3820">
        <w:rPr>
          <w:rFonts w:ascii="Verdana" w:hAnsi="Verdana"/>
          <w:color w:val="000000"/>
        </w:rPr>
        <w:t>child</w:t>
      </w:r>
      <w:r w:rsidR="009E7324" w:rsidRPr="00BD3820">
        <w:rPr>
          <w:rFonts w:ascii="Verdana" w:hAnsi="Verdana"/>
          <w:color w:val="000000"/>
        </w:rPr>
        <w:t xml:space="preserve">ren </w:t>
      </w:r>
      <w:r w:rsidR="00813063" w:rsidRPr="00BD3820">
        <w:rPr>
          <w:rFonts w:ascii="Verdana" w:hAnsi="Verdana"/>
          <w:color w:val="000000"/>
        </w:rPr>
        <w:t>in 2</w:t>
      </w:r>
      <w:r>
        <w:rPr>
          <w:rFonts w:ascii="Verdana" w:hAnsi="Verdana"/>
          <w:color w:val="000000"/>
        </w:rPr>
        <w:t>4</w:t>
      </w:r>
      <w:r w:rsidR="00813063" w:rsidRPr="00BD3820">
        <w:rPr>
          <w:rFonts w:ascii="Verdana" w:hAnsi="Verdana"/>
          <w:color w:val="000000"/>
        </w:rPr>
        <w:t xml:space="preserve">% </w:t>
      </w:r>
      <w:r w:rsidR="00826C7B" w:rsidRPr="00BD3820">
        <w:rPr>
          <w:rFonts w:ascii="Verdana" w:hAnsi="Verdana"/>
          <w:color w:val="000000"/>
        </w:rPr>
        <w:t xml:space="preserve">of all </w:t>
      </w:r>
      <w:r w:rsidR="00037BF3" w:rsidRPr="00BD3820">
        <w:rPr>
          <w:rFonts w:ascii="Verdana" w:hAnsi="Verdana"/>
          <w:color w:val="000000"/>
        </w:rPr>
        <w:t xml:space="preserve">missing children </w:t>
      </w:r>
      <w:r w:rsidR="008A6CC9" w:rsidRPr="00BD3820">
        <w:rPr>
          <w:rFonts w:ascii="Verdana" w:hAnsi="Verdana"/>
          <w:color w:val="000000"/>
        </w:rPr>
        <w:t>incidents</w:t>
      </w:r>
      <w:r w:rsidR="0058542A" w:rsidRPr="00BD3820">
        <w:rPr>
          <w:rFonts w:ascii="Verdana" w:hAnsi="Verdana"/>
          <w:color w:val="000000"/>
        </w:rPr>
        <w:t>.</w:t>
      </w:r>
    </w:p>
    <w:p w14:paraId="4FF7864F" w14:textId="77777777" w:rsidR="00C04CEF" w:rsidRPr="00BD3820" w:rsidRDefault="00C04CEF" w:rsidP="00C04CEF">
      <w:pPr>
        <w:pStyle w:val="ListParagraph"/>
        <w:rPr>
          <w:rFonts w:ascii="Verdana" w:hAnsi="Verdana"/>
          <w:color w:val="000000"/>
        </w:rPr>
      </w:pPr>
    </w:p>
    <w:p w14:paraId="65E86641" w14:textId="012568AB" w:rsidR="0058542A" w:rsidRPr="00BD3820" w:rsidRDefault="004035ED" w:rsidP="0058542A">
      <w:pPr>
        <w:rPr>
          <w:rFonts w:ascii="Verdana" w:hAnsi="Verdana"/>
          <w:color w:val="000000"/>
        </w:rPr>
      </w:pPr>
      <w:r w:rsidRPr="00BD3820">
        <w:rPr>
          <w:rFonts w:ascii="Verdana" w:hAnsi="Verdana"/>
          <w:color w:val="000000"/>
        </w:rPr>
        <w:t xml:space="preserve">For </w:t>
      </w:r>
      <w:r w:rsidR="005279F4" w:rsidRPr="00BD3820">
        <w:rPr>
          <w:rFonts w:ascii="Verdana" w:hAnsi="Verdana"/>
          <w:color w:val="000000"/>
        </w:rPr>
        <w:t xml:space="preserve">missing </w:t>
      </w:r>
      <w:r w:rsidRPr="00BD3820">
        <w:rPr>
          <w:rFonts w:ascii="Verdana" w:hAnsi="Verdana"/>
          <w:color w:val="000000"/>
        </w:rPr>
        <w:t>children</w:t>
      </w:r>
      <w:r w:rsidR="005279F4" w:rsidRPr="00BD3820">
        <w:rPr>
          <w:rFonts w:ascii="Verdana" w:hAnsi="Verdana"/>
          <w:color w:val="000000"/>
        </w:rPr>
        <w:t xml:space="preserve"> in E&amp;W, 1</w:t>
      </w:r>
      <w:r w:rsidR="0072507D">
        <w:rPr>
          <w:rFonts w:ascii="Verdana" w:hAnsi="Verdana"/>
          <w:color w:val="000000"/>
        </w:rPr>
        <w:t>1</w:t>
      </w:r>
      <w:r w:rsidR="005279F4" w:rsidRPr="00BD3820">
        <w:rPr>
          <w:rFonts w:ascii="Verdana" w:hAnsi="Verdana"/>
          <w:color w:val="000000"/>
        </w:rPr>
        <w:t xml:space="preserve">% </w:t>
      </w:r>
      <w:r w:rsidR="00F36936" w:rsidRPr="00BD3820">
        <w:rPr>
          <w:rFonts w:ascii="Verdana" w:hAnsi="Verdana"/>
          <w:color w:val="000000"/>
        </w:rPr>
        <w:t xml:space="preserve">of </w:t>
      </w:r>
      <w:r w:rsidR="005279F4" w:rsidRPr="00BD3820">
        <w:rPr>
          <w:rFonts w:ascii="Verdana" w:hAnsi="Verdana"/>
          <w:color w:val="000000"/>
        </w:rPr>
        <w:t xml:space="preserve">incidents were </w:t>
      </w:r>
      <w:r w:rsidR="000D1023" w:rsidRPr="00BD3820">
        <w:rPr>
          <w:rFonts w:ascii="Verdana" w:hAnsi="Verdana"/>
          <w:color w:val="000000"/>
        </w:rPr>
        <w:t xml:space="preserve">resolved by family </w:t>
      </w:r>
      <w:r w:rsidR="00336C4C" w:rsidRPr="00BD3820">
        <w:rPr>
          <w:rFonts w:ascii="Verdana" w:hAnsi="Verdana"/>
          <w:color w:val="000000"/>
        </w:rPr>
        <w:t>members</w:t>
      </w:r>
      <w:r w:rsidR="00442469" w:rsidRPr="00BD3820">
        <w:rPr>
          <w:rFonts w:ascii="Verdana" w:hAnsi="Verdana"/>
          <w:color w:val="000000"/>
        </w:rPr>
        <w:t xml:space="preserve"> or </w:t>
      </w:r>
      <w:r w:rsidR="00DF5671" w:rsidRPr="00BD3820">
        <w:rPr>
          <w:rFonts w:ascii="Verdana" w:hAnsi="Verdana"/>
          <w:color w:val="000000"/>
        </w:rPr>
        <w:t>guardians</w:t>
      </w:r>
      <w:r w:rsidR="00336C4C" w:rsidRPr="00BD3820">
        <w:rPr>
          <w:rFonts w:ascii="Verdana" w:hAnsi="Verdana"/>
          <w:color w:val="000000"/>
        </w:rPr>
        <w:t xml:space="preserve">, </w:t>
      </w:r>
      <w:r w:rsidR="0072507D">
        <w:rPr>
          <w:rFonts w:ascii="Verdana" w:hAnsi="Verdana"/>
          <w:color w:val="000000"/>
        </w:rPr>
        <w:t>7</w:t>
      </w:r>
      <w:r w:rsidR="00BD4E45" w:rsidRPr="00BD3820">
        <w:rPr>
          <w:rFonts w:ascii="Verdana" w:hAnsi="Verdana"/>
          <w:color w:val="000000"/>
        </w:rPr>
        <w:t xml:space="preserve">% by </w:t>
      </w:r>
      <w:r w:rsidR="00D94A6A" w:rsidRPr="00BD3820">
        <w:rPr>
          <w:rFonts w:ascii="Verdana" w:hAnsi="Verdana"/>
          <w:color w:val="000000"/>
        </w:rPr>
        <w:t xml:space="preserve">their </w:t>
      </w:r>
      <w:r w:rsidR="007B7C73" w:rsidRPr="00BD3820">
        <w:rPr>
          <w:rFonts w:ascii="Verdana" w:hAnsi="Verdana"/>
          <w:color w:val="000000"/>
        </w:rPr>
        <w:t>carer or local authorities</w:t>
      </w:r>
      <w:r w:rsidRPr="00BD3820">
        <w:rPr>
          <w:rFonts w:ascii="Verdana" w:hAnsi="Verdana"/>
          <w:color w:val="000000"/>
        </w:rPr>
        <w:t xml:space="preserve"> </w:t>
      </w:r>
      <w:r w:rsidR="002601CD" w:rsidRPr="00BD3820">
        <w:rPr>
          <w:rFonts w:ascii="Verdana" w:hAnsi="Verdana"/>
          <w:color w:val="000000"/>
        </w:rPr>
        <w:t>and</w:t>
      </w:r>
      <w:r w:rsidR="000C5FF5" w:rsidRPr="00BD3820">
        <w:rPr>
          <w:rFonts w:ascii="Verdana" w:hAnsi="Verdana"/>
          <w:color w:val="000000"/>
        </w:rPr>
        <w:t xml:space="preserve"> </w:t>
      </w:r>
      <w:r w:rsidR="0072507D">
        <w:rPr>
          <w:rFonts w:ascii="Verdana" w:hAnsi="Verdana"/>
          <w:color w:val="000000"/>
        </w:rPr>
        <w:t>1</w:t>
      </w:r>
      <w:r w:rsidR="000779DB" w:rsidRPr="00BD3820">
        <w:rPr>
          <w:rFonts w:ascii="Verdana" w:hAnsi="Verdana"/>
          <w:color w:val="000000"/>
        </w:rPr>
        <w:t xml:space="preserve">% </w:t>
      </w:r>
      <w:r w:rsidR="00735EAF" w:rsidRPr="00BD3820">
        <w:rPr>
          <w:rFonts w:ascii="Verdana" w:hAnsi="Verdana"/>
          <w:color w:val="000000"/>
        </w:rPr>
        <w:t xml:space="preserve">were found by </w:t>
      </w:r>
      <w:r w:rsidR="000779DB" w:rsidRPr="00BD3820">
        <w:rPr>
          <w:rFonts w:ascii="Verdana" w:hAnsi="Verdana"/>
          <w:color w:val="000000"/>
        </w:rPr>
        <w:t>friend</w:t>
      </w:r>
      <w:r w:rsidR="000610C2" w:rsidRPr="00BD3820">
        <w:rPr>
          <w:rFonts w:ascii="Verdana" w:hAnsi="Verdana"/>
          <w:color w:val="000000"/>
        </w:rPr>
        <w:t>s</w:t>
      </w:r>
      <w:r w:rsidR="000779DB" w:rsidRPr="00BD3820">
        <w:rPr>
          <w:rFonts w:ascii="Verdana" w:hAnsi="Verdana"/>
          <w:color w:val="000000"/>
        </w:rPr>
        <w:t xml:space="preserve"> or a</w:t>
      </w:r>
      <w:r w:rsidR="006E0B88" w:rsidRPr="00BD3820">
        <w:rPr>
          <w:rFonts w:ascii="Verdana" w:hAnsi="Verdana"/>
          <w:color w:val="000000"/>
        </w:rPr>
        <w:t>c</w:t>
      </w:r>
      <w:r w:rsidR="000779DB" w:rsidRPr="00BD3820">
        <w:rPr>
          <w:rFonts w:ascii="Verdana" w:hAnsi="Verdana"/>
          <w:color w:val="000000"/>
        </w:rPr>
        <w:t>qua</w:t>
      </w:r>
      <w:r w:rsidR="00221954" w:rsidRPr="00BD3820">
        <w:rPr>
          <w:rFonts w:ascii="Verdana" w:hAnsi="Verdana"/>
          <w:color w:val="000000"/>
        </w:rPr>
        <w:t>intance</w:t>
      </w:r>
      <w:r w:rsidR="0058542A" w:rsidRPr="00BD3820">
        <w:rPr>
          <w:rFonts w:ascii="Verdana" w:hAnsi="Verdana"/>
          <w:color w:val="000000"/>
        </w:rPr>
        <w:t>s.</w:t>
      </w:r>
    </w:p>
    <w:p w14:paraId="1FA7B87D" w14:textId="77777777" w:rsidR="000610C2" w:rsidRPr="00BD3820" w:rsidRDefault="002601CD" w:rsidP="0058542A">
      <w:pPr>
        <w:rPr>
          <w:rFonts w:ascii="Verdana" w:hAnsi="Verdana"/>
          <w:color w:val="000000"/>
        </w:rPr>
      </w:pPr>
      <w:r w:rsidRPr="00BD3820">
        <w:rPr>
          <w:rFonts w:ascii="Verdana" w:hAnsi="Verdana"/>
          <w:color w:val="000000"/>
        </w:rPr>
        <w:t xml:space="preserve"> </w:t>
      </w:r>
    </w:p>
    <w:p w14:paraId="005D43F8" w14:textId="77777777" w:rsidR="00DD4F75" w:rsidRPr="00BD3820" w:rsidRDefault="00746CF9" w:rsidP="0058542A">
      <w:pPr>
        <w:rPr>
          <w:rFonts w:ascii="Verdana" w:hAnsi="Verdana"/>
          <w:color w:val="000000"/>
        </w:rPr>
      </w:pPr>
      <w:r w:rsidRPr="00BD3820">
        <w:rPr>
          <w:rFonts w:ascii="Verdana" w:hAnsi="Verdana"/>
          <w:color w:val="000000"/>
        </w:rPr>
        <w:t xml:space="preserve">For missing adults in E&amp;W, </w:t>
      </w:r>
      <w:r w:rsidR="001240CC" w:rsidRPr="00BD3820">
        <w:rPr>
          <w:rFonts w:ascii="Verdana" w:hAnsi="Verdana"/>
          <w:color w:val="000000"/>
        </w:rPr>
        <w:t>7%</w:t>
      </w:r>
      <w:r w:rsidR="001F7C21" w:rsidRPr="00BD3820">
        <w:rPr>
          <w:rFonts w:ascii="Verdana" w:hAnsi="Verdana"/>
          <w:color w:val="000000"/>
        </w:rPr>
        <w:t xml:space="preserve"> </w:t>
      </w:r>
      <w:r w:rsidR="00F36936" w:rsidRPr="00BD3820">
        <w:rPr>
          <w:rFonts w:ascii="Verdana" w:hAnsi="Verdana"/>
          <w:color w:val="000000"/>
        </w:rPr>
        <w:t xml:space="preserve">of incidents were </w:t>
      </w:r>
      <w:r w:rsidR="005C5226" w:rsidRPr="00BD3820">
        <w:rPr>
          <w:rFonts w:ascii="Verdana" w:hAnsi="Verdana"/>
          <w:color w:val="000000"/>
        </w:rPr>
        <w:t xml:space="preserve">resolved by </w:t>
      </w:r>
      <w:r w:rsidR="00012FBF" w:rsidRPr="00BD3820">
        <w:rPr>
          <w:rFonts w:ascii="Verdana" w:hAnsi="Verdana"/>
          <w:color w:val="000000"/>
        </w:rPr>
        <w:t xml:space="preserve">family </w:t>
      </w:r>
      <w:r w:rsidR="00DD0060" w:rsidRPr="00BD3820">
        <w:rPr>
          <w:rFonts w:ascii="Verdana" w:hAnsi="Verdana"/>
          <w:color w:val="000000"/>
        </w:rPr>
        <w:t xml:space="preserve">members or </w:t>
      </w:r>
      <w:r w:rsidR="00027518" w:rsidRPr="00BD3820">
        <w:rPr>
          <w:rFonts w:ascii="Verdana" w:hAnsi="Verdana"/>
          <w:color w:val="000000"/>
        </w:rPr>
        <w:t xml:space="preserve">guardians, </w:t>
      </w:r>
      <w:r w:rsidR="00D34264" w:rsidRPr="00BD3820">
        <w:rPr>
          <w:rFonts w:ascii="Verdana" w:hAnsi="Verdana"/>
          <w:color w:val="000000"/>
        </w:rPr>
        <w:t xml:space="preserve">2% by </w:t>
      </w:r>
      <w:r w:rsidR="00830CD7" w:rsidRPr="00BD3820">
        <w:rPr>
          <w:rFonts w:ascii="Verdana" w:hAnsi="Verdana"/>
          <w:color w:val="000000"/>
        </w:rPr>
        <w:t xml:space="preserve">their carer </w:t>
      </w:r>
      <w:r w:rsidR="00670389" w:rsidRPr="00BD3820">
        <w:rPr>
          <w:rFonts w:ascii="Verdana" w:hAnsi="Verdana"/>
          <w:color w:val="000000"/>
        </w:rPr>
        <w:t>or local authority</w:t>
      </w:r>
      <w:r w:rsidR="00693E5D" w:rsidRPr="00BD3820">
        <w:rPr>
          <w:rFonts w:ascii="Verdana" w:hAnsi="Verdana"/>
          <w:color w:val="000000"/>
        </w:rPr>
        <w:t xml:space="preserve"> and 2% by </w:t>
      </w:r>
      <w:r w:rsidR="003A6E07" w:rsidRPr="00BD3820">
        <w:rPr>
          <w:rFonts w:ascii="Verdana" w:hAnsi="Verdana"/>
          <w:color w:val="000000"/>
        </w:rPr>
        <w:t>their frie</w:t>
      </w:r>
      <w:r w:rsidR="00F71449" w:rsidRPr="00BD3820">
        <w:rPr>
          <w:rFonts w:ascii="Verdana" w:hAnsi="Verdana"/>
          <w:color w:val="000000"/>
        </w:rPr>
        <w:t>nds or acquaintance</w:t>
      </w:r>
      <w:r w:rsidR="0058542A" w:rsidRPr="00BD3820">
        <w:rPr>
          <w:rFonts w:ascii="Verdana" w:hAnsi="Verdana"/>
          <w:color w:val="000000"/>
        </w:rPr>
        <w:t>s.</w:t>
      </w:r>
    </w:p>
    <w:p w14:paraId="1505292F" w14:textId="77777777" w:rsidR="00E451E1" w:rsidRPr="00BD3820" w:rsidRDefault="00E451E1" w:rsidP="0058542A">
      <w:pPr>
        <w:rPr>
          <w:rFonts w:ascii="Verdana" w:hAnsi="Verdana"/>
          <w:color w:val="000000"/>
        </w:rPr>
      </w:pPr>
    </w:p>
    <w:p w14:paraId="0209AA60" w14:textId="35370031" w:rsidR="0058542A" w:rsidRPr="00BD3820" w:rsidRDefault="00E451E1" w:rsidP="00E17988">
      <w:pPr>
        <w:rPr>
          <w:rFonts w:ascii="Verdana" w:hAnsi="Verdana"/>
          <w:color w:val="000000"/>
        </w:rPr>
      </w:pPr>
      <w:r w:rsidRPr="00BD3820">
        <w:rPr>
          <w:rFonts w:ascii="Verdana" w:hAnsi="Verdana"/>
          <w:color w:val="000000"/>
        </w:rPr>
        <w:t>In E&amp;W</w:t>
      </w:r>
      <w:r w:rsidR="008F5AC6" w:rsidRPr="00BD3820">
        <w:rPr>
          <w:rFonts w:ascii="Verdana" w:hAnsi="Verdana"/>
          <w:color w:val="000000"/>
        </w:rPr>
        <w:t xml:space="preserve">, </w:t>
      </w:r>
      <w:r w:rsidR="00B53047" w:rsidRPr="00BD3820">
        <w:rPr>
          <w:rFonts w:ascii="Verdana" w:hAnsi="Verdana"/>
          <w:color w:val="000000"/>
        </w:rPr>
        <w:t xml:space="preserve">people were found by other means in </w:t>
      </w:r>
      <w:r w:rsidR="00E07550">
        <w:rPr>
          <w:rFonts w:ascii="Verdana" w:hAnsi="Verdana"/>
          <w:color w:val="000000"/>
        </w:rPr>
        <w:t>13</w:t>
      </w:r>
      <w:r w:rsidR="000D0E87" w:rsidRPr="00BD3820">
        <w:rPr>
          <w:rFonts w:ascii="Verdana" w:hAnsi="Verdana"/>
          <w:color w:val="000000"/>
        </w:rPr>
        <w:t xml:space="preserve">% of </w:t>
      </w:r>
      <w:r w:rsidR="00ED318C" w:rsidRPr="00BD3820">
        <w:rPr>
          <w:rFonts w:ascii="Verdana" w:hAnsi="Verdana"/>
          <w:color w:val="000000"/>
        </w:rPr>
        <w:t xml:space="preserve">missing </w:t>
      </w:r>
      <w:r w:rsidR="000D0E87" w:rsidRPr="00BD3820">
        <w:rPr>
          <w:rFonts w:ascii="Verdana" w:hAnsi="Verdana"/>
          <w:color w:val="000000"/>
        </w:rPr>
        <w:t xml:space="preserve">children </w:t>
      </w:r>
      <w:r w:rsidR="007618ED" w:rsidRPr="00BD3820">
        <w:rPr>
          <w:rFonts w:ascii="Verdana" w:hAnsi="Verdana"/>
          <w:color w:val="000000"/>
        </w:rPr>
        <w:t>incidents</w:t>
      </w:r>
      <w:r w:rsidR="00D06518" w:rsidRPr="00BD3820">
        <w:rPr>
          <w:rFonts w:ascii="Verdana" w:hAnsi="Verdana"/>
          <w:color w:val="000000"/>
        </w:rPr>
        <w:t>,</w:t>
      </w:r>
      <w:r w:rsidR="007618ED" w:rsidRPr="00BD3820">
        <w:rPr>
          <w:rFonts w:ascii="Verdana" w:hAnsi="Verdana"/>
          <w:color w:val="000000"/>
        </w:rPr>
        <w:t xml:space="preserve"> </w:t>
      </w:r>
      <w:r w:rsidR="000D0E87" w:rsidRPr="00BD3820">
        <w:rPr>
          <w:rFonts w:ascii="Verdana" w:hAnsi="Verdana"/>
          <w:color w:val="000000"/>
        </w:rPr>
        <w:t xml:space="preserve">and </w:t>
      </w:r>
      <w:r w:rsidR="008F5AC6" w:rsidRPr="00BD3820">
        <w:rPr>
          <w:rFonts w:ascii="Verdana" w:hAnsi="Verdana"/>
          <w:color w:val="000000"/>
        </w:rPr>
        <w:t>1</w:t>
      </w:r>
      <w:r w:rsidR="00E07550">
        <w:rPr>
          <w:rFonts w:ascii="Verdana" w:hAnsi="Verdana"/>
          <w:color w:val="000000"/>
        </w:rPr>
        <w:t>6</w:t>
      </w:r>
      <w:r w:rsidR="008F5AC6" w:rsidRPr="00BD3820">
        <w:rPr>
          <w:rFonts w:ascii="Verdana" w:hAnsi="Verdana"/>
          <w:color w:val="000000"/>
        </w:rPr>
        <w:t xml:space="preserve">% of </w:t>
      </w:r>
      <w:r w:rsidR="00ED318C" w:rsidRPr="00BD3820">
        <w:rPr>
          <w:rFonts w:ascii="Verdana" w:hAnsi="Verdana"/>
          <w:color w:val="000000"/>
        </w:rPr>
        <w:t xml:space="preserve">missing </w:t>
      </w:r>
      <w:r w:rsidR="008F5AC6" w:rsidRPr="00BD3820">
        <w:rPr>
          <w:rFonts w:ascii="Verdana" w:hAnsi="Verdana"/>
          <w:color w:val="000000"/>
        </w:rPr>
        <w:t>adult incidents</w:t>
      </w:r>
      <w:r w:rsidR="007618ED" w:rsidRPr="00BD3820">
        <w:rPr>
          <w:rFonts w:ascii="Verdana" w:hAnsi="Verdana"/>
          <w:color w:val="000000"/>
        </w:rPr>
        <w:t xml:space="preserve">. </w:t>
      </w:r>
      <w:r w:rsidR="00FA606E" w:rsidRPr="00BD3820">
        <w:rPr>
          <w:rFonts w:ascii="Verdana" w:hAnsi="Verdana"/>
          <w:color w:val="000000"/>
        </w:rPr>
        <w:t xml:space="preserve">Data </w:t>
      </w:r>
      <w:r w:rsidR="000920AA" w:rsidRPr="00BD3820">
        <w:rPr>
          <w:rFonts w:ascii="Verdana" w:hAnsi="Verdana"/>
          <w:color w:val="000000"/>
        </w:rPr>
        <w:t xml:space="preserve">on what </w:t>
      </w:r>
      <w:r w:rsidR="00E17988">
        <w:rPr>
          <w:rFonts w:ascii="Verdana" w:hAnsi="Verdana"/>
          <w:color w:val="000000"/>
        </w:rPr>
        <w:t>this</w:t>
      </w:r>
      <w:r w:rsidR="00E17988" w:rsidRPr="00BD3820">
        <w:rPr>
          <w:rFonts w:ascii="Verdana" w:hAnsi="Verdana"/>
          <w:color w:val="000000"/>
        </w:rPr>
        <w:t xml:space="preserve"> </w:t>
      </w:r>
      <w:r w:rsidR="00847806" w:rsidRPr="00BD3820">
        <w:rPr>
          <w:rFonts w:ascii="Verdana" w:hAnsi="Verdana"/>
          <w:color w:val="000000"/>
        </w:rPr>
        <w:t>‘</w:t>
      </w:r>
      <w:r w:rsidR="00D25F55">
        <w:rPr>
          <w:rFonts w:ascii="Verdana" w:hAnsi="Verdana"/>
          <w:color w:val="000000"/>
        </w:rPr>
        <w:t>O</w:t>
      </w:r>
      <w:r w:rsidR="000920AA" w:rsidRPr="00BD3820">
        <w:rPr>
          <w:rFonts w:ascii="Verdana" w:hAnsi="Verdana"/>
          <w:color w:val="000000"/>
        </w:rPr>
        <w:t>ther</w:t>
      </w:r>
      <w:r w:rsidR="00847806" w:rsidRPr="00BD3820">
        <w:rPr>
          <w:rFonts w:ascii="Verdana" w:hAnsi="Verdana"/>
          <w:color w:val="000000"/>
        </w:rPr>
        <w:t>’</w:t>
      </w:r>
      <w:r w:rsidR="000920AA" w:rsidRPr="00BD3820">
        <w:rPr>
          <w:rFonts w:ascii="Verdana" w:hAnsi="Verdana"/>
          <w:color w:val="000000"/>
        </w:rPr>
        <w:t xml:space="preserve"> categor</w:t>
      </w:r>
      <w:r w:rsidR="00847806" w:rsidRPr="00BD3820">
        <w:rPr>
          <w:rFonts w:ascii="Verdana" w:hAnsi="Verdana"/>
          <w:color w:val="000000"/>
        </w:rPr>
        <w:t>y</w:t>
      </w:r>
      <w:r w:rsidR="000920AA" w:rsidRPr="00BD3820">
        <w:rPr>
          <w:rFonts w:ascii="Verdana" w:hAnsi="Verdana"/>
          <w:color w:val="000000"/>
        </w:rPr>
        <w:t xml:space="preserve"> related to </w:t>
      </w:r>
      <w:r w:rsidR="00847806" w:rsidRPr="00BD3820">
        <w:rPr>
          <w:rFonts w:ascii="Verdana" w:hAnsi="Verdana"/>
          <w:color w:val="000000"/>
        </w:rPr>
        <w:t>was unavailable.</w:t>
      </w:r>
      <w:r w:rsidR="008F5AC6" w:rsidRPr="00BD3820">
        <w:rPr>
          <w:rFonts w:ascii="Verdana" w:hAnsi="Verdana"/>
          <w:color w:val="000000"/>
        </w:rPr>
        <w:t xml:space="preserve">  </w:t>
      </w:r>
    </w:p>
    <w:p w14:paraId="47D9CC7E" w14:textId="77777777" w:rsidR="007A4933" w:rsidRPr="00BD3820" w:rsidRDefault="007A4933" w:rsidP="002E0E92">
      <w:pPr>
        <w:pStyle w:val="ListParagraph"/>
        <w:rPr>
          <w:rFonts w:ascii="Verdana" w:hAnsi="Verdana"/>
          <w:color w:val="000000"/>
        </w:rPr>
      </w:pPr>
    </w:p>
    <w:p w14:paraId="0986E2D7" w14:textId="77777777" w:rsidR="006A6DB8" w:rsidRDefault="006A6DB8" w:rsidP="007A4933">
      <w:pPr>
        <w:rPr>
          <w:rFonts w:ascii="Verdana" w:hAnsi="Verdana"/>
          <w:b/>
          <w:bCs/>
          <w:color w:val="000000"/>
        </w:rPr>
      </w:pPr>
    </w:p>
    <w:p w14:paraId="5837BEAE" w14:textId="56AAD931" w:rsidR="007A4933" w:rsidRPr="00BD3820" w:rsidRDefault="007A4933" w:rsidP="007A4933">
      <w:pPr>
        <w:rPr>
          <w:rFonts w:ascii="Verdana" w:hAnsi="Verdana"/>
          <w:b/>
          <w:bCs/>
          <w:color w:val="000000"/>
        </w:rPr>
      </w:pPr>
      <w:r w:rsidRPr="00BD3820">
        <w:rPr>
          <w:rFonts w:ascii="Verdana" w:hAnsi="Verdana"/>
          <w:b/>
          <w:bCs/>
          <w:color w:val="000000"/>
        </w:rPr>
        <w:lastRenderedPageBreak/>
        <w:t xml:space="preserve">Figure </w:t>
      </w:r>
      <w:r w:rsidR="002B53E3" w:rsidRPr="00BD3820">
        <w:rPr>
          <w:rFonts w:ascii="Verdana" w:hAnsi="Verdana"/>
          <w:b/>
          <w:bCs/>
          <w:color w:val="000000"/>
        </w:rPr>
        <w:t>1</w:t>
      </w:r>
      <w:r w:rsidR="004F1BDD">
        <w:rPr>
          <w:rFonts w:ascii="Verdana" w:hAnsi="Verdana"/>
          <w:b/>
          <w:bCs/>
          <w:color w:val="000000"/>
        </w:rPr>
        <w:t>6</w:t>
      </w:r>
      <w:r w:rsidRPr="00BD3820">
        <w:rPr>
          <w:rFonts w:ascii="Verdana" w:hAnsi="Verdana"/>
          <w:b/>
          <w:bCs/>
          <w:color w:val="000000"/>
        </w:rPr>
        <w:t xml:space="preserve">: </w:t>
      </w:r>
      <w:r w:rsidR="00E958FC">
        <w:rPr>
          <w:rFonts w:ascii="Verdana" w:hAnsi="Verdana"/>
          <w:b/>
          <w:bCs/>
          <w:color w:val="000000"/>
        </w:rPr>
        <w:t>‘</w:t>
      </w:r>
      <w:r w:rsidRPr="00BD3820">
        <w:rPr>
          <w:rFonts w:ascii="Verdana" w:hAnsi="Verdana"/>
          <w:b/>
          <w:bCs/>
          <w:color w:val="000000"/>
        </w:rPr>
        <w:t>Found by</w:t>
      </w:r>
      <w:r w:rsidR="00E958FC">
        <w:rPr>
          <w:rFonts w:ascii="Verdana" w:hAnsi="Verdana"/>
          <w:b/>
          <w:bCs/>
          <w:color w:val="000000"/>
        </w:rPr>
        <w:t>’</w:t>
      </w:r>
      <w:r w:rsidRPr="00BD3820">
        <w:rPr>
          <w:rFonts w:ascii="Verdana" w:hAnsi="Verdana"/>
          <w:b/>
          <w:bCs/>
          <w:color w:val="000000"/>
        </w:rPr>
        <w:t xml:space="preserve"> categories of missing </w:t>
      </w:r>
      <w:r w:rsidR="00C27998">
        <w:rPr>
          <w:rFonts w:ascii="Verdana" w:hAnsi="Verdana"/>
          <w:b/>
          <w:bCs/>
          <w:color w:val="000000"/>
        </w:rPr>
        <w:t xml:space="preserve">reports and </w:t>
      </w:r>
      <w:r w:rsidRPr="00BD3820">
        <w:rPr>
          <w:rFonts w:ascii="Verdana" w:hAnsi="Verdana"/>
          <w:b/>
          <w:bCs/>
          <w:color w:val="000000"/>
        </w:rPr>
        <w:t>investigations in</w:t>
      </w:r>
      <w:r w:rsidR="00432DD7">
        <w:rPr>
          <w:rFonts w:ascii="Verdana" w:hAnsi="Verdana"/>
          <w:b/>
          <w:bCs/>
          <w:color w:val="000000"/>
        </w:rPr>
        <w:t xml:space="preserve"> </w:t>
      </w:r>
      <w:r w:rsidR="00BD118D">
        <w:rPr>
          <w:rFonts w:ascii="Verdana" w:hAnsi="Verdana"/>
          <w:b/>
          <w:bCs/>
          <w:color w:val="000000"/>
        </w:rPr>
        <w:t xml:space="preserve">PSNI and </w:t>
      </w:r>
      <w:r w:rsidRPr="00BD3820">
        <w:rPr>
          <w:rFonts w:ascii="Verdana" w:hAnsi="Verdana"/>
          <w:b/>
          <w:bCs/>
          <w:color w:val="000000"/>
        </w:rPr>
        <w:t>Scotland</w:t>
      </w:r>
    </w:p>
    <w:p w14:paraId="6D9AFCB7" w14:textId="73C37D99" w:rsidR="007A4933" w:rsidRDefault="007A4933" w:rsidP="007A4933">
      <w:pPr>
        <w:rPr>
          <w:rFonts w:ascii="Verdana" w:hAnsi="Verdana"/>
          <w:b/>
          <w:bCs/>
          <w:color w:val="000000"/>
        </w:rPr>
      </w:pPr>
    </w:p>
    <w:p w14:paraId="2DB63D9C" w14:textId="25E6BBF9" w:rsidR="009A388B" w:rsidRPr="00BD3820" w:rsidRDefault="009A388B" w:rsidP="00432DD7">
      <w:pPr>
        <w:jc w:val="center"/>
        <w:rPr>
          <w:rFonts w:ascii="Verdana" w:hAnsi="Verdana"/>
          <w:b/>
          <w:bCs/>
          <w:color w:val="000000"/>
        </w:rPr>
      </w:pPr>
      <w:r>
        <w:rPr>
          <w:rFonts w:ascii="Verdana" w:hAnsi="Verdana"/>
          <w:b/>
          <w:bCs/>
          <w:noProof/>
          <w:color w:val="000000"/>
        </w:rPr>
        <w:drawing>
          <wp:inline distT="0" distB="0" distL="0" distR="0" wp14:anchorId="489FFA4C" wp14:editId="4558E808">
            <wp:extent cx="6400800" cy="3164205"/>
            <wp:effectExtent l="19050" t="19050" r="19050" b="17145"/>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6400800" cy="3164205"/>
                    </a:xfrm>
                    <a:prstGeom prst="rect">
                      <a:avLst/>
                    </a:prstGeom>
                    <a:noFill/>
                    <a:ln w="19050" cmpd="sng">
                      <a:solidFill>
                        <a:srgbClr val="1F497D"/>
                      </a:solidFill>
                      <a:miter lim="800000"/>
                      <a:headEnd/>
                      <a:tailEnd/>
                    </a:ln>
                    <a:effectLst/>
                  </pic:spPr>
                </pic:pic>
              </a:graphicData>
            </a:graphic>
          </wp:inline>
        </w:drawing>
      </w:r>
    </w:p>
    <w:p w14:paraId="731C570C" w14:textId="1591E947" w:rsidR="007A4933" w:rsidRDefault="007A4933" w:rsidP="007A4933">
      <w:pPr>
        <w:rPr>
          <w:rFonts w:ascii="Verdana" w:hAnsi="Verdana"/>
          <w:b/>
          <w:bCs/>
          <w:color w:val="000000"/>
        </w:rPr>
      </w:pPr>
    </w:p>
    <w:p w14:paraId="19AEFD52" w14:textId="58CE5E83" w:rsidR="005E6F35" w:rsidRPr="005E6F35" w:rsidRDefault="00A2274A" w:rsidP="007A4933">
      <w:pPr>
        <w:rPr>
          <w:rFonts w:ascii="Verdana" w:hAnsi="Verdana"/>
          <w:color w:val="000000"/>
        </w:rPr>
      </w:pPr>
      <w:r>
        <w:rPr>
          <w:rFonts w:ascii="Verdana" w:hAnsi="Verdana"/>
          <w:color w:val="000000"/>
        </w:rPr>
        <w:t xml:space="preserve">There was no data available by age </w:t>
      </w:r>
      <w:r w:rsidR="006668B2">
        <w:rPr>
          <w:rFonts w:ascii="Verdana" w:hAnsi="Verdana"/>
          <w:color w:val="000000"/>
        </w:rPr>
        <w:t xml:space="preserve">breakdown </w:t>
      </w:r>
      <w:r>
        <w:rPr>
          <w:rFonts w:ascii="Verdana" w:hAnsi="Verdana"/>
          <w:color w:val="000000"/>
        </w:rPr>
        <w:t>for</w:t>
      </w:r>
      <w:r w:rsidR="006668B2">
        <w:rPr>
          <w:rFonts w:ascii="Verdana" w:hAnsi="Verdana"/>
          <w:color w:val="000000"/>
        </w:rPr>
        <w:t xml:space="preserve"> both</w:t>
      </w:r>
      <w:r>
        <w:rPr>
          <w:rFonts w:ascii="Verdana" w:hAnsi="Verdana"/>
          <w:color w:val="000000"/>
        </w:rPr>
        <w:t xml:space="preserve"> PSNI and Police Scotland</w:t>
      </w:r>
      <w:r w:rsidR="0003026C">
        <w:rPr>
          <w:rFonts w:ascii="Verdana" w:hAnsi="Verdana"/>
          <w:color w:val="000000"/>
        </w:rPr>
        <w:t xml:space="preserve">. However, overall numbers on </w:t>
      </w:r>
      <w:r w:rsidR="006668B2">
        <w:rPr>
          <w:rFonts w:ascii="Verdana" w:hAnsi="Verdana"/>
          <w:color w:val="000000"/>
        </w:rPr>
        <w:t xml:space="preserve">“who found missing” </w:t>
      </w:r>
      <w:r w:rsidR="0003026C">
        <w:rPr>
          <w:rFonts w:ascii="Verdana" w:hAnsi="Verdana"/>
          <w:color w:val="000000"/>
        </w:rPr>
        <w:t>were</w:t>
      </w:r>
      <w:r w:rsidR="006668B2">
        <w:rPr>
          <w:rFonts w:ascii="Verdana" w:hAnsi="Verdana"/>
          <w:color w:val="000000"/>
        </w:rPr>
        <w:t xml:space="preserve"> available.</w:t>
      </w:r>
      <w:r w:rsidR="0003026C">
        <w:rPr>
          <w:rFonts w:ascii="Verdana" w:hAnsi="Verdana"/>
          <w:color w:val="000000"/>
        </w:rPr>
        <w:t xml:space="preserve"> </w:t>
      </w:r>
    </w:p>
    <w:p w14:paraId="21446CF5" w14:textId="77777777" w:rsidR="007A4933" w:rsidRPr="00BD3820" w:rsidRDefault="007A4933" w:rsidP="002E0E92">
      <w:pPr>
        <w:pStyle w:val="ListParagraph"/>
        <w:rPr>
          <w:rFonts w:ascii="Verdana" w:hAnsi="Verdana"/>
          <w:color w:val="000000"/>
        </w:rPr>
      </w:pPr>
    </w:p>
    <w:p w14:paraId="0130E869" w14:textId="32315AC1" w:rsidR="0058753F" w:rsidRDefault="0058753F" w:rsidP="00C841BD">
      <w:pPr>
        <w:rPr>
          <w:rFonts w:ascii="Verdana" w:hAnsi="Verdana"/>
          <w:color w:val="000000"/>
        </w:rPr>
      </w:pPr>
      <w:r>
        <w:rPr>
          <w:rFonts w:ascii="Verdana" w:hAnsi="Verdana"/>
          <w:color w:val="000000"/>
        </w:rPr>
        <w:t xml:space="preserve">For PSNI, </w:t>
      </w:r>
      <w:r w:rsidR="00FF5028">
        <w:rPr>
          <w:rFonts w:ascii="Verdana" w:hAnsi="Verdana"/>
          <w:color w:val="000000"/>
        </w:rPr>
        <w:t>p</w:t>
      </w:r>
      <w:r>
        <w:rPr>
          <w:rFonts w:ascii="Verdana" w:hAnsi="Verdana"/>
          <w:color w:val="000000"/>
        </w:rPr>
        <w:t xml:space="preserve">olice </w:t>
      </w:r>
      <w:r w:rsidR="00312DBE">
        <w:rPr>
          <w:rFonts w:ascii="Verdana" w:hAnsi="Verdana"/>
          <w:color w:val="000000"/>
        </w:rPr>
        <w:t xml:space="preserve">found most missing persons </w:t>
      </w:r>
      <w:r w:rsidR="006B5E77">
        <w:rPr>
          <w:rFonts w:ascii="Verdana" w:hAnsi="Verdana"/>
          <w:color w:val="000000"/>
        </w:rPr>
        <w:t xml:space="preserve">in </w:t>
      </w:r>
      <w:r w:rsidR="00312DBE">
        <w:rPr>
          <w:rFonts w:ascii="Verdana" w:hAnsi="Verdana"/>
          <w:color w:val="000000"/>
        </w:rPr>
        <w:t xml:space="preserve">37% </w:t>
      </w:r>
      <w:r w:rsidR="006B5E77">
        <w:rPr>
          <w:rFonts w:ascii="Verdana" w:hAnsi="Verdana"/>
          <w:color w:val="000000"/>
        </w:rPr>
        <w:t xml:space="preserve">of reports, </w:t>
      </w:r>
      <w:r w:rsidR="00312DBE">
        <w:rPr>
          <w:rFonts w:ascii="Verdana" w:hAnsi="Verdana"/>
          <w:color w:val="000000"/>
        </w:rPr>
        <w:t xml:space="preserve">with </w:t>
      </w:r>
      <w:r w:rsidR="00B57996">
        <w:rPr>
          <w:rFonts w:ascii="Verdana" w:hAnsi="Verdana"/>
          <w:color w:val="000000"/>
        </w:rPr>
        <w:t xml:space="preserve">28% of missing persons returning home </w:t>
      </w:r>
      <w:r w:rsidR="00C841BD">
        <w:rPr>
          <w:rFonts w:ascii="Verdana" w:hAnsi="Verdana"/>
          <w:color w:val="000000"/>
        </w:rPr>
        <w:t xml:space="preserve">of </w:t>
      </w:r>
      <w:r w:rsidR="00B57996">
        <w:rPr>
          <w:rFonts w:ascii="Verdana" w:hAnsi="Verdana"/>
          <w:color w:val="000000"/>
        </w:rPr>
        <w:t xml:space="preserve">their own </w:t>
      </w:r>
      <w:r w:rsidR="00492F2D">
        <w:rPr>
          <w:rFonts w:ascii="Verdana" w:hAnsi="Verdana"/>
          <w:color w:val="000000"/>
        </w:rPr>
        <w:t xml:space="preserve">free </w:t>
      </w:r>
      <w:r w:rsidR="00C841BD">
        <w:rPr>
          <w:rFonts w:ascii="Verdana" w:hAnsi="Verdana"/>
          <w:color w:val="000000"/>
        </w:rPr>
        <w:t>will</w:t>
      </w:r>
      <w:r w:rsidR="00FF3C35">
        <w:rPr>
          <w:rFonts w:ascii="Verdana" w:hAnsi="Verdana"/>
          <w:color w:val="000000"/>
        </w:rPr>
        <w:t>. The Other category represented 26% of</w:t>
      </w:r>
      <w:r w:rsidR="00792F31">
        <w:rPr>
          <w:rFonts w:ascii="Verdana" w:hAnsi="Verdana"/>
          <w:color w:val="000000"/>
        </w:rPr>
        <w:t xml:space="preserve"> all found incidents</w:t>
      </w:r>
      <w:r w:rsidR="00FA17BF">
        <w:rPr>
          <w:rFonts w:ascii="Verdana" w:hAnsi="Verdana"/>
          <w:color w:val="000000"/>
        </w:rPr>
        <w:t xml:space="preserve">, 6% of missing incidents were found by </w:t>
      </w:r>
      <w:r w:rsidR="00C07ABF">
        <w:rPr>
          <w:rFonts w:ascii="Verdana" w:hAnsi="Verdana"/>
          <w:color w:val="000000"/>
        </w:rPr>
        <w:t>f</w:t>
      </w:r>
      <w:r w:rsidR="00BC50CC">
        <w:rPr>
          <w:rFonts w:ascii="Verdana" w:hAnsi="Verdana"/>
          <w:color w:val="000000"/>
        </w:rPr>
        <w:t xml:space="preserve">amily members </w:t>
      </w:r>
      <w:r w:rsidR="00F73C86">
        <w:rPr>
          <w:rFonts w:ascii="Verdana" w:hAnsi="Verdana"/>
          <w:color w:val="000000"/>
        </w:rPr>
        <w:t>including</w:t>
      </w:r>
      <w:r w:rsidR="00BC50CC">
        <w:rPr>
          <w:rFonts w:ascii="Verdana" w:hAnsi="Verdana"/>
          <w:color w:val="000000"/>
        </w:rPr>
        <w:t xml:space="preserve"> guardians</w:t>
      </w:r>
      <w:r w:rsidR="009B3830">
        <w:rPr>
          <w:rFonts w:ascii="Verdana" w:hAnsi="Verdana"/>
          <w:color w:val="000000"/>
        </w:rPr>
        <w:t xml:space="preserve">/foster carers and 3% by </w:t>
      </w:r>
      <w:r w:rsidR="00F73C86">
        <w:rPr>
          <w:rFonts w:ascii="Verdana" w:hAnsi="Verdana"/>
          <w:color w:val="000000"/>
        </w:rPr>
        <w:t xml:space="preserve">a </w:t>
      </w:r>
      <w:r w:rsidR="00AB3AE7">
        <w:rPr>
          <w:rFonts w:ascii="Verdana" w:hAnsi="Verdana"/>
          <w:color w:val="000000"/>
        </w:rPr>
        <w:t>c</w:t>
      </w:r>
      <w:r w:rsidR="00922D5E">
        <w:rPr>
          <w:rFonts w:ascii="Verdana" w:hAnsi="Verdana"/>
          <w:color w:val="000000"/>
        </w:rPr>
        <w:t>arer</w:t>
      </w:r>
      <w:r w:rsidR="00F73C86">
        <w:rPr>
          <w:rFonts w:ascii="Verdana" w:hAnsi="Verdana"/>
          <w:color w:val="000000"/>
        </w:rPr>
        <w:t xml:space="preserve"> or </w:t>
      </w:r>
      <w:r w:rsidR="00922D5E">
        <w:rPr>
          <w:rFonts w:ascii="Verdana" w:hAnsi="Verdana"/>
          <w:color w:val="000000"/>
        </w:rPr>
        <w:t>Local Authority.</w:t>
      </w:r>
    </w:p>
    <w:p w14:paraId="4F8181DB" w14:textId="77777777" w:rsidR="0058753F" w:rsidRDefault="0058753F" w:rsidP="00E17988">
      <w:pPr>
        <w:rPr>
          <w:rFonts w:ascii="Verdana" w:hAnsi="Verdana"/>
          <w:color w:val="000000"/>
        </w:rPr>
      </w:pPr>
    </w:p>
    <w:p w14:paraId="01B46C69" w14:textId="62E9A9A1" w:rsidR="00442438" w:rsidRDefault="0058542A" w:rsidP="00C841BD">
      <w:pPr>
        <w:rPr>
          <w:rFonts w:ascii="Verdana" w:hAnsi="Verdana"/>
          <w:color w:val="000000"/>
        </w:rPr>
      </w:pPr>
      <w:r w:rsidRPr="00BD3820">
        <w:rPr>
          <w:rFonts w:ascii="Verdana" w:hAnsi="Verdana"/>
          <w:color w:val="000000"/>
        </w:rPr>
        <w:t xml:space="preserve">In Scotland, </w:t>
      </w:r>
      <w:r w:rsidR="00AB3AE7">
        <w:rPr>
          <w:rFonts w:ascii="Verdana" w:hAnsi="Verdana"/>
          <w:color w:val="000000"/>
        </w:rPr>
        <w:t>p</w:t>
      </w:r>
      <w:r w:rsidR="00C53829">
        <w:rPr>
          <w:rFonts w:ascii="Verdana" w:hAnsi="Verdana"/>
          <w:color w:val="000000"/>
        </w:rPr>
        <w:t>olice found missing persons in 52%</w:t>
      </w:r>
      <w:r w:rsidR="008F48C9">
        <w:rPr>
          <w:rFonts w:ascii="Verdana" w:hAnsi="Verdana"/>
          <w:color w:val="000000"/>
        </w:rPr>
        <w:t xml:space="preserve"> of </w:t>
      </w:r>
      <w:r w:rsidR="00C841BD">
        <w:rPr>
          <w:rFonts w:ascii="Verdana" w:hAnsi="Verdana"/>
          <w:color w:val="000000"/>
        </w:rPr>
        <w:t xml:space="preserve">resolved </w:t>
      </w:r>
      <w:r w:rsidR="008F48C9">
        <w:rPr>
          <w:rFonts w:ascii="Verdana" w:hAnsi="Verdana"/>
          <w:color w:val="000000"/>
        </w:rPr>
        <w:t xml:space="preserve">investigations, </w:t>
      </w:r>
      <w:r w:rsidR="00547F2C">
        <w:rPr>
          <w:rFonts w:ascii="Verdana" w:hAnsi="Verdana"/>
          <w:color w:val="000000"/>
        </w:rPr>
        <w:t xml:space="preserve">with </w:t>
      </w:r>
      <w:r w:rsidR="008F48C9">
        <w:rPr>
          <w:rFonts w:ascii="Verdana" w:hAnsi="Verdana"/>
          <w:color w:val="000000"/>
        </w:rPr>
        <w:t xml:space="preserve">people returning </w:t>
      </w:r>
      <w:r w:rsidR="00C841BD">
        <w:rPr>
          <w:rFonts w:ascii="Verdana" w:hAnsi="Verdana"/>
          <w:color w:val="000000"/>
        </w:rPr>
        <w:t>of</w:t>
      </w:r>
      <w:r w:rsidR="00627B37">
        <w:rPr>
          <w:rFonts w:ascii="Verdana" w:hAnsi="Verdana"/>
          <w:color w:val="000000"/>
        </w:rPr>
        <w:t xml:space="preserve"> their own</w:t>
      </w:r>
      <w:r w:rsidR="00E9243B">
        <w:rPr>
          <w:rFonts w:ascii="Verdana" w:hAnsi="Verdana"/>
          <w:color w:val="000000"/>
        </w:rPr>
        <w:t xml:space="preserve"> free will a</w:t>
      </w:r>
      <w:r w:rsidR="007912F5">
        <w:rPr>
          <w:rFonts w:ascii="Verdana" w:hAnsi="Verdana"/>
          <w:color w:val="000000"/>
        </w:rPr>
        <w:t xml:space="preserve">s the next largest group </w:t>
      </w:r>
      <w:r w:rsidR="00154443">
        <w:rPr>
          <w:rFonts w:ascii="Verdana" w:hAnsi="Verdana"/>
          <w:color w:val="000000"/>
        </w:rPr>
        <w:t xml:space="preserve">representing </w:t>
      </w:r>
      <w:r w:rsidR="00627B37">
        <w:rPr>
          <w:rFonts w:ascii="Verdana" w:hAnsi="Verdana"/>
          <w:color w:val="000000"/>
        </w:rPr>
        <w:t>30% of</w:t>
      </w:r>
      <w:r w:rsidR="007912F5">
        <w:rPr>
          <w:rFonts w:ascii="Verdana" w:hAnsi="Verdana"/>
          <w:color w:val="000000"/>
        </w:rPr>
        <w:t xml:space="preserve"> </w:t>
      </w:r>
      <w:r w:rsidR="00AB3AE7">
        <w:rPr>
          <w:rFonts w:ascii="Verdana" w:hAnsi="Verdana"/>
          <w:color w:val="000000"/>
        </w:rPr>
        <w:t xml:space="preserve">all </w:t>
      </w:r>
      <w:r w:rsidR="00C841BD">
        <w:rPr>
          <w:rFonts w:ascii="Verdana" w:hAnsi="Verdana"/>
          <w:color w:val="000000"/>
        </w:rPr>
        <w:t>resolved</w:t>
      </w:r>
      <w:r w:rsidR="00627B37">
        <w:rPr>
          <w:rFonts w:ascii="Verdana" w:hAnsi="Verdana"/>
          <w:color w:val="000000"/>
        </w:rPr>
        <w:t xml:space="preserve"> investigations.</w:t>
      </w:r>
      <w:r w:rsidR="00E9243B">
        <w:rPr>
          <w:rFonts w:ascii="Verdana" w:hAnsi="Verdana"/>
          <w:color w:val="000000"/>
        </w:rPr>
        <w:t xml:space="preserve"> The </w:t>
      </w:r>
      <w:r w:rsidR="008030D8">
        <w:rPr>
          <w:rFonts w:ascii="Verdana" w:hAnsi="Verdana"/>
          <w:color w:val="000000"/>
        </w:rPr>
        <w:t>‘</w:t>
      </w:r>
      <w:r w:rsidR="00E9243B">
        <w:rPr>
          <w:rFonts w:ascii="Verdana" w:hAnsi="Verdana"/>
          <w:color w:val="000000"/>
        </w:rPr>
        <w:t>Other</w:t>
      </w:r>
      <w:r w:rsidR="008030D8">
        <w:rPr>
          <w:rFonts w:ascii="Verdana" w:hAnsi="Verdana"/>
          <w:color w:val="000000"/>
        </w:rPr>
        <w:t>’</w:t>
      </w:r>
      <w:r w:rsidR="00E9243B">
        <w:rPr>
          <w:rFonts w:ascii="Verdana" w:hAnsi="Verdana"/>
          <w:color w:val="000000"/>
        </w:rPr>
        <w:t xml:space="preserve"> category </w:t>
      </w:r>
      <w:r w:rsidR="0015798F">
        <w:rPr>
          <w:rFonts w:ascii="Verdana" w:hAnsi="Verdana"/>
          <w:color w:val="000000"/>
        </w:rPr>
        <w:t>represented 8% of found reports</w:t>
      </w:r>
      <w:r w:rsidR="001257AF">
        <w:rPr>
          <w:rFonts w:ascii="Verdana" w:hAnsi="Verdana"/>
          <w:color w:val="000000"/>
        </w:rPr>
        <w:t xml:space="preserve"> and 6% were found by </w:t>
      </w:r>
      <w:r w:rsidR="006C2FE5">
        <w:rPr>
          <w:rFonts w:ascii="Verdana" w:hAnsi="Verdana"/>
          <w:color w:val="000000"/>
        </w:rPr>
        <w:t>f</w:t>
      </w:r>
      <w:r w:rsidR="001257AF">
        <w:rPr>
          <w:rFonts w:ascii="Verdana" w:hAnsi="Verdana"/>
          <w:color w:val="000000"/>
        </w:rPr>
        <w:t>amily members including guardians/foster carers</w:t>
      </w:r>
      <w:r w:rsidR="007E6EBB">
        <w:rPr>
          <w:rFonts w:ascii="Verdana" w:hAnsi="Verdana"/>
          <w:color w:val="000000"/>
        </w:rPr>
        <w:t>.</w:t>
      </w:r>
      <w:r w:rsidR="006C2FE5">
        <w:rPr>
          <w:rFonts w:ascii="Verdana" w:hAnsi="Verdana"/>
          <w:color w:val="000000"/>
        </w:rPr>
        <w:t xml:space="preserve"> </w:t>
      </w:r>
      <w:r w:rsidR="00581AA5">
        <w:rPr>
          <w:rFonts w:ascii="Verdana" w:hAnsi="Verdana"/>
          <w:color w:val="000000"/>
        </w:rPr>
        <w:t>Carer</w:t>
      </w:r>
      <w:r w:rsidR="00CA727B">
        <w:rPr>
          <w:rFonts w:ascii="Verdana" w:hAnsi="Verdana"/>
          <w:color w:val="000000"/>
        </w:rPr>
        <w:t xml:space="preserve"> or </w:t>
      </w:r>
      <w:r w:rsidR="00581AA5">
        <w:rPr>
          <w:rFonts w:ascii="Verdana" w:hAnsi="Verdana"/>
          <w:color w:val="000000"/>
        </w:rPr>
        <w:t xml:space="preserve">Local Authority </w:t>
      </w:r>
      <w:r w:rsidRPr="00BD3820">
        <w:rPr>
          <w:rFonts w:ascii="Verdana" w:hAnsi="Verdana"/>
          <w:color w:val="000000"/>
        </w:rPr>
        <w:t xml:space="preserve">resolution of cases accounted for </w:t>
      </w:r>
      <w:r w:rsidR="00A74E60">
        <w:rPr>
          <w:rFonts w:ascii="Verdana" w:hAnsi="Verdana"/>
          <w:color w:val="000000"/>
        </w:rPr>
        <w:t>2</w:t>
      </w:r>
      <w:r w:rsidRPr="00BD3820">
        <w:rPr>
          <w:rFonts w:ascii="Verdana" w:hAnsi="Verdana"/>
          <w:color w:val="000000"/>
        </w:rPr>
        <w:t xml:space="preserve">% of all </w:t>
      </w:r>
      <w:r w:rsidR="00A74E60">
        <w:rPr>
          <w:rFonts w:ascii="Verdana" w:hAnsi="Verdana"/>
          <w:color w:val="000000"/>
        </w:rPr>
        <w:t xml:space="preserve">missing </w:t>
      </w:r>
      <w:r w:rsidR="00CA727B">
        <w:rPr>
          <w:rFonts w:ascii="Verdana" w:hAnsi="Verdana"/>
          <w:color w:val="000000"/>
        </w:rPr>
        <w:t>person</w:t>
      </w:r>
      <w:r w:rsidR="004920A2">
        <w:rPr>
          <w:rFonts w:ascii="Verdana" w:hAnsi="Verdana"/>
          <w:color w:val="000000"/>
        </w:rPr>
        <w:t xml:space="preserve"> </w:t>
      </w:r>
      <w:r w:rsidRPr="00BD3820">
        <w:rPr>
          <w:rFonts w:ascii="Verdana" w:hAnsi="Verdana"/>
          <w:color w:val="000000"/>
        </w:rPr>
        <w:t xml:space="preserve">reports and </w:t>
      </w:r>
      <w:r w:rsidR="004920A2">
        <w:rPr>
          <w:rFonts w:ascii="Verdana" w:hAnsi="Verdana"/>
          <w:color w:val="000000"/>
        </w:rPr>
        <w:t>f</w:t>
      </w:r>
      <w:r w:rsidR="00A74E60">
        <w:rPr>
          <w:rFonts w:ascii="Verdana" w:hAnsi="Verdana"/>
          <w:color w:val="000000"/>
        </w:rPr>
        <w:t>riend</w:t>
      </w:r>
      <w:r w:rsidR="00BE314F">
        <w:rPr>
          <w:rFonts w:ascii="Verdana" w:hAnsi="Verdana"/>
          <w:color w:val="000000"/>
        </w:rPr>
        <w:t>/</w:t>
      </w:r>
      <w:r w:rsidR="004920A2">
        <w:rPr>
          <w:rFonts w:ascii="Verdana" w:hAnsi="Verdana"/>
          <w:color w:val="000000"/>
        </w:rPr>
        <w:t>a</w:t>
      </w:r>
      <w:r w:rsidR="00BE314F">
        <w:rPr>
          <w:rFonts w:ascii="Verdana" w:hAnsi="Verdana"/>
          <w:color w:val="000000"/>
        </w:rPr>
        <w:t xml:space="preserve">cquaintance at 1% </w:t>
      </w:r>
      <w:r w:rsidR="00442438">
        <w:rPr>
          <w:rFonts w:ascii="Verdana" w:hAnsi="Verdana"/>
          <w:color w:val="000000"/>
        </w:rPr>
        <w:t>of all missing</w:t>
      </w:r>
      <w:r w:rsidRPr="00BD3820">
        <w:rPr>
          <w:rFonts w:ascii="Verdana" w:hAnsi="Verdana"/>
          <w:color w:val="000000"/>
        </w:rPr>
        <w:t xml:space="preserve"> reports</w:t>
      </w:r>
      <w:r w:rsidR="00442438">
        <w:rPr>
          <w:rFonts w:ascii="Verdana" w:hAnsi="Verdana"/>
          <w:color w:val="000000"/>
        </w:rPr>
        <w:t xml:space="preserve">. </w:t>
      </w:r>
    </w:p>
    <w:p w14:paraId="4A3291A0" w14:textId="77777777" w:rsidR="00442438" w:rsidRDefault="00442438" w:rsidP="00E17988">
      <w:pPr>
        <w:rPr>
          <w:rFonts w:ascii="Verdana" w:hAnsi="Verdana"/>
          <w:color w:val="000000"/>
        </w:rPr>
      </w:pPr>
    </w:p>
    <w:p w14:paraId="6816B143" w14:textId="6E9C54E0" w:rsidR="00332D59" w:rsidRDefault="00332D59" w:rsidP="00A31657">
      <w:pPr>
        <w:pStyle w:val="ListParagraph"/>
        <w:rPr>
          <w:rFonts w:ascii="Verdana" w:hAnsi="Verdana"/>
          <w:color w:val="000000"/>
        </w:rPr>
      </w:pPr>
    </w:p>
    <w:p w14:paraId="7E70FBE0" w14:textId="4F7BACCC" w:rsidR="00442438" w:rsidRDefault="00442438" w:rsidP="00A31657">
      <w:pPr>
        <w:pStyle w:val="ListParagraph"/>
        <w:rPr>
          <w:rFonts w:ascii="Verdana" w:hAnsi="Verdana"/>
          <w:color w:val="000000"/>
        </w:rPr>
      </w:pPr>
    </w:p>
    <w:p w14:paraId="56A0E1A7" w14:textId="77777777" w:rsidR="00442438" w:rsidRDefault="00442438" w:rsidP="00A31657">
      <w:pPr>
        <w:pStyle w:val="ListParagraph"/>
        <w:rPr>
          <w:rFonts w:ascii="Verdana" w:hAnsi="Verdana"/>
          <w:color w:val="000000"/>
        </w:rPr>
      </w:pPr>
    </w:p>
    <w:p w14:paraId="5084E85B" w14:textId="15D2DB4E" w:rsidR="00332D59" w:rsidRDefault="00332D59" w:rsidP="00A31657">
      <w:pPr>
        <w:pStyle w:val="ListParagraph"/>
        <w:rPr>
          <w:rFonts w:ascii="Verdana" w:hAnsi="Verdana"/>
          <w:color w:val="000000"/>
        </w:rPr>
      </w:pPr>
    </w:p>
    <w:p w14:paraId="5533F68F" w14:textId="2CFCEFF7" w:rsidR="00332D59" w:rsidRDefault="00332D59" w:rsidP="00A31657">
      <w:pPr>
        <w:pStyle w:val="ListParagraph"/>
        <w:rPr>
          <w:rFonts w:ascii="Verdana" w:hAnsi="Verdana"/>
          <w:color w:val="000000"/>
        </w:rPr>
      </w:pPr>
    </w:p>
    <w:p w14:paraId="7E8E9ECF" w14:textId="406F615D" w:rsidR="008C0C09" w:rsidRDefault="008C0C09" w:rsidP="00A31657">
      <w:pPr>
        <w:pStyle w:val="ListParagraph"/>
        <w:rPr>
          <w:rFonts w:ascii="Verdana" w:hAnsi="Verdana"/>
          <w:color w:val="000000"/>
        </w:rPr>
      </w:pPr>
    </w:p>
    <w:p w14:paraId="0BF6F17F" w14:textId="77777777" w:rsidR="008C0C09" w:rsidRDefault="008C0C09" w:rsidP="00A31657">
      <w:pPr>
        <w:pStyle w:val="ListParagraph"/>
        <w:rPr>
          <w:rFonts w:ascii="Verdana" w:hAnsi="Verdana"/>
          <w:color w:val="000000"/>
        </w:rPr>
      </w:pPr>
    </w:p>
    <w:p w14:paraId="58D270B8" w14:textId="1C3B23CE" w:rsidR="00332D59" w:rsidRDefault="00332D59" w:rsidP="00A31657">
      <w:pPr>
        <w:pStyle w:val="ListParagraph"/>
        <w:rPr>
          <w:rFonts w:ascii="Verdana" w:hAnsi="Verdana"/>
          <w:color w:val="000000"/>
        </w:rPr>
      </w:pPr>
    </w:p>
    <w:p w14:paraId="1DA2A9E0" w14:textId="22E14D24" w:rsidR="00EF0DDC" w:rsidRPr="00897136" w:rsidRDefault="00897136" w:rsidP="00897136">
      <w:pPr>
        <w:rPr>
          <w:rFonts w:ascii="Verdana" w:hAnsi="Verdana"/>
          <w:color w:val="000000"/>
        </w:rPr>
      </w:pPr>
      <w:r>
        <w:rPr>
          <w:rFonts w:ascii="Verdana" w:hAnsi="Verdana"/>
          <w:color w:val="000000"/>
        </w:rPr>
        <w:br w:type="page"/>
      </w:r>
    </w:p>
    <w:p w14:paraId="6E1D5D4F" w14:textId="120EE51D" w:rsidR="00566271" w:rsidRDefault="00BB6C2B" w:rsidP="007A52A8">
      <w:pPr>
        <w:rPr>
          <w:rFonts w:ascii="Verdana" w:hAnsi="Verdana"/>
          <w:b/>
          <w:bCs/>
          <w:color w:val="7D6A55"/>
          <w:sz w:val="28"/>
          <w:szCs w:val="28"/>
        </w:rPr>
      </w:pPr>
      <w:r w:rsidRPr="00F4753F">
        <w:rPr>
          <w:rFonts w:ascii="Verdana" w:hAnsi="Verdana"/>
          <w:b/>
          <w:bCs/>
          <w:color w:val="7D6A55"/>
          <w:sz w:val="28"/>
          <w:szCs w:val="28"/>
        </w:rPr>
        <w:lastRenderedPageBreak/>
        <w:t xml:space="preserve">Reasons for </w:t>
      </w:r>
      <w:r w:rsidR="006C1D90">
        <w:rPr>
          <w:rFonts w:ascii="Verdana" w:hAnsi="Verdana"/>
          <w:b/>
          <w:bCs/>
          <w:color w:val="7D6A55"/>
          <w:sz w:val="28"/>
          <w:szCs w:val="28"/>
        </w:rPr>
        <w:t>M</w:t>
      </w:r>
      <w:r w:rsidRPr="00F4753F">
        <w:rPr>
          <w:rFonts w:ascii="Verdana" w:hAnsi="Verdana"/>
          <w:b/>
          <w:bCs/>
          <w:color w:val="7D6A55"/>
          <w:sz w:val="28"/>
          <w:szCs w:val="28"/>
        </w:rPr>
        <w:t xml:space="preserve">issing </w:t>
      </w:r>
      <w:r w:rsidR="00E912D2">
        <w:rPr>
          <w:rFonts w:ascii="Verdana" w:hAnsi="Verdana"/>
          <w:b/>
          <w:bCs/>
          <w:color w:val="7D6A55"/>
          <w:sz w:val="28"/>
          <w:szCs w:val="28"/>
        </w:rPr>
        <w:t xml:space="preserve">Person </w:t>
      </w:r>
      <w:r w:rsidR="00335E5F">
        <w:rPr>
          <w:rFonts w:ascii="Verdana" w:hAnsi="Verdana"/>
          <w:b/>
          <w:bCs/>
          <w:color w:val="7D6A55"/>
          <w:sz w:val="28"/>
          <w:szCs w:val="28"/>
        </w:rPr>
        <w:t>I</w:t>
      </w:r>
      <w:r w:rsidR="00335E5F" w:rsidRPr="00F4753F">
        <w:rPr>
          <w:rFonts w:ascii="Verdana" w:hAnsi="Verdana"/>
          <w:b/>
          <w:bCs/>
          <w:color w:val="7D6A55"/>
          <w:sz w:val="28"/>
          <w:szCs w:val="28"/>
        </w:rPr>
        <w:t xml:space="preserve">ncidents </w:t>
      </w:r>
    </w:p>
    <w:p w14:paraId="60783A89" w14:textId="77777777" w:rsidR="00A24D29" w:rsidRPr="00BD3820" w:rsidRDefault="00A24D29" w:rsidP="007A52A8">
      <w:pPr>
        <w:rPr>
          <w:rFonts w:ascii="Verdana" w:hAnsi="Verdana"/>
          <w:color w:val="000000"/>
        </w:rPr>
      </w:pPr>
    </w:p>
    <w:p w14:paraId="77918201" w14:textId="39ED6D7B" w:rsidR="005F7089" w:rsidRPr="00BD3820" w:rsidRDefault="00DF73CE" w:rsidP="00C841BD">
      <w:pPr>
        <w:rPr>
          <w:rFonts w:ascii="Verdana" w:hAnsi="Verdana"/>
          <w:color w:val="000000"/>
        </w:rPr>
      </w:pPr>
      <w:r w:rsidRPr="00BD3820">
        <w:rPr>
          <w:rFonts w:ascii="Verdana" w:hAnsi="Verdana"/>
          <w:color w:val="000000"/>
        </w:rPr>
        <w:t xml:space="preserve">The data provided in this section was </w:t>
      </w:r>
      <w:r w:rsidR="007E4708" w:rsidRPr="00BD3820">
        <w:rPr>
          <w:rFonts w:ascii="Verdana" w:hAnsi="Verdana"/>
          <w:color w:val="000000"/>
        </w:rPr>
        <w:t>limited to</w:t>
      </w:r>
      <w:r w:rsidR="00B817C8">
        <w:rPr>
          <w:rFonts w:ascii="Verdana" w:hAnsi="Verdana"/>
          <w:color w:val="000000"/>
        </w:rPr>
        <w:t xml:space="preserve"> 2</w:t>
      </w:r>
      <w:r w:rsidR="00FB429F">
        <w:rPr>
          <w:rFonts w:ascii="Verdana" w:hAnsi="Verdana"/>
          <w:color w:val="000000"/>
        </w:rPr>
        <w:t>1</w:t>
      </w:r>
      <w:r w:rsidR="007E4708" w:rsidRPr="00BD3820">
        <w:rPr>
          <w:rFonts w:ascii="Verdana" w:hAnsi="Verdana"/>
          <w:color w:val="000000"/>
        </w:rPr>
        <w:t xml:space="preserve"> forces </w:t>
      </w:r>
      <w:r w:rsidR="00B817C8">
        <w:rPr>
          <w:rFonts w:ascii="Verdana" w:hAnsi="Verdana"/>
          <w:color w:val="000000"/>
        </w:rPr>
        <w:t>in E&amp;W</w:t>
      </w:r>
      <w:r w:rsidR="00C841BD">
        <w:rPr>
          <w:rFonts w:ascii="Verdana" w:hAnsi="Verdana"/>
          <w:color w:val="000000"/>
        </w:rPr>
        <w:t xml:space="preserve">. </w:t>
      </w:r>
      <w:r w:rsidR="005F7089" w:rsidRPr="00BD3820">
        <w:rPr>
          <w:rFonts w:ascii="Verdana" w:hAnsi="Verdana"/>
          <w:color w:val="000000"/>
        </w:rPr>
        <w:t>The</w:t>
      </w:r>
      <w:r w:rsidR="007A52A8" w:rsidRPr="00BD3820">
        <w:rPr>
          <w:rFonts w:ascii="Verdana" w:hAnsi="Verdana"/>
          <w:color w:val="000000"/>
        </w:rPr>
        <w:t xml:space="preserve"> data co</w:t>
      </w:r>
      <w:r w:rsidR="005F7089" w:rsidRPr="00BD3820">
        <w:rPr>
          <w:rFonts w:ascii="Verdana" w:hAnsi="Verdana"/>
          <w:color w:val="000000"/>
        </w:rPr>
        <w:t xml:space="preserve">mprised the number of missing incidents that had specific reasons </w:t>
      </w:r>
      <w:r w:rsidR="007A52A8" w:rsidRPr="00BD3820">
        <w:rPr>
          <w:rFonts w:ascii="Verdana" w:hAnsi="Verdana"/>
          <w:color w:val="000000"/>
        </w:rPr>
        <w:t>for the missing episode</w:t>
      </w:r>
      <w:r w:rsidR="00680256">
        <w:rPr>
          <w:rFonts w:ascii="Verdana" w:hAnsi="Verdana"/>
          <w:color w:val="000000"/>
        </w:rPr>
        <w:t>,</w:t>
      </w:r>
      <w:r w:rsidR="007A52A8" w:rsidRPr="00BD3820">
        <w:rPr>
          <w:rFonts w:ascii="Verdana" w:hAnsi="Verdana"/>
          <w:color w:val="000000"/>
        </w:rPr>
        <w:t xml:space="preserve"> </w:t>
      </w:r>
      <w:r w:rsidR="005F7089" w:rsidRPr="00BD3820">
        <w:rPr>
          <w:rFonts w:ascii="Verdana" w:hAnsi="Verdana"/>
          <w:color w:val="000000"/>
        </w:rPr>
        <w:t>as set out in Tables E6</w:t>
      </w:r>
      <w:r w:rsidR="009560ED">
        <w:rPr>
          <w:rFonts w:ascii="Verdana" w:hAnsi="Verdana"/>
          <w:color w:val="000000"/>
        </w:rPr>
        <w:t xml:space="preserve"> </w:t>
      </w:r>
      <w:r w:rsidR="005F7089" w:rsidRPr="00BD3820">
        <w:rPr>
          <w:rFonts w:ascii="Verdana" w:hAnsi="Verdana"/>
          <w:color w:val="000000"/>
        </w:rPr>
        <w:t>-</w:t>
      </w:r>
      <w:r w:rsidR="0058469B" w:rsidRPr="00BD3820">
        <w:rPr>
          <w:rFonts w:ascii="Verdana" w:hAnsi="Verdana"/>
          <w:color w:val="000000"/>
        </w:rPr>
        <w:t xml:space="preserve"> E</w:t>
      </w:r>
      <w:r w:rsidR="005F7089" w:rsidRPr="00BD3820">
        <w:rPr>
          <w:rFonts w:ascii="Verdana" w:hAnsi="Verdana"/>
          <w:color w:val="000000"/>
        </w:rPr>
        <w:t>8</w:t>
      </w:r>
      <w:r w:rsidR="00644AE1">
        <w:rPr>
          <w:rFonts w:ascii="Verdana" w:hAnsi="Verdana"/>
          <w:color w:val="000000"/>
        </w:rPr>
        <w:t xml:space="preserve"> </w:t>
      </w:r>
      <w:r w:rsidR="00362880">
        <w:rPr>
          <w:rFonts w:ascii="Verdana" w:hAnsi="Verdana"/>
          <w:color w:val="000000"/>
        </w:rPr>
        <w:t>of</w:t>
      </w:r>
      <w:r w:rsidR="00644AE1">
        <w:rPr>
          <w:rFonts w:ascii="Verdana" w:hAnsi="Verdana"/>
          <w:color w:val="000000"/>
        </w:rPr>
        <w:t xml:space="preserve"> the accompanying statistical file</w:t>
      </w:r>
      <w:r w:rsidR="005F7089" w:rsidRPr="00BD3820">
        <w:rPr>
          <w:rFonts w:ascii="Verdana" w:hAnsi="Verdana"/>
          <w:color w:val="000000"/>
        </w:rPr>
        <w:t>. Police had recorded these from</w:t>
      </w:r>
      <w:r w:rsidR="00AD57FE">
        <w:rPr>
          <w:rFonts w:ascii="Verdana" w:hAnsi="Verdana"/>
          <w:color w:val="000000"/>
        </w:rPr>
        <w:t xml:space="preserve"> </w:t>
      </w:r>
      <w:r w:rsidR="007A52A8" w:rsidRPr="00BD3820">
        <w:rPr>
          <w:rFonts w:ascii="Verdana" w:hAnsi="Verdana"/>
          <w:color w:val="000000"/>
        </w:rPr>
        <w:t xml:space="preserve">prevention and </w:t>
      </w:r>
      <w:r w:rsidR="005F7089" w:rsidRPr="00BD3820">
        <w:rPr>
          <w:rFonts w:ascii="Verdana" w:hAnsi="Verdana"/>
          <w:color w:val="000000"/>
        </w:rPr>
        <w:t xml:space="preserve">return interviews once people </w:t>
      </w:r>
      <w:r w:rsidR="007A52A8" w:rsidRPr="00BD3820">
        <w:rPr>
          <w:rFonts w:ascii="Verdana" w:hAnsi="Verdana"/>
          <w:color w:val="000000"/>
        </w:rPr>
        <w:t>had returned.</w:t>
      </w:r>
      <w:r w:rsidR="005F7089" w:rsidRPr="00BD3820">
        <w:rPr>
          <w:rFonts w:ascii="Verdana" w:hAnsi="Verdana"/>
          <w:color w:val="000000"/>
        </w:rPr>
        <w:t xml:space="preserve"> </w:t>
      </w:r>
    </w:p>
    <w:p w14:paraId="24354631" w14:textId="77777777" w:rsidR="005F7089" w:rsidRPr="00BD3820" w:rsidRDefault="005F7089" w:rsidP="005F7089">
      <w:pPr>
        <w:rPr>
          <w:rFonts w:ascii="Verdana" w:hAnsi="Verdana"/>
          <w:color w:val="000000"/>
        </w:rPr>
      </w:pPr>
    </w:p>
    <w:p w14:paraId="2AD299F2" w14:textId="648DD156" w:rsidR="005F7089" w:rsidRPr="00BD3820" w:rsidRDefault="005F7089" w:rsidP="00C841BD">
      <w:pPr>
        <w:rPr>
          <w:rFonts w:ascii="Verdana" w:hAnsi="Verdana"/>
          <w:color w:val="000000"/>
        </w:rPr>
      </w:pPr>
      <w:r w:rsidRPr="00BD3820">
        <w:rPr>
          <w:rFonts w:ascii="Verdana" w:hAnsi="Verdana"/>
          <w:color w:val="000000"/>
        </w:rPr>
        <w:t>Of the 1</w:t>
      </w:r>
      <w:r w:rsidR="00EA13FF">
        <w:rPr>
          <w:rFonts w:ascii="Verdana" w:hAnsi="Verdana"/>
          <w:color w:val="000000"/>
        </w:rPr>
        <w:t>47</w:t>
      </w:r>
      <w:r w:rsidRPr="00BD3820">
        <w:rPr>
          <w:rFonts w:ascii="Verdana" w:hAnsi="Verdana"/>
          <w:color w:val="000000"/>
        </w:rPr>
        <w:t>,</w:t>
      </w:r>
      <w:r w:rsidR="00EA13FF">
        <w:rPr>
          <w:rFonts w:ascii="Verdana" w:hAnsi="Verdana"/>
          <w:color w:val="000000"/>
        </w:rPr>
        <w:t>372</w:t>
      </w:r>
      <w:r w:rsidRPr="00BD3820">
        <w:rPr>
          <w:rFonts w:ascii="Verdana" w:hAnsi="Verdana"/>
          <w:color w:val="000000"/>
        </w:rPr>
        <w:t xml:space="preserve"> missing </w:t>
      </w:r>
      <w:r w:rsidR="00362880">
        <w:rPr>
          <w:rFonts w:ascii="Verdana" w:hAnsi="Verdana"/>
          <w:color w:val="000000"/>
        </w:rPr>
        <w:t>person</w:t>
      </w:r>
      <w:r w:rsidR="000D1F80">
        <w:rPr>
          <w:rFonts w:ascii="Verdana" w:hAnsi="Verdana"/>
          <w:color w:val="000000"/>
        </w:rPr>
        <w:t xml:space="preserve"> </w:t>
      </w:r>
      <w:r w:rsidRPr="00BD3820">
        <w:rPr>
          <w:rFonts w:ascii="Verdana" w:hAnsi="Verdana"/>
          <w:color w:val="000000"/>
        </w:rPr>
        <w:t xml:space="preserve">incidents reported with a recorded reason, </w:t>
      </w:r>
      <w:r w:rsidR="007A52A8" w:rsidRPr="00BD3820">
        <w:rPr>
          <w:rFonts w:ascii="Verdana" w:hAnsi="Verdana"/>
          <w:color w:val="000000"/>
        </w:rPr>
        <w:t>it was only possible</w:t>
      </w:r>
      <w:r w:rsidRPr="00BD3820">
        <w:rPr>
          <w:rFonts w:ascii="Verdana" w:hAnsi="Verdana"/>
          <w:color w:val="000000"/>
        </w:rPr>
        <w:t xml:space="preserve"> to identify specific reasons for 5</w:t>
      </w:r>
      <w:r w:rsidR="00476D7E">
        <w:rPr>
          <w:rFonts w:ascii="Verdana" w:hAnsi="Verdana"/>
          <w:color w:val="000000"/>
        </w:rPr>
        <w:t>4</w:t>
      </w:r>
      <w:r w:rsidRPr="00BD3820">
        <w:rPr>
          <w:rFonts w:ascii="Verdana" w:hAnsi="Verdana"/>
          <w:color w:val="000000"/>
        </w:rPr>
        <w:t>% (</w:t>
      </w:r>
      <w:r w:rsidR="00476D7E">
        <w:rPr>
          <w:rFonts w:ascii="Verdana" w:hAnsi="Verdana"/>
          <w:color w:val="000000"/>
        </w:rPr>
        <w:t>79</w:t>
      </w:r>
      <w:r w:rsidRPr="00BD3820">
        <w:rPr>
          <w:rFonts w:ascii="Verdana" w:hAnsi="Verdana"/>
          <w:color w:val="000000"/>
        </w:rPr>
        <w:t>,</w:t>
      </w:r>
      <w:r w:rsidR="00476D7E">
        <w:rPr>
          <w:rFonts w:ascii="Verdana" w:hAnsi="Verdana"/>
          <w:color w:val="000000"/>
        </w:rPr>
        <w:t>3</w:t>
      </w:r>
      <w:r w:rsidR="0080298A">
        <w:rPr>
          <w:rFonts w:ascii="Verdana" w:hAnsi="Verdana"/>
          <w:color w:val="000000"/>
        </w:rPr>
        <w:t>89</w:t>
      </w:r>
      <w:r w:rsidRPr="00BD3820">
        <w:rPr>
          <w:rFonts w:ascii="Verdana" w:hAnsi="Verdana"/>
          <w:color w:val="000000"/>
        </w:rPr>
        <w:t xml:space="preserve">) of these. </w:t>
      </w:r>
      <w:r w:rsidR="00203D77" w:rsidRPr="00BD3820">
        <w:rPr>
          <w:rFonts w:ascii="Verdana" w:hAnsi="Verdana"/>
          <w:color w:val="000000"/>
        </w:rPr>
        <w:t xml:space="preserve">Of the </w:t>
      </w:r>
      <w:r w:rsidRPr="00BD3820">
        <w:rPr>
          <w:rFonts w:ascii="Verdana" w:hAnsi="Verdana"/>
          <w:color w:val="000000"/>
        </w:rPr>
        <w:t>remaining 4</w:t>
      </w:r>
      <w:r w:rsidR="00842E9D">
        <w:rPr>
          <w:rFonts w:ascii="Verdana" w:hAnsi="Verdana"/>
          <w:color w:val="000000"/>
        </w:rPr>
        <w:t>6</w:t>
      </w:r>
      <w:r w:rsidRPr="00BD3820">
        <w:rPr>
          <w:rFonts w:ascii="Verdana" w:hAnsi="Verdana"/>
          <w:color w:val="000000"/>
        </w:rPr>
        <w:t>% (6</w:t>
      </w:r>
      <w:r w:rsidR="00842E9D">
        <w:rPr>
          <w:rFonts w:ascii="Verdana" w:hAnsi="Verdana"/>
          <w:color w:val="000000"/>
        </w:rPr>
        <w:t>7</w:t>
      </w:r>
      <w:r w:rsidRPr="00BD3820">
        <w:rPr>
          <w:rFonts w:ascii="Verdana" w:hAnsi="Verdana"/>
          <w:color w:val="000000"/>
        </w:rPr>
        <w:t>,</w:t>
      </w:r>
      <w:r w:rsidR="00842E9D">
        <w:rPr>
          <w:rFonts w:ascii="Verdana" w:hAnsi="Verdana"/>
          <w:color w:val="000000"/>
        </w:rPr>
        <w:t>98</w:t>
      </w:r>
      <w:r w:rsidR="002B6360">
        <w:rPr>
          <w:rFonts w:ascii="Verdana" w:hAnsi="Verdana"/>
          <w:color w:val="000000"/>
        </w:rPr>
        <w:t>3</w:t>
      </w:r>
      <w:r w:rsidRPr="00BD3820">
        <w:rPr>
          <w:rFonts w:ascii="Verdana" w:hAnsi="Verdana"/>
          <w:color w:val="000000"/>
        </w:rPr>
        <w:t>) that were unknown or unspecified, 6</w:t>
      </w:r>
      <w:r w:rsidR="00A738CB">
        <w:rPr>
          <w:rFonts w:ascii="Verdana" w:hAnsi="Verdana"/>
          <w:color w:val="000000"/>
        </w:rPr>
        <w:t>1</w:t>
      </w:r>
      <w:r w:rsidRPr="00BD3820">
        <w:rPr>
          <w:rFonts w:ascii="Verdana" w:hAnsi="Verdana"/>
          <w:color w:val="000000"/>
        </w:rPr>
        <w:t>% (</w:t>
      </w:r>
      <w:r w:rsidR="00A738CB">
        <w:rPr>
          <w:rFonts w:ascii="Verdana" w:hAnsi="Verdana"/>
          <w:color w:val="000000"/>
        </w:rPr>
        <w:t>41</w:t>
      </w:r>
      <w:r w:rsidRPr="00BD3820">
        <w:rPr>
          <w:rFonts w:ascii="Verdana" w:hAnsi="Verdana"/>
          <w:color w:val="000000"/>
        </w:rPr>
        <w:t>,</w:t>
      </w:r>
      <w:r w:rsidR="00A738CB">
        <w:rPr>
          <w:rFonts w:ascii="Verdana" w:hAnsi="Verdana"/>
          <w:color w:val="000000"/>
        </w:rPr>
        <w:t>26</w:t>
      </w:r>
      <w:r w:rsidR="00D11CE7">
        <w:rPr>
          <w:rFonts w:ascii="Verdana" w:hAnsi="Verdana"/>
          <w:color w:val="000000"/>
        </w:rPr>
        <w:t>3</w:t>
      </w:r>
      <w:r w:rsidRPr="00BD3820">
        <w:rPr>
          <w:rFonts w:ascii="Verdana" w:hAnsi="Verdana"/>
          <w:color w:val="000000"/>
        </w:rPr>
        <w:t>) of these went missing due to other reasons</w:t>
      </w:r>
      <w:r w:rsidR="00AF2FD0">
        <w:rPr>
          <w:rFonts w:ascii="Verdana" w:hAnsi="Verdana"/>
          <w:color w:val="000000"/>
        </w:rPr>
        <w:t xml:space="preserve"> not captured by the defined categories</w:t>
      </w:r>
      <w:r w:rsidRPr="00BD3820">
        <w:rPr>
          <w:rFonts w:ascii="Verdana" w:hAnsi="Verdana"/>
          <w:color w:val="000000"/>
        </w:rPr>
        <w:t xml:space="preserve">, </w:t>
      </w:r>
      <w:r w:rsidR="00A738CB">
        <w:rPr>
          <w:rFonts w:ascii="Verdana" w:hAnsi="Verdana"/>
          <w:color w:val="000000"/>
        </w:rPr>
        <w:t>8</w:t>
      </w:r>
      <w:r w:rsidRPr="00BD3820">
        <w:rPr>
          <w:rFonts w:ascii="Verdana" w:hAnsi="Verdana"/>
          <w:color w:val="000000"/>
        </w:rPr>
        <w:t>% (5,</w:t>
      </w:r>
      <w:r w:rsidR="00A738CB">
        <w:rPr>
          <w:rFonts w:ascii="Verdana" w:hAnsi="Verdana"/>
          <w:color w:val="000000"/>
        </w:rPr>
        <w:t>262</w:t>
      </w:r>
      <w:r w:rsidRPr="00BD3820">
        <w:rPr>
          <w:rFonts w:ascii="Verdana" w:hAnsi="Verdana"/>
          <w:color w:val="000000"/>
        </w:rPr>
        <w:t>) declined to share their reason, 2</w:t>
      </w:r>
      <w:r w:rsidR="006E6A4D">
        <w:rPr>
          <w:rFonts w:ascii="Verdana" w:hAnsi="Verdana"/>
          <w:color w:val="000000"/>
        </w:rPr>
        <w:t>7</w:t>
      </w:r>
      <w:r w:rsidRPr="00BD3820">
        <w:rPr>
          <w:rFonts w:ascii="Verdana" w:hAnsi="Verdana"/>
          <w:color w:val="000000"/>
        </w:rPr>
        <w:t>% (</w:t>
      </w:r>
      <w:r w:rsidR="006E6A4D">
        <w:rPr>
          <w:rFonts w:ascii="Verdana" w:hAnsi="Verdana"/>
          <w:color w:val="000000"/>
        </w:rPr>
        <w:t>18</w:t>
      </w:r>
      <w:r w:rsidRPr="00BD3820">
        <w:rPr>
          <w:rFonts w:ascii="Verdana" w:hAnsi="Verdana"/>
          <w:color w:val="000000"/>
        </w:rPr>
        <w:t>,</w:t>
      </w:r>
      <w:r w:rsidR="006E6A4D">
        <w:rPr>
          <w:rFonts w:ascii="Verdana" w:hAnsi="Verdana"/>
          <w:color w:val="000000"/>
        </w:rPr>
        <w:t>157</w:t>
      </w:r>
      <w:r w:rsidRPr="00BD3820">
        <w:rPr>
          <w:rFonts w:ascii="Verdana" w:hAnsi="Verdana"/>
          <w:color w:val="000000"/>
        </w:rPr>
        <w:t xml:space="preserve">) were of unknown reason and another </w:t>
      </w:r>
      <w:r w:rsidR="00A3030B">
        <w:rPr>
          <w:rFonts w:ascii="Verdana" w:hAnsi="Verdana"/>
          <w:color w:val="000000"/>
        </w:rPr>
        <w:t>4</w:t>
      </w:r>
      <w:r w:rsidRPr="00BD3820">
        <w:rPr>
          <w:rFonts w:ascii="Verdana" w:hAnsi="Verdana"/>
          <w:color w:val="000000"/>
        </w:rPr>
        <w:t>% (</w:t>
      </w:r>
      <w:r w:rsidR="00A3030B">
        <w:rPr>
          <w:rFonts w:ascii="Verdana" w:hAnsi="Verdana"/>
          <w:color w:val="000000"/>
        </w:rPr>
        <w:t>2</w:t>
      </w:r>
      <w:r w:rsidRPr="00BD3820">
        <w:rPr>
          <w:rFonts w:ascii="Verdana" w:hAnsi="Verdana"/>
          <w:color w:val="000000"/>
        </w:rPr>
        <w:t>,</w:t>
      </w:r>
      <w:r w:rsidR="00A3030B">
        <w:rPr>
          <w:rFonts w:ascii="Verdana" w:hAnsi="Verdana"/>
          <w:color w:val="000000"/>
        </w:rPr>
        <w:t>851</w:t>
      </w:r>
      <w:r w:rsidRPr="00BD3820">
        <w:rPr>
          <w:rFonts w:ascii="Verdana" w:hAnsi="Verdana"/>
          <w:color w:val="000000"/>
        </w:rPr>
        <w:t>) were due to errors or transfer</w:t>
      </w:r>
      <w:r w:rsidR="00D95D0F">
        <w:rPr>
          <w:rFonts w:ascii="Verdana" w:hAnsi="Verdana"/>
          <w:color w:val="000000"/>
        </w:rPr>
        <w:t>s</w:t>
      </w:r>
      <w:r w:rsidRPr="00BD3820">
        <w:rPr>
          <w:rFonts w:ascii="Verdana" w:hAnsi="Verdana"/>
          <w:color w:val="000000"/>
        </w:rPr>
        <w:t xml:space="preserve"> to other </w:t>
      </w:r>
      <w:r w:rsidR="00176D5C">
        <w:rPr>
          <w:rFonts w:ascii="Verdana" w:hAnsi="Verdana"/>
          <w:color w:val="000000"/>
        </w:rPr>
        <w:t xml:space="preserve">police </w:t>
      </w:r>
      <w:r w:rsidRPr="00BD3820">
        <w:rPr>
          <w:rFonts w:ascii="Verdana" w:hAnsi="Verdana"/>
          <w:color w:val="000000"/>
        </w:rPr>
        <w:t xml:space="preserve">force </w:t>
      </w:r>
      <w:r w:rsidR="00D95D0F">
        <w:rPr>
          <w:rFonts w:ascii="Verdana" w:hAnsi="Verdana"/>
          <w:color w:val="000000"/>
        </w:rPr>
        <w:t>areas</w:t>
      </w:r>
      <w:r w:rsidRPr="00BD3820">
        <w:rPr>
          <w:rFonts w:ascii="Verdana" w:hAnsi="Verdana"/>
          <w:color w:val="000000"/>
        </w:rPr>
        <w:t xml:space="preserve">. </w:t>
      </w:r>
      <w:r w:rsidR="00CB5CBF">
        <w:rPr>
          <w:rFonts w:ascii="Verdana" w:hAnsi="Verdana"/>
          <w:color w:val="000000"/>
        </w:rPr>
        <w:t>426</w:t>
      </w:r>
      <w:r w:rsidR="00BD0A8D" w:rsidRPr="00BD3820">
        <w:rPr>
          <w:rFonts w:ascii="Verdana" w:hAnsi="Verdana"/>
          <w:color w:val="000000"/>
        </w:rPr>
        <w:t xml:space="preserve"> i</w:t>
      </w:r>
      <w:r w:rsidR="00347CA1" w:rsidRPr="00BD3820">
        <w:rPr>
          <w:rFonts w:ascii="Verdana" w:hAnsi="Verdana"/>
          <w:color w:val="000000"/>
        </w:rPr>
        <w:t xml:space="preserve">ncidents with </w:t>
      </w:r>
      <w:r w:rsidR="00680256">
        <w:rPr>
          <w:rFonts w:ascii="Verdana" w:hAnsi="Verdana"/>
          <w:color w:val="000000"/>
        </w:rPr>
        <w:t>u</w:t>
      </w:r>
      <w:r w:rsidR="00680256" w:rsidRPr="00BD3820">
        <w:rPr>
          <w:rFonts w:ascii="Verdana" w:hAnsi="Verdana"/>
          <w:color w:val="000000"/>
        </w:rPr>
        <w:t xml:space="preserve">nknown </w:t>
      </w:r>
      <w:r w:rsidR="00347CA1" w:rsidRPr="00BD3820">
        <w:rPr>
          <w:rFonts w:ascii="Verdana" w:hAnsi="Verdana"/>
          <w:color w:val="000000"/>
        </w:rPr>
        <w:t>age</w:t>
      </w:r>
      <w:r w:rsidR="00585D55" w:rsidRPr="00BD3820">
        <w:rPr>
          <w:rFonts w:ascii="Verdana" w:hAnsi="Verdana"/>
          <w:color w:val="000000"/>
        </w:rPr>
        <w:t xml:space="preserve"> were excluded</w:t>
      </w:r>
      <w:r w:rsidR="007E4708" w:rsidRPr="00BD3820">
        <w:rPr>
          <w:rFonts w:ascii="Verdana" w:hAnsi="Verdana"/>
          <w:color w:val="000000"/>
        </w:rPr>
        <w:t xml:space="preserve"> </w:t>
      </w:r>
      <w:r w:rsidR="00D00F46">
        <w:rPr>
          <w:rFonts w:ascii="Verdana" w:hAnsi="Verdana"/>
          <w:color w:val="000000"/>
        </w:rPr>
        <w:t xml:space="preserve">from the </w:t>
      </w:r>
      <w:r w:rsidR="007E4708" w:rsidRPr="00BD3820">
        <w:rPr>
          <w:rFonts w:ascii="Verdana" w:hAnsi="Verdana"/>
          <w:color w:val="000000"/>
        </w:rPr>
        <w:t>analysis</w:t>
      </w:r>
      <w:r w:rsidR="00BD0A8D" w:rsidRPr="00BD3820">
        <w:rPr>
          <w:rFonts w:ascii="Verdana" w:hAnsi="Verdana"/>
          <w:color w:val="000000"/>
        </w:rPr>
        <w:t xml:space="preserve"> by age</w:t>
      </w:r>
      <w:r w:rsidR="00585D55" w:rsidRPr="00BD3820">
        <w:rPr>
          <w:rFonts w:ascii="Verdana" w:hAnsi="Verdana"/>
          <w:color w:val="000000"/>
        </w:rPr>
        <w:t>.</w:t>
      </w:r>
    </w:p>
    <w:p w14:paraId="6C68B214" w14:textId="77777777" w:rsidR="005F7089" w:rsidRPr="00BD3820" w:rsidRDefault="005F7089" w:rsidP="005F7089">
      <w:pPr>
        <w:rPr>
          <w:rFonts w:ascii="Verdana" w:hAnsi="Verdana"/>
          <w:color w:val="000000"/>
        </w:rPr>
      </w:pPr>
      <w:r w:rsidRPr="00BD3820">
        <w:rPr>
          <w:rFonts w:ascii="Verdana" w:hAnsi="Verdana"/>
          <w:color w:val="000000"/>
        </w:rPr>
        <w:t xml:space="preserve"> </w:t>
      </w:r>
    </w:p>
    <w:p w14:paraId="078488F4" w14:textId="77777777" w:rsidR="00A65D5F" w:rsidRPr="00BD3820" w:rsidRDefault="001B5D3F" w:rsidP="006A6DB8">
      <w:pPr>
        <w:rPr>
          <w:rFonts w:ascii="Verdana" w:hAnsi="Verdana"/>
          <w:b/>
          <w:bCs/>
          <w:color w:val="000000"/>
        </w:rPr>
      </w:pPr>
      <w:r w:rsidRPr="00BD3820">
        <w:rPr>
          <w:rFonts w:ascii="Verdana" w:hAnsi="Verdana"/>
          <w:b/>
          <w:bCs/>
          <w:color w:val="000000"/>
        </w:rPr>
        <w:t>Reasons for missing</w:t>
      </w:r>
      <w:r w:rsidR="00680256">
        <w:rPr>
          <w:rFonts w:ascii="Verdana" w:hAnsi="Verdana"/>
          <w:b/>
          <w:bCs/>
          <w:color w:val="000000"/>
        </w:rPr>
        <w:t>,</w:t>
      </w:r>
      <w:r w:rsidRPr="00BD3820">
        <w:rPr>
          <w:rFonts w:ascii="Verdana" w:hAnsi="Verdana"/>
          <w:b/>
          <w:bCs/>
          <w:color w:val="000000"/>
        </w:rPr>
        <w:t xml:space="preserve"> by </w:t>
      </w:r>
      <w:r w:rsidR="00C75AF7" w:rsidRPr="00BD3820">
        <w:rPr>
          <w:rFonts w:ascii="Verdana" w:hAnsi="Verdana"/>
          <w:b/>
          <w:bCs/>
          <w:color w:val="000000"/>
        </w:rPr>
        <w:t>a</w:t>
      </w:r>
      <w:r w:rsidRPr="00BD3820">
        <w:rPr>
          <w:rFonts w:ascii="Verdana" w:hAnsi="Verdana"/>
          <w:b/>
          <w:bCs/>
          <w:color w:val="000000"/>
        </w:rPr>
        <w:t>ge</w:t>
      </w:r>
      <w:r w:rsidR="00C82D7E" w:rsidRPr="00BD3820">
        <w:rPr>
          <w:rFonts w:ascii="Verdana" w:hAnsi="Verdana"/>
          <w:b/>
          <w:bCs/>
          <w:color w:val="000000"/>
        </w:rPr>
        <w:t xml:space="preserve"> </w:t>
      </w:r>
      <w:r w:rsidR="00C75AF7" w:rsidRPr="00BD3820">
        <w:rPr>
          <w:rFonts w:ascii="Verdana" w:hAnsi="Verdana"/>
          <w:b/>
          <w:bCs/>
          <w:color w:val="000000"/>
        </w:rPr>
        <w:t xml:space="preserve">groups </w:t>
      </w:r>
      <w:r w:rsidR="00C82D7E" w:rsidRPr="00BD3820">
        <w:rPr>
          <w:rFonts w:ascii="Verdana" w:hAnsi="Verdana"/>
          <w:b/>
          <w:bCs/>
          <w:color w:val="000000"/>
        </w:rPr>
        <w:t>(Table E7)</w:t>
      </w:r>
    </w:p>
    <w:p w14:paraId="18B68E4A" w14:textId="77777777" w:rsidR="00E46B76" w:rsidRDefault="00E46B76" w:rsidP="00E46B76">
      <w:pPr>
        <w:rPr>
          <w:rFonts w:ascii="Verdana" w:hAnsi="Verdana"/>
          <w:color w:val="000000"/>
        </w:rPr>
      </w:pPr>
    </w:p>
    <w:p w14:paraId="1E68F377" w14:textId="4FAFB42B" w:rsidR="001527D6" w:rsidRDefault="001527D6" w:rsidP="001527D6">
      <w:pPr>
        <w:rPr>
          <w:rFonts w:ascii="Verdana" w:hAnsi="Verdana"/>
          <w:b/>
          <w:color w:val="000000"/>
        </w:rPr>
      </w:pPr>
      <w:r w:rsidRPr="00BD3820">
        <w:rPr>
          <w:rFonts w:ascii="Verdana" w:hAnsi="Verdana"/>
          <w:b/>
          <w:color w:val="000000"/>
        </w:rPr>
        <w:t>Figure 1</w:t>
      </w:r>
      <w:r w:rsidR="0087106C">
        <w:rPr>
          <w:rFonts w:ascii="Verdana" w:hAnsi="Verdana"/>
          <w:b/>
          <w:color w:val="000000"/>
        </w:rPr>
        <w:t>7</w:t>
      </w:r>
      <w:r w:rsidRPr="00BD3820">
        <w:rPr>
          <w:rFonts w:ascii="Verdana" w:hAnsi="Verdana"/>
          <w:b/>
          <w:color w:val="000000"/>
        </w:rPr>
        <w:t xml:space="preserve">: Ranked percentages of </w:t>
      </w:r>
      <w:r>
        <w:rPr>
          <w:rFonts w:ascii="Verdana" w:hAnsi="Verdana"/>
          <w:b/>
          <w:color w:val="000000"/>
        </w:rPr>
        <w:t xml:space="preserve">all </w:t>
      </w:r>
      <w:r w:rsidRPr="00BD3820">
        <w:rPr>
          <w:rFonts w:ascii="Verdana" w:hAnsi="Verdana"/>
          <w:b/>
          <w:color w:val="000000"/>
        </w:rPr>
        <w:t>missing</w:t>
      </w:r>
      <w:r>
        <w:rPr>
          <w:rFonts w:ascii="Verdana" w:hAnsi="Verdana"/>
          <w:b/>
          <w:color w:val="000000"/>
        </w:rPr>
        <w:t xml:space="preserve"> adult incidents</w:t>
      </w:r>
      <w:r w:rsidRPr="00BD3820">
        <w:rPr>
          <w:rFonts w:ascii="Verdana" w:hAnsi="Verdana"/>
          <w:b/>
          <w:color w:val="000000"/>
        </w:rPr>
        <w:t xml:space="preserve"> with a reason</w:t>
      </w:r>
    </w:p>
    <w:p w14:paraId="3BD65817" w14:textId="77777777" w:rsidR="00C841BD" w:rsidRDefault="00C841BD" w:rsidP="001527D6">
      <w:pPr>
        <w:rPr>
          <w:rFonts w:ascii="Verdana" w:hAnsi="Verdana"/>
          <w:b/>
          <w:color w:val="000000"/>
        </w:rPr>
      </w:pPr>
    </w:p>
    <w:p w14:paraId="3B50E669" w14:textId="1F534D98" w:rsidR="001527D6" w:rsidRPr="00BD3820" w:rsidRDefault="00C841BD" w:rsidP="001527D6">
      <w:pPr>
        <w:rPr>
          <w:rFonts w:ascii="Verdana" w:hAnsi="Verdana"/>
          <w:b/>
          <w:color w:val="000000"/>
        </w:rPr>
      </w:pPr>
      <w:r>
        <w:rPr>
          <w:rFonts w:ascii="Verdana" w:hAnsi="Verdana"/>
          <w:b/>
          <w:noProof/>
          <w:color w:val="000000"/>
        </w:rPr>
        <w:drawing>
          <wp:inline distT="0" distB="0" distL="0" distR="0" wp14:anchorId="59D478DD" wp14:editId="472D9C6A">
            <wp:extent cx="6087671" cy="5369442"/>
            <wp:effectExtent l="0" t="0" r="8890" b="317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6115557" cy="5394038"/>
                    </a:xfrm>
                    <a:prstGeom prst="rect">
                      <a:avLst/>
                    </a:prstGeom>
                    <a:noFill/>
                  </pic:spPr>
                </pic:pic>
              </a:graphicData>
            </a:graphic>
          </wp:inline>
        </w:drawing>
      </w:r>
    </w:p>
    <w:p w14:paraId="29A41D3E" w14:textId="2CF71E54" w:rsidR="001527D6" w:rsidRDefault="001527D6" w:rsidP="001527D6">
      <w:pPr>
        <w:jc w:val="center"/>
        <w:rPr>
          <w:rFonts w:ascii="Verdana" w:hAnsi="Verdana"/>
          <w:b/>
          <w:color w:val="000000"/>
        </w:rPr>
      </w:pPr>
    </w:p>
    <w:p w14:paraId="25D47B45" w14:textId="47EAF555" w:rsidR="007A7EB3" w:rsidRDefault="007A7EB3" w:rsidP="007A7EB3">
      <w:pPr>
        <w:rPr>
          <w:rFonts w:ascii="Verdana" w:hAnsi="Verdana"/>
          <w:b/>
          <w:color w:val="000000"/>
        </w:rPr>
      </w:pPr>
      <w:r w:rsidRPr="00BD3820">
        <w:rPr>
          <w:rFonts w:ascii="Verdana" w:hAnsi="Verdana"/>
          <w:b/>
          <w:bCs/>
          <w:color w:val="000000"/>
        </w:rPr>
        <w:lastRenderedPageBreak/>
        <w:t>Table 1</w:t>
      </w:r>
      <w:r w:rsidR="001148EF">
        <w:rPr>
          <w:rFonts w:ascii="Verdana" w:hAnsi="Verdana"/>
          <w:b/>
          <w:bCs/>
          <w:color w:val="000000"/>
        </w:rPr>
        <w:t>3</w:t>
      </w:r>
      <w:r w:rsidRPr="00BD3820">
        <w:rPr>
          <w:rFonts w:ascii="Verdana" w:hAnsi="Verdana"/>
          <w:b/>
          <w:bCs/>
          <w:color w:val="000000"/>
        </w:rPr>
        <w:t xml:space="preserve">: Ranked percentage of missing incidents with a </w:t>
      </w:r>
      <w:r w:rsidRPr="00BD3820">
        <w:rPr>
          <w:rFonts w:ascii="Verdana" w:hAnsi="Verdana"/>
          <w:b/>
          <w:color w:val="000000"/>
        </w:rPr>
        <w:t>reason</w:t>
      </w:r>
      <w:r>
        <w:rPr>
          <w:rFonts w:ascii="Verdana" w:hAnsi="Verdana"/>
          <w:b/>
          <w:color w:val="000000"/>
        </w:rPr>
        <w:t>,</w:t>
      </w:r>
      <w:r w:rsidRPr="00BD3820">
        <w:rPr>
          <w:rFonts w:ascii="Verdana" w:hAnsi="Verdana"/>
          <w:b/>
          <w:color w:val="000000"/>
        </w:rPr>
        <w:t xml:space="preserve"> adults</w:t>
      </w:r>
    </w:p>
    <w:p w14:paraId="6389C022" w14:textId="77777777" w:rsidR="007A7EB3" w:rsidRPr="00BD3820" w:rsidRDefault="007A7EB3" w:rsidP="007A7EB3">
      <w:pPr>
        <w:rPr>
          <w:rFonts w:ascii="Verdana" w:hAnsi="Verdana"/>
          <w:b/>
          <w:color w:val="000000"/>
        </w:rPr>
      </w:pPr>
      <w:r>
        <w:rPr>
          <w:rFonts w:ascii="Verdana" w:hAnsi="Verdana"/>
          <w:b/>
          <w:color w:val="000000"/>
        </w:rPr>
        <w:t>(Base= 38,949)</w:t>
      </w:r>
    </w:p>
    <w:p w14:paraId="369CCFCA" w14:textId="77777777" w:rsidR="007A7EB3" w:rsidRDefault="007A7EB3" w:rsidP="007A7EB3">
      <w:pPr>
        <w:rPr>
          <w:rFonts w:ascii="Verdana" w:hAnsi="Verdana"/>
          <w:b/>
          <w:bCs/>
          <w:color w:val="FFFFFF"/>
          <w:sz w:val="20"/>
          <w:szCs w:val="20"/>
        </w:rPr>
      </w:pPr>
    </w:p>
    <w:tbl>
      <w:tblPr>
        <w:tblW w:w="5000" w:type="pct"/>
        <w:jc w:val="center"/>
        <w:tblLook w:val="04A0" w:firstRow="1" w:lastRow="0" w:firstColumn="1" w:lastColumn="0" w:noHBand="0" w:noVBand="1"/>
      </w:tblPr>
      <w:tblGrid>
        <w:gridCol w:w="4547"/>
        <w:gridCol w:w="1371"/>
        <w:gridCol w:w="1486"/>
        <w:gridCol w:w="1509"/>
        <w:gridCol w:w="1507"/>
      </w:tblGrid>
      <w:tr w:rsidR="007A7EB3" w14:paraId="1395BEA7" w14:textId="77777777" w:rsidTr="00271A20">
        <w:trPr>
          <w:trHeight w:val="283"/>
          <w:jc w:val="center"/>
        </w:trPr>
        <w:tc>
          <w:tcPr>
            <w:tcW w:w="2182" w:type="pct"/>
            <w:vMerge w:val="restart"/>
            <w:tcBorders>
              <w:top w:val="single" w:sz="4" w:space="0" w:color="auto"/>
              <w:left w:val="single" w:sz="4" w:space="0" w:color="auto"/>
              <w:bottom w:val="single" w:sz="4" w:space="0" w:color="auto"/>
              <w:right w:val="single" w:sz="4" w:space="0" w:color="auto"/>
            </w:tcBorders>
            <w:shd w:val="clear" w:color="000000" w:fill="7D6A55"/>
            <w:vAlign w:val="center"/>
            <w:hideMark/>
          </w:tcPr>
          <w:p w14:paraId="38DC4064" w14:textId="77777777" w:rsidR="007A7EB3" w:rsidRDefault="007A7EB3" w:rsidP="001B2F8C">
            <w:pPr>
              <w:jc w:val="center"/>
              <w:rPr>
                <w:rFonts w:ascii="Verdana" w:hAnsi="Verdana"/>
                <w:b/>
                <w:bCs/>
                <w:color w:val="FFFFFF"/>
                <w:sz w:val="20"/>
                <w:szCs w:val="20"/>
              </w:rPr>
            </w:pPr>
            <w:r>
              <w:rPr>
                <w:rFonts w:ascii="Verdana" w:hAnsi="Verdana"/>
                <w:b/>
                <w:bCs/>
                <w:color w:val="FFFFFF"/>
                <w:sz w:val="20"/>
                <w:szCs w:val="20"/>
              </w:rPr>
              <w:t>Reasons</w:t>
            </w:r>
          </w:p>
        </w:tc>
        <w:tc>
          <w:tcPr>
            <w:tcW w:w="2818" w:type="pct"/>
            <w:gridSpan w:val="4"/>
            <w:tcBorders>
              <w:top w:val="single" w:sz="4" w:space="0" w:color="auto"/>
              <w:left w:val="nil"/>
              <w:bottom w:val="single" w:sz="4" w:space="0" w:color="auto"/>
              <w:right w:val="single" w:sz="4" w:space="0" w:color="auto"/>
            </w:tcBorders>
            <w:shd w:val="clear" w:color="000000" w:fill="7D6A55"/>
            <w:vAlign w:val="center"/>
            <w:hideMark/>
          </w:tcPr>
          <w:p w14:paraId="749F0528" w14:textId="77777777" w:rsidR="007A7EB3" w:rsidRDefault="007A7EB3" w:rsidP="001B2F8C">
            <w:pPr>
              <w:jc w:val="center"/>
              <w:rPr>
                <w:rFonts w:ascii="Verdana" w:hAnsi="Verdana"/>
                <w:b/>
                <w:bCs/>
                <w:color w:val="FFFFFF"/>
                <w:sz w:val="20"/>
                <w:szCs w:val="20"/>
              </w:rPr>
            </w:pPr>
            <w:r>
              <w:rPr>
                <w:rFonts w:ascii="Verdana" w:hAnsi="Verdana"/>
                <w:b/>
                <w:bCs/>
                <w:color w:val="FFFFFF"/>
                <w:sz w:val="20"/>
                <w:szCs w:val="20"/>
              </w:rPr>
              <w:t>Adults</w:t>
            </w:r>
          </w:p>
        </w:tc>
      </w:tr>
      <w:tr w:rsidR="00271A20" w14:paraId="3B6CD1C7" w14:textId="77777777" w:rsidTr="00271A20">
        <w:trPr>
          <w:trHeight w:val="459"/>
          <w:jc w:val="center"/>
        </w:trPr>
        <w:tc>
          <w:tcPr>
            <w:tcW w:w="2182" w:type="pct"/>
            <w:vMerge/>
            <w:tcBorders>
              <w:top w:val="single" w:sz="4" w:space="0" w:color="auto"/>
              <w:left w:val="single" w:sz="4" w:space="0" w:color="auto"/>
              <w:bottom w:val="single" w:sz="4" w:space="0" w:color="auto"/>
              <w:right w:val="single" w:sz="4" w:space="0" w:color="auto"/>
            </w:tcBorders>
            <w:vAlign w:val="center"/>
            <w:hideMark/>
          </w:tcPr>
          <w:p w14:paraId="72BFCE87" w14:textId="77777777" w:rsidR="007A7EB3" w:rsidRDefault="007A7EB3" w:rsidP="001B2F8C">
            <w:pPr>
              <w:rPr>
                <w:rFonts w:ascii="Verdana" w:hAnsi="Verdana"/>
                <w:b/>
                <w:bCs/>
                <w:color w:val="FFFFFF"/>
                <w:sz w:val="20"/>
                <w:szCs w:val="20"/>
              </w:rPr>
            </w:pPr>
          </w:p>
        </w:tc>
        <w:tc>
          <w:tcPr>
            <w:tcW w:w="658" w:type="pct"/>
            <w:tcBorders>
              <w:top w:val="nil"/>
              <w:left w:val="nil"/>
              <w:bottom w:val="single" w:sz="4" w:space="0" w:color="auto"/>
              <w:right w:val="single" w:sz="4" w:space="0" w:color="auto"/>
            </w:tcBorders>
            <w:shd w:val="clear" w:color="000000" w:fill="7D6A55"/>
            <w:vAlign w:val="center"/>
            <w:hideMark/>
          </w:tcPr>
          <w:p w14:paraId="43630448" w14:textId="77777777" w:rsidR="007A7EB3" w:rsidRDefault="007A7EB3" w:rsidP="001B2F8C">
            <w:pPr>
              <w:jc w:val="center"/>
              <w:rPr>
                <w:rFonts w:ascii="Verdana" w:hAnsi="Verdana"/>
                <w:b/>
                <w:bCs/>
                <w:color w:val="FFFFFF"/>
                <w:sz w:val="20"/>
                <w:szCs w:val="20"/>
              </w:rPr>
            </w:pPr>
            <w:r>
              <w:rPr>
                <w:rFonts w:ascii="Verdana" w:hAnsi="Verdana"/>
                <w:b/>
                <w:bCs/>
                <w:color w:val="FFFFFF"/>
                <w:sz w:val="20"/>
                <w:szCs w:val="20"/>
              </w:rPr>
              <w:t>18-39 years</w:t>
            </w:r>
          </w:p>
        </w:tc>
        <w:tc>
          <w:tcPr>
            <w:tcW w:w="713" w:type="pct"/>
            <w:tcBorders>
              <w:top w:val="nil"/>
              <w:left w:val="nil"/>
              <w:bottom w:val="single" w:sz="4" w:space="0" w:color="auto"/>
              <w:right w:val="single" w:sz="4" w:space="0" w:color="auto"/>
            </w:tcBorders>
            <w:shd w:val="clear" w:color="000000" w:fill="7D6A55"/>
            <w:vAlign w:val="center"/>
            <w:hideMark/>
          </w:tcPr>
          <w:p w14:paraId="48A82615" w14:textId="77777777" w:rsidR="007A7EB3" w:rsidRDefault="007A7EB3" w:rsidP="001B2F8C">
            <w:pPr>
              <w:jc w:val="center"/>
              <w:rPr>
                <w:rFonts w:ascii="Verdana" w:hAnsi="Verdana"/>
                <w:b/>
                <w:bCs/>
                <w:color w:val="FFFFFF"/>
                <w:sz w:val="20"/>
                <w:szCs w:val="20"/>
              </w:rPr>
            </w:pPr>
            <w:r>
              <w:rPr>
                <w:rFonts w:ascii="Verdana" w:hAnsi="Verdana"/>
                <w:b/>
                <w:bCs/>
                <w:color w:val="FFFFFF"/>
                <w:sz w:val="20"/>
                <w:szCs w:val="20"/>
              </w:rPr>
              <w:t>40-59 years</w:t>
            </w:r>
          </w:p>
        </w:tc>
        <w:tc>
          <w:tcPr>
            <w:tcW w:w="724" w:type="pct"/>
            <w:tcBorders>
              <w:top w:val="nil"/>
              <w:left w:val="nil"/>
              <w:bottom w:val="single" w:sz="4" w:space="0" w:color="auto"/>
              <w:right w:val="single" w:sz="4" w:space="0" w:color="auto"/>
            </w:tcBorders>
            <w:shd w:val="clear" w:color="000000" w:fill="7D6A55"/>
            <w:vAlign w:val="center"/>
            <w:hideMark/>
          </w:tcPr>
          <w:p w14:paraId="75C9CAFE" w14:textId="77777777" w:rsidR="007A7EB3" w:rsidRDefault="007A7EB3" w:rsidP="001B2F8C">
            <w:pPr>
              <w:jc w:val="center"/>
              <w:rPr>
                <w:rFonts w:ascii="Verdana" w:hAnsi="Verdana"/>
                <w:b/>
                <w:bCs/>
                <w:color w:val="FFFFFF"/>
                <w:sz w:val="20"/>
                <w:szCs w:val="20"/>
              </w:rPr>
            </w:pPr>
            <w:r>
              <w:rPr>
                <w:rFonts w:ascii="Verdana" w:hAnsi="Verdana"/>
                <w:b/>
                <w:bCs/>
                <w:color w:val="FFFFFF"/>
                <w:sz w:val="20"/>
                <w:szCs w:val="20"/>
              </w:rPr>
              <w:t>60+ years</w:t>
            </w:r>
          </w:p>
        </w:tc>
        <w:tc>
          <w:tcPr>
            <w:tcW w:w="723" w:type="pct"/>
            <w:tcBorders>
              <w:top w:val="nil"/>
              <w:left w:val="nil"/>
              <w:bottom w:val="single" w:sz="4" w:space="0" w:color="auto"/>
              <w:right w:val="single" w:sz="4" w:space="0" w:color="auto"/>
            </w:tcBorders>
            <w:shd w:val="clear" w:color="000000" w:fill="7D6A55"/>
            <w:vAlign w:val="center"/>
            <w:hideMark/>
          </w:tcPr>
          <w:p w14:paraId="597D6A88" w14:textId="77777777" w:rsidR="007A7EB3" w:rsidRDefault="007A7EB3" w:rsidP="001B2F8C">
            <w:pPr>
              <w:jc w:val="center"/>
              <w:rPr>
                <w:rFonts w:ascii="Verdana" w:hAnsi="Verdana"/>
                <w:b/>
                <w:bCs/>
                <w:color w:val="FFFFFF"/>
                <w:sz w:val="20"/>
                <w:szCs w:val="20"/>
              </w:rPr>
            </w:pPr>
            <w:r>
              <w:rPr>
                <w:rFonts w:ascii="Verdana" w:hAnsi="Verdana"/>
                <w:b/>
                <w:bCs/>
                <w:color w:val="FFFFFF"/>
                <w:sz w:val="20"/>
                <w:szCs w:val="20"/>
              </w:rPr>
              <w:t>Total</w:t>
            </w:r>
          </w:p>
        </w:tc>
      </w:tr>
      <w:tr w:rsidR="007A7EB3" w14:paraId="15255DB9" w14:textId="77777777" w:rsidTr="00271A20">
        <w:trPr>
          <w:trHeight w:val="283"/>
          <w:jc w:val="center"/>
        </w:trPr>
        <w:tc>
          <w:tcPr>
            <w:tcW w:w="2182" w:type="pct"/>
            <w:tcBorders>
              <w:top w:val="nil"/>
              <w:left w:val="single" w:sz="4" w:space="0" w:color="auto"/>
              <w:bottom w:val="single" w:sz="4" w:space="0" w:color="auto"/>
              <w:right w:val="single" w:sz="4" w:space="0" w:color="auto"/>
            </w:tcBorders>
            <w:shd w:val="clear" w:color="000000" w:fill="7D6A55"/>
            <w:vAlign w:val="center"/>
            <w:hideMark/>
          </w:tcPr>
          <w:p w14:paraId="58B8881F" w14:textId="77777777" w:rsidR="007A7EB3" w:rsidRDefault="007A7EB3" w:rsidP="001B2F8C">
            <w:pPr>
              <w:rPr>
                <w:rFonts w:ascii="Verdana" w:hAnsi="Verdana"/>
                <w:b/>
                <w:bCs/>
                <w:color w:val="FFFFFF"/>
                <w:sz w:val="20"/>
                <w:szCs w:val="20"/>
              </w:rPr>
            </w:pPr>
            <w:r>
              <w:rPr>
                <w:rFonts w:ascii="Verdana" w:hAnsi="Verdana"/>
                <w:b/>
                <w:bCs/>
                <w:color w:val="FFFFFF"/>
                <w:sz w:val="20"/>
                <w:szCs w:val="20"/>
              </w:rPr>
              <w:t>Mental Health</w:t>
            </w:r>
          </w:p>
        </w:tc>
        <w:tc>
          <w:tcPr>
            <w:tcW w:w="658" w:type="pct"/>
            <w:tcBorders>
              <w:top w:val="nil"/>
              <w:left w:val="nil"/>
              <w:bottom w:val="single" w:sz="4" w:space="0" w:color="auto"/>
              <w:right w:val="single" w:sz="4" w:space="0" w:color="auto"/>
            </w:tcBorders>
            <w:shd w:val="clear" w:color="auto" w:fill="auto"/>
            <w:noWrap/>
            <w:vAlign w:val="center"/>
            <w:hideMark/>
          </w:tcPr>
          <w:p w14:paraId="3A4AFC62" w14:textId="77777777" w:rsidR="007A7EB3" w:rsidRDefault="007A7EB3" w:rsidP="001B2F8C">
            <w:pPr>
              <w:jc w:val="right"/>
              <w:rPr>
                <w:rFonts w:ascii="Verdana" w:hAnsi="Verdana"/>
                <w:color w:val="000000"/>
                <w:sz w:val="20"/>
                <w:szCs w:val="20"/>
              </w:rPr>
            </w:pPr>
            <w:r>
              <w:rPr>
                <w:rFonts w:ascii="Verdana" w:hAnsi="Verdana"/>
                <w:color w:val="000000"/>
                <w:sz w:val="20"/>
                <w:szCs w:val="20"/>
              </w:rPr>
              <w:t>15.2</w:t>
            </w:r>
          </w:p>
        </w:tc>
        <w:tc>
          <w:tcPr>
            <w:tcW w:w="713" w:type="pct"/>
            <w:tcBorders>
              <w:top w:val="nil"/>
              <w:left w:val="nil"/>
              <w:bottom w:val="single" w:sz="4" w:space="0" w:color="auto"/>
              <w:right w:val="single" w:sz="4" w:space="0" w:color="auto"/>
            </w:tcBorders>
            <w:shd w:val="clear" w:color="auto" w:fill="auto"/>
            <w:noWrap/>
            <w:vAlign w:val="center"/>
            <w:hideMark/>
          </w:tcPr>
          <w:p w14:paraId="69C0FD63" w14:textId="77777777" w:rsidR="007A7EB3" w:rsidRDefault="007A7EB3" w:rsidP="001B2F8C">
            <w:pPr>
              <w:jc w:val="right"/>
              <w:rPr>
                <w:rFonts w:ascii="Verdana" w:hAnsi="Verdana"/>
                <w:color w:val="000000"/>
                <w:sz w:val="20"/>
                <w:szCs w:val="20"/>
              </w:rPr>
            </w:pPr>
            <w:r>
              <w:rPr>
                <w:rFonts w:ascii="Verdana" w:hAnsi="Verdana"/>
                <w:color w:val="000000"/>
                <w:sz w:val="20"/>
                <w:szCs w:val="20"/>
              </w:rPr>
              <w:t>7.8</w:t>
            </w:r>
          </w:p>
        </w:tc>
        <w:tc>
          <w:tcPr>
            <w:tcW w:w="724" w:type="pct"/>
            <w:tcBorders>
              <w:top w:val="nil"/>
              <w:left w:val="nil"/>
              <w:bottom w:val="single" w:sz="4" w:space="0" w:color="auto"/>
              <w:right w:val="single" w:sz="4" w:space="0" w:color="auto"/>
            </w:tcBorders>
            <w:shd w:val="clear" w:color="auto" w:fill="auto"/>
            <w:noWrap/>
            <w:vAlign w:val="center"/>
            <w:hideMark/>
          </w:tcPr>
          <w:p w14:paraId="2BC5AB3D" w14:textId="77777777" w:rsidR="007A7EB3" w:rsidRDefault="007A7EB3" w:rsidP="001B2F8C">
            <w:pPr>
              <w:jc w:val="right"/>
              <w:rPr>
                <w:rFonts w:ascii="Verdana" w:hAnsi="Verdana"/>
                <w:color w:val="000000"/>
                <w:sz w:val="20"/>
                <w:szCs w:val="20"/>
              </w:rPr>
            </w:pPr>
            <w:r>
              <w:rPr>
                <w:rFonts w:ascii="Verdana" w:hAnsi="Verdana"/>
                <w:color w:val="000000"/>
                <w:sz w:val="20"/>
                <w:szCs w:val="20"/>
              </w:rPr>
              <w:t>2.5</w:t>
            </w:r>
          </w:p>
        </w:tc>
        <w:tc>
          <w:tcPr>
            <w:tcW w:w="723" w:type="pct"/>
            <w:tcBorders>
              <w:top w:val="nil"/>
              <w:left w:val="nil"/>
              <w:bottom w:val="single" w:sz="4" w:space="0" w:color="auto"/>
              <w:right w:val="single" w:sz="4" w:space="0" w:color="auto"/>
            </w:tcBorders>
            <w:shd w:val="clear" w:color="auto" w:fill="auto"/>
            <w:noWrap/>
            <w:vAlign w:val="center"/>
            <w:hideMark/>
          </w:tcPr>
          <w:p w14:paraId="594708B1" w14:textId="77777777" w:rsidR="007A7EB3" w:rsidRDefault="007A7EB3" w:rsidP="001B2F8C">
            <w:pPr>
              <w:jc w:val="right"/>
              <w:rPr>
                <w:rFonts w:ascii="Verdana" w:hAnsi="Verdana"/>
                <w:color w:val="000000"/>
                <w:sz w:val="20"/>
                <w:szCs w:val="20"/>
              </w:rPr>
            </w:pPr>
            <w:r>
              <w:rPr>
                <w:rFonts w:ascii="Verdana" w:hAnsi="Verdana"/>
                <w:color w:val="000000"/>
                <w:sz w:val="20"/>
                <w:szCs w:val="20"/>
              </w:rPr>
              <w:t>25.5</w:t>
            </w:r>
          </w:p>
        </w:tc>
      </w:tr>
      <w:tr w:rsidR="007A7EB3" w14:paraId="2920803F" w14:textId="77777777" w:rsidTr="00271A20">
        <w:trPr>
          <w:trHeight w:val="283"/>
          <w:jc w:val="center"/>
        </w:trPr>
        <w:tc>
          <w:tcPr>
            <w:tcW w:w="2182" w:type="pct"/>
            <w:tcBorders>
              <w:top w:val="nil"/>
              <w:left w:val="single" w:sz="4" w:space="0" w:color="auto"/>
              <w:bottom w:val="single" w:sz="4" w:space="0" w:color="auto"/>
              <w:right w:val="single" w:sz="4" w:space="0" w:color="auto"/>
            </w:tcBorders>
            <w:shd w:val="clear" w:color="000000" w:fill="7D6A55"/>
            <w:vAlign w:val="center"/>
            <w:hideMark/>
          </w:tcPr>
          <w:p w14:paraId="55893981" w14:textId="77777777" w:rsidR="007A7EB3" w:rsidRDefault="007A7EB3" w:rsidP="001B2F8C">
            <w:pPr>
              <w:rPr>
                <w:rFonts w:ascii="Verdana" w:hAnsi="Verdana"/>
                <w:b/>
                <w:bCs/>
                <w:color w:val="FFFFFF"/>
                <w:sz w:val="20"/>
                <w:szCs w:val="20"/>
              </w:rPr>
            </w:pPr>
            <w:r>
              <w:rPr>
                <w:rFonts w:ascii="Verdana" w:hAnsi="Verdana"/>
                <w:b/>
                <w:bCs/>
                <w:color w:val="FFFFFF"/>
                <w:sz w:val="20"/>
                <w:szCs w:val="20"/>
              </w:rPr>
              <w:t>Relationship</w:t>
            </w:r>
          </w:p>
        </w:tc>
        <w:tc>
          <w:tcPr>
            <w:tcW w:w="658" w:type="pct"/>
            <w:tcBorders>
              <w:top w:val="nil"/>
              <w:left w:val="nil"/>
              <w:bottom w:val="single" w:sz="4" w:space="0" w:color="auto"/>
              <w:right w:val="single" w:sz="4" w:space="0" w:color="auto"/>
            </w:tcBorders>
            <w:shd w:val="clear" w:color="auto" w:fill="auto"/>
            <w:noWrap/>
            <w:vAlign w:val="center"/>
            <w:hideMark/>
          </w:tcPr>
          <w:p w14:paraId="0C6FE5A7" w14:textId="77777777" w:rsidR="007A7EB3" w:rsidRDefault="007A7EB3" w:rsidP="001B2F8C">
            <w:pPr>
              <w:jc w:val="right"/>
              <w:rPr>
                <w:rFonts w:ascii="Verdana" w:hAnsi="Verdana"/>
                <w:color w:val="000000"/>
                <w:sz w:val="20"/>
                <w:szCs w:val="20"/>
              </w:rPr>
            </w:pPr>
            <w:r>
              <w:rPr>
                <w:rFonts w:ascii="Verdana" w:hAnsi="Verdana"/>
                <w:color w:val="000000"/>
                <w:sz w:val="20"/>
                <w:szCs w:val="20"/>
              </w:rPr>
              <w:t>10.2</w:t>
            </w:r>
          </w:p>
        </w:tc>
        <w:tc>
          <w:tcPr>
            <w:tcW w:w="713" w:type="pct"/>
            <w:tcBorders>
              <w:top w:val="nil"/>
              <w:left w:val="nil"/>
              <w:bottom w:val="single" w:sz="4" w:space="0" w:color="auto"/>
              <w:right w:val="single" w:sz="4" w:space="0" w:color="auto"/>
            </w:tcBorders>
            <w:shd w:val="clear" w:color="auto" w:fill="auto"/>
            <w:noWrap/>
            <w:vAlign w:val="center"/>
            <w:hideMark/>
          </w:tcPr>
          <w:p w14:paraId="3BC9FEB3" w14:textId="77777777" w:rsidR="007A7EB3" w:rsidRDefault="007A7EB3" w:rsidP="001B2F8C">
            <w:pPr>
              <w:jc w:val="right"/>
              <w:rPr>
                <w:rFonts w:ascii="Verdana" w:hAnsi="Verdana"/>
                <w:color w:val="000000"/>
                <w:sz w:val="20"/>
                <w:szCs w:val="20"/>
              </w:rPr>
            </w:pPr>
            <w:r>
              <w:rPr>
                <w:rFonts w:ascii="Verdana" w:hAnsi="Verdana"/>
                <w:color w:val="000000"/>
                <w:sz w:val="20"/>
                <w:szCs w:val="20"/>
              </w:rPr>
              <w:t>4.7</w:t>
            </w:r>
          </w:p>
        </w:tc>
        <w:tc>
          <w:tcPr>
            <w:tcW w:w="724" w:type="pct"/>
            <w:tcBorders>
              <w:top w:val="nil"/>
              <w:left w:val="nil"/>
              <w:bottom w:val="single" w:sz="4" w:space="0" w:color="auto"/>
              <w:right w:val="single" w:sz="4" w:space="0" w:color="auto"/>
            </w:tcBorders>
            <w:shd w:val="clear" w:color="auto" w:fill="auto"/>
            <w:noWrap/>
            <w:vAlign w:val="center"/>
            <w:hideMark/>
          </w:tcPr>
          <w:p w14:paraId="4F3CFA5C" w14:textId="77777777" w:rsidR="007A7EB3" w:rsidRDefault="007A7EB3" w:rsidP="001B2F8C">
            <w:pPr>
              <w:jc w:val="right"/>
              <w:rPr>
                <w:rFonts w:ascii="Verdana" w:hAnsi="Verdana"/>
                <w:color w:val="000000"/>
                <w:sz w:val="20"/>
                <w:szCs w:val="20"/>
              </w:rPr>
            </w:pPr>
            <w:r>
              <w:rPr>
                <w:rFonts w:ascii="Verdana" w:hAnsi="Verdana"/>
                <w:color w:val="000000"/>
                <w:sz w:val="20"/>
                <w:szCs w:val="20"/>
              </w:rPr>
              <w:t>0.8</w:t>
            </w:r>
          </w:p>
        </w:tc>
        <w:tc>
          <w:tcPr>
            <w:tcW w:w="723" w:type="pct"/>
            <w:tcBorders>
              <w:top w:val="nil"/>
              <w:left w:val="nil"/>
              <w:bottom w:val="single" w:sz="4" w:space="0" w:color="auto"/>
              <w:right w:val="single" w:sz="4" w:space="0" w:color="auto"/>
            </w:tcBorders>
            <w:shd w:val="clear" w:color="auto" w:fill="auto"/>
            <w:noWrap/>
            <w:vAlign w:val="center"/>
            <w:hideMark/>
          </w:tcPr>
          <w:p w14:paraId="715D7363" w14:textId="77777777" w:rsidR="007A7EB3" w:rsidRDefault="007A7EB3" w:rsidP="001B2F8C">
            <w:pPr>
              <w:jc w:val="right"/>
              <w:rPr>
                <w:rFonts w:ascii="Verdana" w:hAnsi="Verdana"/>
                <w:color w:val="000000"/>
                <w:sz w:val="20"/>
                <w:szCs w:val="20"/>
              </w:rPr>
            </w:pPr>
            <w:r>
              <w:rPr>
                <w:rFonts w:ascii="Verdana" w:hAnsi="Verdana"/>
                <w:color w:val="000000"/>
                <w:sz w:val="20"/>
                <w:szCs w:val="20"/>
              </w:rPr>
              <w:t>15.7</w:t>
            </w:r>
          </w:p>
        </w:tc>
      </w:tr>
      <w:tr w:rsidR="007A7EB3" w14:paraId="4E28D8BB" w14:textId="77777777" w:rsidTr="00271A20">
        <w:trPr>
          <w:trHeight w:val="283"/>
          <w:jc w:val="center"/>
        </w:trPr>
        <w:tc>
          <w:tcPr>
            <w:tcW w:w="2182" w:type="pct"/>
            <w:tcBorders>
              <w:top w:val="nil"/>
              <w:left w:val="single" w:sz="4" w:space="0" w:color="auto"/>
              <w:bottom w:val="single" w:sz="4" w:space="0" w:color="auto"/>
              <w:right w:val="single" w:sz="4" w:space="0" w:color="auto"/>
            </w:tcBorders>
            <w:shd w:val="clear" w:color="000000" w:fill="7D6A55"/>
            <w:vAlign w:val="center"/>
            <w:hideMark/>
          </w:tcPr>
          <w:p w14:paraId="5EE4BE49" w14:textId="77777777" w:rsidR="007A7EB3" w:rsidRDefault="007A7EB3" w:rsidP="001B2F8C">
            <w:pPr>
              <w:rPr>
                <w:rFonts w:ascii="Verdana" w:hAnsi="Verdana"/>
                <w:b/>
                <w:bCs/>
                <w:color w:val="FFFFFF"/>
                <w:sz w:val="20"/>
                <w:szCs w:val="20"/>
              </w:rPr>
            </w:pPr>
            <w:r>
              <w:rPr>
                <w:rFonts w:ascii="Verdana" w:hAnsi="Verdana"/>
                <w:b/>
                <w:bCs/>
                <w:color w:val="FFFFFF"/>
                <w:sz w:val="20"/>
                <w:szCs w:val="20"/>
              </w:rPr>
              <w:t>Drugs or Alcohol</w:t>
            </w:r>
          </w:p>
        </w:tc>
        <w:tc>
          <w:tcPr>
            <w:tcW w:w="658" w:type="pct"/>
            <w:tcBorders>
              <w:top w:val="nil"/>
              <w:left w:val="nil"/>
              <w:bottom w:val="single" w:sz="4" w:space="0" w:color="auto"/>
              <w:right w:val="single" w:sz="4" w:space="0" w:color="auto"/>
            </w:tcBorders>
            <w:shd w:val="clear" w:color="auto" w:fill="auto"/>
            <w:noWrap/>
            <w:vAlign w:val="center"/>
            <w:hideMark/>
          </w:tcPr>
          <w:p w14:paraId="0864E8B7" w14:textId="77777777" w:rsidR="007A7EB3" w:rsidRDefault="007A7EB3" w:rsidP="001B2F8C">
            <w:pPr>
              <w:jc w:val="right"/>
              <w:rPr>
                <w:rFonts w:ascii="Verdana" w:hAnsi="Verdana"/>
                <w:color w:val="000000"/>
                <w:sz w:val="20"/>
                <w:szCs w:val="20"/>
              </w:rPr>
            </w:pPr>
            <w:r>
              <w:rPr>
                <w:rFonts w:ascii="Verdana" w:hAnsi="Verdana"/>
                <w:color w:val="000000"/>
                <w:sz w:val="20"/>
                <w:szCs w:val="20"/>
              </w:rPr>
              <w:t>8.7</w:t>
            </w:r>
          </w:p>
        </w:tc>
        <w:tc>
          <w:tcPr>
            <w:tcW w:w="713" w:type="pct"/>
            <w:tcBorders>
              <w:top w:val="nil"/>
              <w:left w:val="nil"/>
              <w:bottom w:val="single" w:sz="4" w:space="0" w:color="auto"/>
              <w:right w:val="single" w:sz="4" w:space="0" w:color="auto"/>
            </w:tcBorders>
            <w:shd w:val="clear" w:color="auto" w:fill="auto"/>
            <w:noWrap/>
            <w:vAlign w:val="center"/>
            <w:hideMark/>
          </w:tcPr>
          <w:p w14:paraId="22406111" w14:textId="77777777" w:rsidR="007A7EB3" w:rsidRDefault="007A7EB3" w:rsidP="001B2F8C">
            <w:pPr>
              <w:jc w:val="right"/>
              <w:rPr>
                <w:rFonts w:ascii="Verdana" w:hAnsi="Verdana"/>
                <w:color w:val="000000"/>
                <w:sz w:val="20"/>
                <w:szCs w:val="20"/>
              </w:rPr>
            </w:pPr>
            <w:r>
              <w:rPr>
                <w:rFonts w:ascii="Verdana" w:hAnsi="Verdana"/>
                <w:color w:val="000000"/>
                <w:sz w:val="20"/>
                <w:szCs w:val="20"/>
              </w:rPr>
              <w:t>4.6</w:t>
            </w:r>
          </w:p>
        </w:tc>
        <w:tc>
          <w:tcPr>
            <w:tcW w:w="724" w:type="pct"/>
            <w:tcBorders>
              <w:top w:val="nil"/>
              <w:left w:val="nil"/>
              <w:bottom w:val="single" w:sz="4" w:space="0" w:color="auto"/>
              <w:right w:val="single" w:sz="4" w:space="0" w:color="auto"/>
            </w:tcBorders>
            <w:shd w:val="clear" w:color="auto" w:fill="auto"/>
            <w:noWrap/>
            <w:vAlign w:val="center"/>
            <w:hideMark/>
          </w:tcPr>
          <w:p w14:paraId="1AD87F94" w14:textId="77777777" w:rsidR="007A7EB3" w:rsidRDefault="007A7EB3" w:rsidP="001B2F8C">
            <w:pPr>
              <w:jc w:val="right"/>
              <w:rPr>
                <w:rFonts w:ascii="Verdana" w:hAnsi="Verdana"/>
                <w:color w:val="000000"/>
                <w:sz w:val="20"/>
                <w:szCs w:val="20"/>
              </w:rPr>
            </w:pPr>
            <w:r>
              <w:rPr>
                <w:rFonts w:ascii="Verdana" w:hAnsi="Verdana"/>
                <w:color w:val="000000"/>
                <w:sz w:val="20"/>
                <w:szCs w:val="20"/>
              </w:rPr>
              <w:t>0.6</w:t>
            </w:r>
          </w:p>
        </w:tc>
        <w:tc>
          <w:tcPr>
            <w:tcW w:w="723" w:type="pct"/>
            <w:tcBorders>
              <w:top w:val="nil"/>
              <w:left w:val="nil"/>
              <w:bottom w:val="single" w:sz="4" w:space="0" w:color="auto"/>
              <w:right w:val="single" w:sz="4" w:space="0" w:color="auto"/>
            </w:tcBorders>
            <w:shd w:val="clear" w:color="auto" w:fill="auto"/>
            <w:noWrap/>
            <w:vAlign w:val="center"/>
            <w:hideMark/>
          </w:tcPr>
          <w:p w14:paraId="7EA2FF4B" w14:textId="77777777" w:rsidR="007A7EB3" w:rsidRDefault="007A7EB3" w:rsidP="001B2F8C">
            <w:pPr>
              <w:jc w:val="right"/>
              <w:rPr>
                <w:rFonts w:ascii="Verdana" w:hAnsi="Verdana"/>
                <w:color w:val="000000"/>
                <w:sz w:val="20"/>
                <w:szCs w:val="20"/>
              </w:rPr>
            </w:pPr>
            <w:r>
              <w:rPr>
                <w:rFonts w:ascii="Verdana" w:hAnsi="Verdana"/>
                <w:color w:val="000000"/>
                <w:sz w:val="20"/>
                <w:szCs w:val="20"/>
              </w:rPr>
              <w:t>13.9</w:t>
            </w:r>
          </w:p>
        </w:tc>
      </w:tr>
      <w:tr w:rsidR="007A7EB3" w14:paraId="3E941391" w14:textId="77777777" w:rsidTr="00271A20">
        <w:trPr>
          <w:trHeight w:val="283"/>
          <w:jc w:val="center"/>
        </w:trPr>
        <w:tc>
          <w:tcPr>
            <w:tcW w:w="2182" w:type="pct"/>
            <w:tcBorders>
              <w:top w:val="nil"/>
              <w:left w:val="single" w:sz="4" w:space="0" w:color="auto"/>
              <w:bottom w:val="single" w:sz="4" w:space="0" w:color="auto"/>
              <w:right w:val="single" w:sz="4" w:space="0" w:color="auto"/>
            </w:tcBorders>
            <w:shd w:val="clear" w:color="000000" w:fill="7D6A55"/>
            <w:vAlign w:val="center"/>
            <w:hideMark/>
          </w:tcPr>
          <w:p w14:paraId="100F5AC6" w14:textId="77777777" w:rsidR="007A7EB3" w:rsidRDefault="007A7EB3" w:rsidP="001B2F8C">
            <w:pPr>
              <w:rPr>
                <w:rFonts w:ascii="Verdana" w:hAnsi="Verdana"/>
                <w:b/>
                <w:bCs/>
                <w:color w:val="FFFFFF"/>
                <w:sz w:val="20"/>
                <w:szCs w:val="20"/>
              </w:rPr>
            </w:pPr>
            <w:r>
              <w:rPr>
                <w:rFonts w:ascii="Verdana" w:hAnsi="Verdana"/>
                <w:b/>
                <w:bCs/>
                <w:color w:val="FFFFFF"/>
                <w:sz w:val="20"/>
                <w:szCs w:val="20"/>
              </w:rPr>
              <w:t>Depression or Anxiety</w:t>
            </w:r>
          </w:p>
        </w:tc>
        <w:tc>
          <w:tcPr>
            <w:tcW w:w="658" w:type="pct"/>
            <w:tcBorders>
              <w:top w:val="nil"/>
              <w:left w:val="nil"/>
              <w:bottom w:val="single" w:sz="4" w:space="0" w:color="auto"/>
              <w:right w:val="single" w:sz="4" w:space="0" w:color="auto"/>
            </w:tcBorders>
            <w:shd w:val="clear" w:color="auto" w:fill="auto"/>
            <w:noWrap/>
            <w:vAlign w:val="center"/>
            <w:hideMark/>
          </w:tcPr>
          <w:p w14:paraId="381A136E" w14:textId="77777777" w:rsidR="007A7EB3" w:rsidRDefault="007A7EB3" w:rsidP="001B2F8C">
            <w:pPr>
              <w:jc w:val="right"/>
              <w:rPr>
                <w:rFonts w:ascii="Verdana" w:hAnsi="Verdana"/>
                <w:color w:val="000000"/>
                <w:sz w:val="20"/>
                <w:szCs w:val="20"/>
              </w:rPr>
            </w:pPr>
            <w:r>
              <w:rPr>
                <w:rFonts w:ascii="Verdana" w:hAnsi="Verdana"/>
                <w:color w:val="000000"/>
                <w:sz w:val="20"/>
                <w:szCs w:val="20"/>
              </w:rPr>
              <w:t>8.0</w:t>
            </w:r>
          </w:p>
        </w:tc>
        <w:tc>
          <w:tcPr>
            <w:tcW w:w="713" w:type="pct"/>
            <w:tcBorders>
              <w:top w:val="nil"/>
              <w:left w:val="nil"/>
              <w:bottom w:val="single" w:sz="4" w:space="0" w:color="auto"/>
              <w:right w:val="single" w:sz="4" w:space="0" w:color="auto"/>
            </w:tcBorders>
            <w:shd w:val="clear" w:color="auto" w:fill="auto"/>
            <w:noWrap/>
            <w:vAlign w:val="center"/>
            <w:hideMark/>
          </w:tcPr>
          <w:p w14:paraId="5B6830F6" w14:textId="77777777" w:rsidR="007A7EB3" w:rsidRDefault="007A7EB3" w:rsidP="001B2F8C">
            <w:pPr>
              <w:jc w:val="right"/>
              <w:rPr>
                <w:rFonts w:ascii="Verdana" w:hAnsi="Verdana"/>
                <w:color w:val="000000"/>
                <w:sz w:val="20"/>
                <w:szCs w:val="20"/>
              </w:rPr>
            </w:pPr>
            <w:r>
              <w:rPr>
                <w:rFonts w:ascii="Verdana" w:hAnsi="Verdana"/>
                <w:color w:val="000000"/>
                <w:sz w:val="20"/>
                <w:szCs w:val="20"/>
              </w:rPr>
              <w:t>4.1</w:t>
            </w:r>
          </w:p>
        </w:tc>
        <w:tc>
          <w:tcPr>
            <w:tcW w:w="724" w:type="pct"/>
            <w:tcBorders>
              <w:top w:val="nil"/>
              <w:left w:val="nil"/>
              <w:bottom w:val="single" w:sz="4" w:space="0" w:color="auto"/>
              <w:right w:val="single" w:sz="4" w:space="0" w:color="auto"/>
            </w:tcBorders>
            <w:shd w:val="clear" w:color="auto" w:fill="auto"/>
            <w:noWrap/>
            <w:vAlign w:val="center"/>
            <w:hideMark/>
          </w:tcPr>
          <w:p w14:paraId="472B2A94" w14:textId="77777777" w:rsidR="007A7EB3" w:rsidRDefault="007A7EB3" w:rsidP="001B2F8C">
            <w:pPr>
              <w:jc w:val="right"/>
              <w:rPr>
                <w:rFonts w:ascii="Verdana" w:hAnsi="Verdana"/>
                <w:color w:val="000000"/>
                <w:sz w:val="20"/>
                <w:szCs w:val="20"/>
              </w:rPr>
            </w:pPr>
            <w:r>
              <w:rPr>
                <w:rFonts w:ascii="Verdana" w:hAnsi="Verdana"/>
                <w:color w:val="000000"/>
                <w:sz w:val="20"/>
                <w:szCs w:val="20"/>
              </w:rPr>
              <w:t>0.7</w:t>
            </w:r>
          </w:p>
        </w:tc>
        <w:tc>
          <w:tcPr>
            <w:tcW w:w="723" w:type="pct"/>
            <w:tcBorders>
              <w:top w:val="nil"/>
              <w:left w:val="nil"/>
              <w:bottom w:val="single" w:sz="4" w:space="0" w:color="auto"/>
              <w:right w:val="single" w:sz="4" w:space="0" w:color="auto"/>
            </w:tcBorders>
            <w:shd w:val="clear" w:color="auto" w:fill="auto"/>
            <w:noWrap/>
            <w:vAlign w:val="center"/>
            <w:hideMark/>
          </w:tcPr>
          <w:p w14:paraId="5E0D481B" w14:textId="77777777" w:rsidR="007A7EB3" w:rsidRDefault="007A7EB3" w:rsidP="001B2F8C">
            <w:pPr>
              <w:jc w:val="right"/>
              <w:rPr>
                <w:rFonts w:ascii="Verdana" w:hAnsi="Verdana"/>
                <w:color w:val="000000"/>
                <w:sz w:val="20"/>
                <w:szCs w:val="20"/>
              </w:rPr>
            </w:pPr>
            <w:r>
              <w:rPr>
                <w:rFonts w:ascii="Verdana" w:hAnsi="Verdana"/>
                <w:color w:val="000000"/>
                <w:sz w:val="20"/>
                <w:szCs w:val="20"/>
              </w:rPr>
              <w:t>12.7</w:t>
            </w:r>
          </w:p>
        </w:tc>
      </w:tr>
      <w:tr w:rsidR="007A7EB3" w14:paraId="6E0489BB" w14:textId="77777777" w:rsidTr="00271A20">
        <w:trPr>
          <w:trHeight w:val="283"/>
          <w:jc w:val="center"/>
        </w:trPr>
        <w:tc>
          <w:tcPr>
            <w:tcW w:w="2182" w:type="pct"/>
            <w:tcBorders>
              <w:top w:val="nil"/>
              <w:left w:val="single" w:sz="4" w:space="0" w:color="auto"/>
              <w:bottom w:val="single" w:sz="4" w:space="0" w:color="auto"/>
              <w:right w:val="single" w:sz="4" w:space="0" w:color="auto"/>
            </w:tcBorders>
            <w:shd w:val="clear" w:color="000000" w:fill="7D6A55"/>
            <w:vAlign w:val="center"/>
            <w:hideMark/>
          </w:tcPr>
          <w:p w14:paraId="51BF80C2" w14:textId="77777777" w:rsidR="007A7EB3" w:rsidRDefault="007A7EB3" w:rsidP="001B2F8C">
            <w:pPr>
              <w:rPr>
                <w:rFonts w:ascii="Verdana" w:hAnsi="Verdana"/>
                <w:b/>
                <w:bCs/>
                <w:color w:val="FFFFFF"/>
                <w:sz w:val="20"/>
                <w:szCs w:val="20"/>
              </w:rPr>
            </w:pPr>
            <w:r>
              <w:rPr>
                <w:rFonts w:ascii="Verdana" w:hAnsi="Verdana"/>
                <w:b/>
                <w:bCs/>
                <w:color w:val="FFFFFF"/>
                <w:sz w:val="20"/>
                <w:szCs w:val="20"/>
              </w:rPr>
              <w:t>Suicide Attempt</w:t>
            </w:r>
          </w:p>
        </w:tc>
        <w:tc>
          <w:tcPr>
            <w:tcW w:w="658" w:type="pct"/>
            <w:tcBorders>
              <w:top w:val="nil"/>
              <w:left w:val="nil"/>
              <w:bottom w:val="single" w:sz="4" w:space="0" w:color="auto"/>
              <w:right w:val="single" w:sz="4" w:space="0" w:color="auto"/>
            </w:tcBorders>
            <w:shd w:val="clear" w:color="auto" w:fill="auto"/>
            <w:noWrap/>
            <w:vAlign w:val="center"/>
            <w:hideMark/>
          </w:tcPr>
          <w:p w14:paraId="3ABB7F93" w14:textId="77777777" w:rsidR="007A7EB3" w:rsidRDefault="007A7EB3" w:rsidP="001B2F8C">
            <w:pPr>
              <w:jc w:val="right"/>
              <w:rPr>
                <w:rFonts w:ascii="Verdana" w:hAnsi="Verdana"/>
                <w:color w:val="000000"/>
                <w:sz w:val="20"/>
                <w:szCs w:val="20"/>
              </w:rPr>
            </w:pPr>
            <w:r>
              <w:rPr>
                <w:rFonts w:ascii="Verdana" w:hAnsi="Verdana"/>
                <w:color w:val="000000"/>
                <w:sz w:val="20"/>
                <w:szCs w:val="20"/>
              </w:rPr>
              <w:t>3.7</w:t>
            </w:r>
          </w:p>
        </w:tc>
        <w:tc>
          <w:tcPr>
            <w:tcW w:w="713" w:type="pct"/>
            <w:tcBorders>
              <w:top w:val="nil"/>
              <w:left w:val="nil"/>
              <w:bottom w:val="single" w:sz="4" w:space="0" w:color="auto"/>
              <w:right w:val="single" w:sz="4" w:space="0" w:color="auto"/>
            </w:tcBorders>
            <w:shd w:val="clear" w:color="auto" w:fill="auto"/>
            <w:noWrap/>
            <w:vAlign w:val="center"/>
            <w:hideMark/>
          </w:tcPr>
          <w:p w14:paraId="4619EFDC" w14:textId="77777777" w:rsidR="007A7EB3" w:rsidRDefault="007A7EB3" w:rsidP="001B2F8C">
            <w:pPr>
              <w:jc w:val="right"/>
              <w:rPr>
                <w:rFonts w:ascii="Verdana" w:hAnsi="Verdana"/>
                <w:color w:val="000000"/>
                <w:sz w:val="20"/>
                <w:szCs w:val="20"/>
              </w:rPr>
            </w:pPr>
            <w:r>
              <w:rPr>
                <w:rFonts w:ascii="Verdana" w:hAnsi="Verdana"/>
                <w:color w:val="000000"/>
                <w:sz w:val="20"/>
                <w:szCs w:val="20"/>
              </w:rPr>
              <w:t>1.8</w:t>
            </w:r>
          </w:p>
        </w:tc>
        <w:tc>
          <w:tcPr>
            <w:tcW w:w="724" w:type="pct"/>
            <w:tcBorders>
              <w:top w:val="nil"/>
              <w:left w:val="nil"/>
              <w:bottom w:val="single" w:sz="4" w:space="0" w:color="auto"/>
              <w:right w:val="single" w:sz="4" w:space="0" w:color="auto"/>
            </w:tcBorders>
            <w:shd w:val="clear" w:color="auto" w:fill="auto"/>
            <w:noWrap/>
            <w:vAlign w:val="center"/>
            <w:hideMark/>
          </w:tcPr>
          <w:p w14:paraId="6C13B35F" w14:textId="77777777" w:rsidR="007A7EB3" w:rsidRDefault="007A7EB3" w:rsidP="001B2F8C">
            <w:pPr>
              <w:jc w:val="right"/>
              <w:rPr>
                <w:rFonts w:ascii="Verdana" w:hAnsi="Verdana"/>
                <w:color w:val="000000"/>
                <w:sz w:val="20"/>
                <w:szCs w:val="20"/>
              </w:rPr>
            </w:pPr>
            <w:r>
              <w:rPr>
                <w:rFonts w:ascii="Verdana" w:hAnsi="Verdana"/>
                <w:color w:val="000000"/>
                <w:sz w:val="20"/>
                <w:szCs w:val="20"/>
              </w:rPr>
              <w:t>0.4</w:t>
            </w:r>
          </w:p>
        </w:tc>
        <w:tc>
          <w:tcPr>
            <w:tcW w:w="723" w:type="pct"/>
            <w:tcBorders>
              <w:top w:val="nil"/>
              <w:left w:val="nil"/>
              <w:bottom w:val="single" w:sz="4" w:space="0" w:color="auto"/>
              <w:right w:val="single" w:sz="4" w:space="0" w:color="auto"/>
            </w:tcBorders>
            <w:shd w:val="clear" w:color="auto" w:fill="auto"/>
            <w:noWrap/>
            <w:vAlign w:val="center"/>
            <w:hideMark/>
          </w:tcPr>
          <w:p w14:paraId="4AD5254B" w14:textId="77777777" w:rsidR="007A7EB3" w:rsidRDefault="007A7EB3" w:rsidP="001B2F8C">
            <w:pPr>
              <w:jc w:val="right"/>
              <w:rPr>
                <w:rFonts w:ascii="Verdana" w:hAnsi="Verdana"/>
                <w:color w:val="000000"/>
                <w:sz w:val="20"/>
                <w:szCs w:val="20"/>
              </w:rPr>
            </w:pPr>
            <w:r>
              <w:rPr>
                <w:rFonts w:ascii="Verdana" w:hAnsi="Verdana"/>
                <w:color w:val="000000"/>
                <w:sz w:val="20"/>
                <w:szCs w:val="20"/>
              </w:rPr>
              <w:t>5.9</w:t>
            </w:r>
          </w:p>
        </w:tc>
      </w:tr>
      <w:tr w:rsidR="007A7EB3" w14:paraId="6A341EA1" w14:textId="77777777" w:rsidTr="00271A20">
        <w:trPr>
          <w:trHeight w:val="283"/>
          <w:jc w:val="center"/>
        </w:trPr>
        <w:tc>
          <w:tcPr>
            <w:tcW w:w="2182" w:type="pct"/>
            <w:tcBorders>
              <w:top w:val="nil"/>
              <w:left w:val="single" w:sz="4" w:space="0" w:color="auto"/>
              <w:bottom w:val="single" w:sz="4" w:space="0" w:color="auto"/>
              <w:right w:val="single" w:sz="4" w:space="0" w:color="auto"/>
            </w:tcBorders>
            <w:shd w:val="clear" w:color="000000" w:fill="7D6A55"/>
            <w:vAlign w:val="center"/>
            <w:hideMark/>
          </w:tcPr>
          <w:p w14:paraId="3F24C2D2" w14:textId="77777777" w:rsidR="007A7EB3" w:rsidRDefault="007A7EB3" w:rsidP="001B2F8C">
            <w:pPr>
              <w:rPr>
                <w:rFonts w:ascii="Verdana" w:hAnsi="Verdana"/>
                <w:b/>
                <w:bCs/>
                <w:color w:val="FFFFFF"/>
                <w:sz w:val="20"/>
                <w:szCs w:val="20"/>
              </w:rPr>
            </w:pPr>
            <w:r>
              <w:rPr>
                <w:rFonts w:ascii="Verdana" w:hAnsi="Verdana"/>
                <w:b/>
                <w:bCs/>
                <w:color w:val="FFFFFF"/>
                <w:sz w:val="20"/>
                <w:szCs w:val="20"/>
              </w:rPr>
              <w:t>Dementia (including Alzheimer’s)</w:t>
            </w:r>
          </w:p>
        </w:tc>
        <w:tc>
          <w:tcPr>
            <w:tcW w:w="658" w:type="pct"/>
            <w:tcBorders>
              <w:top w:val="nil"/>
              <w:left w:val="nil"/>
              <w:bottom w:val="single" w:sz="4" w:space="0" w:color="auto"/>
              <w:right w:val="single" w:sz="4" w:space="0" w:color="auto"/>
            </w:tcBorders>
            <w:shd w:val="clear" w:color="auto" w:fill="auto"/>
            <w:noWrap/>
            <w:vAlign w:val="center"/>
            <w:hideMark/>
          </w:tcPr>
          <w:p w14:paraId="0052BDBF" w14:textId="77777777" w:rsidR="007A7EB3" w:rsidRDefault="007A7EB3" w:rsidP="001B2F8C">
            <w:pPr>
              <w:jc w:val="right"/>
              <w:rPr>
                <w:rFonts w:ascii="Verdana" w:hAnsi="Verdana"/>
                <w:color w:val="000000"/>
                <w:sz w:val="20"/>
                <w:szCs w:val="20"/>
              </w:rPr>
            </w:pPr>
            <w:r>
              <w:rPr>
                <w:rFonts w:ascii="Verdana" w:hAnsi="Verdana"/>
                <w:color w:val="000000"/>
                <w:sz w:val="20"/>
                <w:szCs w:val="20"/>
              </w:rPr>
              <w:t>0.0</w:t>
            </w:r>
          </w:p>
        </w:tc>
        <w:tc>
          <w:tcPr>
            <w:tcW w:w="713" w:type="pct"/>
            <w:tcBorders>
              <w:top w:val="nil"/>
              <w:left w:val="nil"/>
              <w:bottom w:val="single" w:sz="4" w:space="0" w:color="auto"/>
              <w:right w:val="single" w:sz="4" w:space="0" w:color="auto"/>
            </w:tcBorders>
            <w:shd w:val="clear" w:color="auto" w:fill="auto"/>
            <w:noWrap/>
            <w:vAlign w:val="center"/>
            <w:hideMark/>
          </w:tcPr>
          <w:p w14:paraId="0145F87F" w14:textId="77777777" w:rsidR="007A7EB3" w:rsidRDefault="007A7EB3" w:rsidP="001B2F8C">
            <w:pPr>
              <w:jc w:val="right"/>
              <w:rPr>
                <w:rFonts w:ascii="Verdana" w:hAnsi="Verdana"/>
                <w:color w:val="000000"/>
                <w:sz w:val="20"/>
                <w:szCs w:val="20"/>
              </w:rPr>
            </w:pPr>
            <w:r>
              <w:rPr>
                <w:rFonts w:ascii="Verdana" w:hAnsi="Verdana"/>
                <w:color w:val="000000"/>
                <w:sz w:val="20"/>
                <w:szCs w:val="20"/>
              </w:rPr>
              <w:t>0.2</w:t>
            </w:r>
          </w:p>
        </w:tc>
        <w:tc>
          <w:tcPr>
            <w:tcW w:w="724" w:type="pct"/>
            <w:tcBorders>
              <w:top w:val="nil"/>
              <w:left w:val="nil"/>
              <w:bottom w:val="single" w:sz="4" w:space="0" w:color="auto"/>
              <w:right w:val="single" w:sz="4" w:space="0" w:color="auto"/>
            </w:tcBorders>
            <w:shd w:val="clear" w:color="auto" w:fill="auto"/>
            <w:noWrap/>
            <w:vAlign w:val="center"/>
            <w:hideMark/>
          </w:tcPr>
          <w:p w14:paraId="745AC4C6" w14:textId="77777777" w:rsidR="007A7EB3" w:rsidRDefault="007A7EB3" w:rsidP="001B2F8C">
            <w:pPr>
              <w:jc w:val="right"/>
              <w:rPr>
                <w:rFonts w:ascii="Verdana" w:hAnsi="Verdana"/>
                <w:color w:val="000000"/>
                <w:sz w:val="20"/>
                <w:szCs w:val="20"/>
              </w:rPr>
            </w:pPr>
            <w:r>
              <w:rPr>
                <w:rFonts w:ascii="Verdana" w:hAnsi="Verdana"/>
                <w:color w:val="000000"/>
                <w:sz w:val="20"/>
                <w:szCs w:val="20"/>
              </w:rPr>
              <w:t>5.4</w:t>
            </w:r>
          </w:p>
        </w:tc>
        <w:tc>
          <w:tcPr>
            <w:tcW w:w="723" w:type="pct"/>
            <w:tcBorders>
              <w:top w:val="nil"/>
              <w:left w:val="nil"/>
              <w:bottom w:val="single" w:sz="4" w:space="0" w:color="auto"/>
              <w:right w:val="single" w:sz="4" w:space="0" w:color="auto"/>
            </w:tcBorders>
            <w:shd w:val="clear" w:color="auto" w:fill="auto"/>
            <w:noWrap/>
            <w:vAlign w:val="center"/>
            <w:hideMark/>
          </w:tcPr>
          <w:p w14:paraId="593BE7B0" w14:textId="77777777" w:rsidR="007A7EB3" w:rsidRDefault="007A7EB3" w:rsidP="001B2F8C">
            <w:pPr>
              <w:jc w:val="right"/>
              <w:rPr>
                <w:rFonts w:ascii="Verdana" w:hAnsi="Verdana"/>
                <w:color w:val="000000"/>
                <w:sz w:val="20"/>
                <w:szCs w:val="20"/>
              </w:rPr>
            </w:pPr>
            <w:r>
              <w:rPr>
                <w:rFonts w:ascii="Verdana" w:hAnsi="Verdana"/>
                <w:color w:val="000000"/>
                <w:sz w:val="20"/>
                <w:szCs w:val="20"/>
              </w:rPr>
              <w:t>5.5</w:t>
            </w:r>
          </w:p>
        </w:tc>
      </w:tr>
      <w:tr w:rsidR="007A7EB3" w14:paraId="2ED61338" w14:textId="77777777" w:rsidTr="00271A20">
        <w:trPr>
          <w:trHeight w:val="283"/>
          <w:jc w:val="center"/>
        </w:trPr>
        <w:tc>
          <w:tcPr>
            <w:tcW w:w="2182" w:type="pct"/>
            <w:tcBorders>
              <w:top w:val="nil"/>
              <w:left w:val="single" w:sz="4" w:space="0" w:color="auto"/>
              <w:bottom w:val="single" w:sz="4" w:space="0" w:color="auto"/>
              <w:right w:val="single" w:sz="4" w:space="0" w:color="auto"/>
            </w:tcBorders>
            <w:shd w:val="clear" w:color="000000" w:fill="7D6A55"/>
            <w:vAlign w:val="center"/>
            <w:hideMark/>
          </w:tcPr>
          <w:p w14:paraId="6C880291" w14:textId="77777777" w:rsidR="007A7EB3" w:rsidRDefault="007A7EB3" w:rsidP="001B2F8C">
            <w:pPr>
              <w:rPr>
                <w:rFonts w:ascii="Verdana" w:hAnsi="Verdana"/>
                <w:b/>
                <w:bCs/>
                <w:color w:val="FFFFFF"/>
                <w:sz w:val="20"/>
                <w:szCs w:val="20"/>
              </w:rPr>
            </w:pPr>
            <w:r>
              <w:rPr>
                <w:rFonts w:ascii="Verdana" w:hAnsi="Verdana"/>
                <w:b/>
                <w:bCs/>
                <w:color w:val="FFFFFF"/>
                <w:sz w:val="20"/>
                <w:szCs w:val="20"/>
              </w:rPr>
              <w:t>Misunderstanding</w:t>
            </w:r>
          </w:p>
        </w:tc>
        <w:tc>
          <w:tcPr>
            <w:tcW w:w="658" w:type="pct"/>
            <w:tcBorders>
              <w:top w:val="nil"/>
              <w:left w:val="nil"/>
              <w:bottom w:val="single" w:sz="4" w:space="0" w:color="auto"/>
              <w:right w:val="single" w:sz="4" w:space="0" w:color="auto"/>
            </w:tcBorders>
            <w:shd w:val="clear" w:color="auto" w:fill="auto"/>
            <w:noWrap/>
            <w:vAlign w:val="center"/>
            <w:hideMark/>
          </w:tcPr>
          <w:p w14:paraId="38D76D16" w14:textId="77777777" w:rsidR="007A7EB3" w:rsidRDefault="007A7EB3" w:rsidP="001B2F8C">
            <w:pPr>
              <w:jc w:val="right"/>
              <w:rPr>
                <w:rFonts w:ascii="Verdana" w:hAnsi="Verdana"/>
                <w:color w:val="000000"/>
                <w:sz w:val="20"/>
                <w:szCs w:val="20"/>
              </w:rPr>
            </w:pPr>
            <w:r>
              <w:rPr>
                <w:rFonts w:ascii="Verdana" w:hAnsi="Verdana"/>
                <w:color w:val="000000"/>
                <w:sz w:val="20"/>
                <w:szCs w:val="20"/>
              </w:rPr>
              <w:t>2.9</w:t>
            </w:r>
          </w:p>
        </w:tc>
        <w:tc>
          <w:tcPr>
            <w:tcW w:w="713" w:type="pct"/>
            <w:tcBorders>
              <w:top w:val="nil"/>
              <w:left w:val="nil"/>
              <w:bottom w:val="single" w:sz="4" w:space="0" w:color="auto"/>
              <w:right w:val="single" w:sz="4" w:space="0" w:color="auto"/>
            </w:tcBorders>
            <w:shd w:val="clear" w:color="auto" w:fill="auto"/>
            <w:noWrap/>
            <w:vAlign w:val="center"/>
            <w:hideMark/>
          </w:tcPr>
          <w:p w14:paraId="3B80BAEF" w14:textId="77777777" w:rsidR="007A7EB3" w:rsidRDefault="007A7EB3" w:rsidP="001B2F8C">
            <w:pPr>
              <w:jc w:val="right"/>
              <w:rPr>
                <w:rFonts w:ascii="Verdana" w:hAnsi="Verdana"/>
                <w:color w:val="000000"/>
                <w:sz w:val="20"/>
                <w:szCs w:val="20"/>
              </w:rPr>
            </w:pPr>
            <w:r>
              <w:rPr>
                <w:rFonts w:ascii="Verdana" w:hAnsi="Verdana"/>
                <w:color w:val="000000"/>
                <w:sz w:val="20"/>
                <w:szCs w:val="20"/>
              </w:rPr>
              <w:t>1.2</w:t>
            </w:r>
          </w:p>
        </w:tc>
        <w:tc>
          <w:tcPr>
            <w:tcW w:w="724" w:type="pct"/>
            <w:tcBorders>
              <w:top w:val="nil"/>
              <w:left w:val="nil"/>
              <w:bottom w:val="single" w:sz="4" w:space="0" w:color="auto"/>
              <w:right w:val="single" w:sz="4" w:space="0" w:color="auto"/>
            </w:tcBorders>
            <w:shd w:val="clear" w:color="auto" w:fill="auto"/>
            <w:noWrap/>
            <w:vAlign w:val="center"/>
            <w:hideMark/>
          </w:tcPr>
          <w:p w14:paraId="549049C6" w14:textId="77777777" w:rsidR="007A7EB3" w:rsidRDefault="007A7EB3" w:rsidP="001B2F8C">
            <w:pPr>
              <w:jc w:val="right"/>
              <w:rPr>
                <w:rFonts w:ascii="Verdana" w:hAnsi="Verdana"/>
                <w:color w:val="000000"/>
                <w:sz w:val="20"/>
                <w:szCs w:val="20"/>
              </w:rPr>
            </w:pPr>
            <w:r>
              <w:rPr>
                <w:rFonts w:ascii="Verdana" w:hAnsi="Verdana"/>
                <w:color w:val="000000"/>
                <w:sz w:val="20"/>
                <w:szCs w:val="20"/>
              </w:rPr>
              <w:t>0.7</w:t>
            </w:r>
          </w:p>
        </w:tc>
        <w:tc>
          <w:tcPr>
            <w:tcW w:w="723" w:type="pct"/>
            <w:tcBorders>
              <w:top w:val="nil"/>
              <w:left w:val="nil"/>
              <w:bottom w:val="single" w:sz="4" w:space="0" w:color="auto"/>
              <w:right w:val="single" w:sz="4" w:space="0" w:color="auto"/>
            </w:tcBorders>
            <w:shd w:val="clear" w:color="auto" w:fill="auto"/>
            <w:noWrap/>
            <w:vAlign w:val="center"/>
            <w:hideMark/>
          </w:tcPr>
          <w:p w14:paraId="3E6B20CC" w14:textId="77777777" w:rsidR="007A7EB3" w:rsidRDefault="007A7EB3" w:rsidP="001B2F8C">
            <w:pPr>
              <w:jc w:val="right"/>
              <w:rPr>
                <w:rFonts w:ascii="Verdana" w:hAnsi="Verdana"/>
                <w:color w:val="000000"/>
                <w:sz w:val="20"/>
                <w:szCs w:val="20"/>
              </w:rPr>
            </w:pPr>
            <w:r>
              <w:rPr>
                <w:rFonts w:ascii="Verdana" w:hAnsi="Verdana"/>
                <w:color w:val="000000"/>
                <w:sz w:val="20"/>
                <w:szCs w:val="20"/>
              </w:rPr>
              <w:t>4.8</w:t>
            </w:r>
          </w:p>
        </w:tc>
      </w:tr>
      <w:tr w:rsidR="007A7EB3" w14:paraId="248B71F6" w14:textId="77777777" w:rsidTr="00271A20">
        <w:trPr>
          <w:trHeight w:val="283"/>
          <w:jc w:val="center"/>
        </w:trPr>
        <w:tc>
          <w:tcPr>
            <w:tcW w:w="2182" w:type="pct"/>
            <w:tcBorders>
              <w:top w:val="nil"/>
              <w:left w:val="single" w:sz="4" w:space="0" w:color="auto"/>
              <w:bottom w:val="single" w:sz="4" w:space="0" w:color="auto"/>
              <w:right w:val="single" w:sz="4" w:space="0" w:color="auto"/>
            </w:tcBorders>
            <w:shd w:val="clear" w:color="000000" w:fill="7D6A55"/>
            <w:vAlign w:val="center"/>
            <w:hideMark/>
          </w:tcPr>
          <w:p w14:paraId="65AC0E67" w14:textId="77777777" w:rsidR="007A7EB3" w:rsidRDefault="007A7EB3" w:rsidP="001B2F8C">
            <w:pPr>
              <w:rPr>
                <w:rFonts w:ascii="Verdana" w:hAnsi="Verdana"/>
                <w:b/>
                <w:bCs/>
                <w:color w:val="FFFFFF"/>
                <w:sz w:val="20"/>
                <w:szCs w:val="20"/>
              </w:rPr>
            </w:pPr>
            <w:r>
              <w:rPr>
                <w:rFonts w:ascii="Verdana" w:hAnsi="Verdana"/>
                <w:b/>
                <w:bCs/>
                <w:color w:val="FFFFFF"/>
                <w:sz w:val="20"/>
                <w:szCs w:val="20"/>
              </w:rPr>
              <w:t>Other Medical</w:t>
            </w:r>
          </w:p>
        </w:tc>
        <w:tc>
          <w:tcPr>
            <w:tcW w:w="658" w:type="pct"/>
            <w:tcBorders>
              <w:top w:val="nil"/>
              <w:left w:val="nil"/>
              <w:bottom w:val="single" w:sz="4" w:space="0" w:color="auto"/>
              <w:right w:val="single" w:sz="4" w:space="0" w:color="auto"/>
            </w:tcBorders>
            <w:shd w:val="clear" w:color="auto" w:fill="auto"/>
            <w:noWrap/>
            <w:vAlign w:val="center"/>
            <w:hideMark/>
          </w:tcPr>
          <w:p w14:paraId="14B17510" w14:textId="77777777" w:rsidR="007A7EB3" w:rsidRDefault="007A7EB3" w:rsidP="001B2F8C">
            <w:pPr>
              <w:jc w:val="right"/>
              <w:rPr>
                <w:rFonts w:ascii="Verdana" w:hAnsi="Verdana"/>
                <w:color w:val="000000"/>
                <w:sz w:val="20"/>
                <w:szCs w:val="20"/>
              </w:rPr>
            </w:pPr>
            <w:r>
              <w:rPr>
                <w:rFonts w:ascii="Verdana" w:hAnsi="Verdana"/>
                <w:color w:val="000000"/>
                <w:sz w:val="20"/>
                <w:szCs w:val="20"/>
              </w:rPr>
              <w:t>1.2</w:t>
            </w:r>
          </w:p>
        </w:tc>
        <w:tc>
          <w:tcPr>
            <w:tcW w:w="713" w:type="pct"/>
            <w:tcBorders>
              <w:top w:val="nil"/>
              <w:left w:val="nil"/>
              <w:bottom w:val="single" w:sz="4" w:space="0" w:color="auto"/>
              <w:right w:val="single" w:sz="4" w:space="0" w:color="auto"/>
            </w:tcBorders>
            <w:shd w:val="clear" w:color="auto" w:fill="auto"/>
            <w:noWrap/>
            <w:vAlign w:val="center"/>
            <w:hideMark/>
          </w:tcPr>
          <w:p w14:paraId="76E4B303" w14:textId="77777777" w:rsidR="007A7EB3" w:rsidRDefault="007A7EB3" w:rsidP="001B2F8C">
            <w:pPr>
              <w:jc w:val="right"/>
              <w:rPr>
                <w:rFonts w:ascii="Verdana" w:hAnsi="Verdana"/>
                <w:color w:val="000000"/>
                <w:sz w:val="20"/>
                <w:szCs w:val="20"/>
              </w:rPr>
            </w:pPr>
            <w:r>
              <w:rPr>
                <w:rFonts w:ascii="Verdana" w:hAnsi="Verdana"/>
                <w:color w:val="000000"/>
                <w:sz w:val="20"/>
                <w:szCs w:val="20"/>
              </w:rPr>
              <w:t>0.9</w:t>
            </w:r>
          </w:p>
        </w:tc>
        <w:tc>
          <w:tcPr>
            <w:tcW w:w="724" w:type="pct"/>
            <w:tcBorders>
              <w:top w:val="nil"/>
              <w:left w:val="nil"/>
              <w:bottom w:val="single" w:sz="4" w:space="0" w:color="auto"/>
              <w:right w:val="single" w:sz="4" w:space="0" w:color="auto"/>
            </w:tcBorders>
            <w:shd w:val="clear" w:color="auto" w:fill="auto"/>
            <w:noWrap/>
            <w:vAlign w:val="center"/>
            <w:hideMark/>
          </w:tcPr>
          <w:p w14:paraId="3EB46FE1" w14:textId="77777777" w:rsidR="007A7EB3" w:rsidRDefault="007A7EB3" w:rsidP="001B2F8C">
            <w:pPr>
              <w:jc w:val="right"/>
              <w:rPr>
                <w:rFonts w:ascii="Verdana" w:hAnsi="Verdana"/>
                <w:color w:val="000000"/>
                <w:sz w:val="20"/>
                <w:szCs w:val="20"/>
              </w:rPr>
            </w:pPr>
            <w:r>
              <w:rPr>
                <w:rFonts w:ascii="Verdana" w:hAnsi="Verdana"/>
                <w:color w:val="000000"/>
                <w:sz w:val="20"/>
                <w:szCs w:val="20"/>
              </w:rPr>
              <w:t>0.8</w:t>
            </w:r>
          </w:p>
        </w:tc>
        <w:tc>
          <w:tcPr>
            <w:tcW w:w="723" w:type="pct"/>
            <w:tcBorders>
              <w:top w:val="nil"/>
              <w:left w:val="nil"/>
              <w:bottom w:val="single" w:sz="4" w:space="0" w:color="auto"/>
              <w:right w:val="single" w:sz="4" w:space="0" w:color="auto"/>
            </w:tcBorders>
            <w:shd w:val="clear" w:color="auto" w:fill="auto"/>
            <w:noWrap/>
            <w:vAlign w:val="center"/>
            <w:hideMark/>
          </w:tcPr>
          <w:p w14:paraId="2B34D2E5" w14:textId="77777777" w:rsidR="007A7EB3" w:rsidRDefault="007A7EB3" w:rsidP="001B2F8C">
            <w:pPr>
              <w:jc w:val="right"/>
              <w:rPr>
                <w:rFonts w:ascii="Verdana" w:hAnsi="Verdana"/>
                <w:color w:val="000000"/>
                <w:sz w:val="20"/>
                <w:szCs w:val="20"/>
              </w:rPr>
            </w:pPr>
            <w:r>
              <w:rPr>
                <w:rFonts w:ascii="Verdana" w:hAnsi="Verdana"/>
                <w:color w:val="000000"/>
                <w:sz w:val="20"/>
                <w:szCs w:val="20"/>
              </w:rPr>
              <w:t>2.9</w:t>
            </w:r>
          </w:p>
        </w:tc>
      </w:tr>
      <w:tr w:rsidR="007A7EB3" w14:paraId="035D2FB3" w14:textId="77777777" w:rsidTr="00271A20">
        <w:trPr>
          <w:trHeight w:val="283"/>
          <w:jc w:val="center"/>
        </w:trPr>
        <w:tc>
          <w:tcPr>
            <w:tcW w:w="2182" w:type="pct"/>
            <w:tcBorders>
              <w:top w:val="nil"/>
              <w:left w:val="single" w:sz="4" w:space="0" w:color="auto"/>
              <w:bottom w:val="single" w:sz="4" w:space="0" w:color="auto"/>
              <w:right w:val="single" w:sz="4" w:space="0" w:color="auto"/>
            </w:tcBorders>
            <w:shd w:val="clear" w:color="000000" w:fill="7D6A55"/>
            <w:vAlign w:val="center"/>
            <w:hideMark/>
          </w:tcPr>
          <w:p w14:paraId="149FAAE2" w14:textId="77777777" w:rsidR="007A7EB3" w:rsidRDefault="007A7EB3" w:rsidP="001B2F8C">
            <w:pPr>
              <w:rPr>
                <w:rFonts w:ascii="Verdana" w:hAnsi="Verdana"/>
                <w:b/>
                <w:bCs/>
                <w:color w:val="FFFFFF"/>
                <w:sz w:val="20"/>
                <w:szCs w:val="20"/>
              </w:rPr>
            </w:pPr>
            <w:r>
              <w:rPr>
                <w:rFonts w:ascii="Verdana" w:hAnsi="Verdana"/>
                <w:b/>
                <w:bCs/>
                <w:color w:val="FFFFFF"/>
                <w:sz w:val="20"/>
                <w:szCs w:val="20"/>
              </w:rPr>
              <w:t>Financial</w:t>
            </w:r>
          </w:p>
        </w:tc>
        <w:tc>
          <w:tcPr>
            <w:tcW w:w="658" w:type="pct"/>
            <w:tcBorders>
              <w:top w:val="nil"/>
              <w:left w:val="nil"/>
              <w:bottom w:val="single" w:sz="4" w:space="0" w:color="auto"/>
              <w:right w:val="single" w:sz="4" w:space="0" w:color="auto"/>
            </w:tcBorders>
            <w:shd w:val="clear" w:color="auto" w:fill="auto"/>
            <w:noWrap/>
            <w:vAlign w:val="center"/>
            <w:hideMark/>
          </w:tcPr>
          <w:p w14:paraId="4C6B62A3" w14:textId="77777777" w:rsidR="007A7EB3" w:rsidRDefault="007A7EB3" w:rsidP="001B2F8C">
            <w:pPr>
              <w:jc w:val="right"/>
              <w:rPr>
                <w:rFonts w:ascii="Verdana" w:hAnsi="Verdana"/>
                <w:color w:val="000000"/>
                <w:sz w:val="20"/>
                <w:szCs w:val="20"/>
              </w:rPr>
            </w:pPr>
            <w:r>
              <w:rPr>
                <w:rFonts w:ascii="Verdana" w:hAnsi="Verdana"/>
                <w:color w:val="000000"/>
                <w:sz w:val="20"/>
                <w:szCs w:val="20"/>
              </w:rPr>
              <w:t>1.2</w:t>
            </w:r>
          </w:p>
        </w:tc>
        <w:tc>
          <w:tcPr>
            <w:tcW w:w="713" w:type="pct"/>
            <w:tcBorders>
              <w:top w:val="nil"/>
              <w:left w:val="nil"/>
              <w:bottom w:val="single" w:sz="4" w:space="0" w:color="auto"/>
              <w:right w:val="single" w:sz="4" w:space="0" w:color="auto"/>
            </w:tcBorders>
            <w:shd w:val="clear" w:color="auto" w:fill="auto"/>
            <w:noWrap/>
            <w:vAlign w:val="center"/>
            <w:hideMark/>
          </w:tcPr>
          <w:p w14:paraId="4EB3EC71" w14:textId="77777777" w:rsidR="007A7EB3" w:rsidRDefault="007A7EB3" w:rsidP="001B2F8C">
            <w:pPr>
              <w:jc w:val="right"/>
              <w:rPr>
                <w:rFonts w:ascii="Verdana" w:hAnsi="Verdana"/>
                <w:color w:val="000000"/>
                <w:sz w:val="20"/>
                <w:szCs w:val="20"/>
              </w:rPr>
            </w:pPr>
            <w:r>
              <w:rPr>
                <w:rFonts w:ascii="Verdana" w:hAnsi="Verdana"/>
                <w:color w:val="000000"/>
                <w:sz w:val="20"/>
                <w:szCs w:val="20"/>
              </w:rPr>
              <w:t>0.9</w:t>
            </w:r>
          </w:p>
        </w:tc>
        <w:tc>
          <w:tcPr>
            <w:tcW w:w="724" w:type="pct"/>
            <w:tcBorders>
              <w:top w:val="nil"/>
              <w:left w:val="nil"/>
              <w:bottom w:val="single" w:sz="4" w:space="0" w:color="auto"/>
              <w:right w:val="single" w:sz="4" w:space="0" w:color="auto"/>
            </w:tcBorders>
            <w:shd w:val="clear" w:color="auto" w:fill="auto"/>
            <w:noWrap/>
            <w:vAlign w:val="center"/>
            <w:hideMark/>
          </w:tcPr>
          <w:p w14:paraId="67829419" w14:textId="77777777" w:rsidR="007A7EB3" w:rsidRDefault="007A7EB3" w:rsidP="001B2F8C">
            <w:pPr>
              <w:jc w:val="right"/>
              <w:rPr>
                <w:rFonts w:ascii="Verdana" w:hAnsi="Verdana"/>
                <w:color w:val="000000"/>
                <w:sz w:val="20"/>
                <w:szCs w:val="20"/>
              </w:rPr>
            </w:pPr>
            <w:r>
              <w:rPr>
                <w:rFonts w:ascii="Verdana" w:hAnsi="Verdana"/>
                <w:color w:val="000000"/>
                <w:sz w:val="20"/>
                <w:szCs w:val="20"/>
              </w:rPr>
              <w:t>0.2</w:t>
            </w:r>
          </w:p>
        </w:tc>
        <w:tc>
          <w:tcPr>
            <w:tcW w:w="723" w:type="pct"/>
            <w:tcBorders>
              <w:top w:val="nil"/>
              <w:left w:val="nil"/>
              <w:bottom w:val="single" w:sz="4" w:space="0" w:color="auto"/>
              <w:right w:val="single" w:sz="4" w:space="0" w:color="auto"/>
            </w:tcBorders>
            <w:shd w:val="clear" w:color="auto" w:fill="auto"/>
            <w:noWrap/>
            <w:vAlign w:val="center"/>
            <w:hideMark/>
          </w:tcPr>
          <w:p w14:paraId="17787640" w14:textId="77777777" w:rsidR="007A7EB3" w:rsidRDefault="007A7EB3" w:rsidP="001B2F8C">
            <w:pPr>
              <w:jc w:val="right"/>
              <w:rPr>
                <w:rFonts w:ascii="Verdana" w:hAnsi="Verdana"/>
                <w:color w:val="000000"/>
                <w:sz w:val="20"/>
                <w:szCs w:val="20"/>
              </w:rPr>
            </w:pPr>
            <w:r>
              <w:rPr>
                <w:rFonts w:ascii="Verdana" w:hAnsi="Verdana"/>
                <w:color w:val="000000"/>
                <w:sz w:val="20"/>
                <w:szCs w:val="20"/>
              </w:rPr>
              <w:t>2.3</w:t>
            </w:r>
          </w:p>
        </w:tc>
      </w:tr>
      <w:tr w:rsidR="007A7EB3" w14:paraId="482EF0C6" w14:textId="77777777" w:rsidTr="00271A20">
        <w:trPr>
          <w:trHeight w:val="283"/>
          <w:jc w:val="center"/>
        </w:trPr>
        <w:tc>
          <w:tcPr>
            <w:tcW w:w="2182" w:type="pct"/>
            <w:tcBorders>
              <w:top w:val="nil"/>
              <w:left w:val="single" w:sz="4" w:space="0" w:color="auto"/>
              <w:bottom w:val="single" w:sz="4" w:space="0" w:color="auto"/>
              <w:right w:val="single" w:sz="4" w:space="0" w:color="auto"/>
            </w:tcBorders>
            <w:shd w:val="clear" w:color="000000" w:fill="7D6A55"/>
            <w:vAlign w:val="center"/>
            <w:hideMark/>
          </w:tcPr>
          <w:p w14:paraId="28FB8D37" w14:textId="77777777" w:rsidR="007A7EB3" w:rsidRDefault="007A7EB3" w:rsidP="001B2F8C">
            <w:pPr>
              <w:rPr>
                <w:rFonts w:ascii="Verdana" w:hAnsi="Verdana"/>
                <w:b/>
                <w:bCs/>
                <w:color w:val="FFFFFF"/>
                <w:sz w:val="20"/>
                <w:szCs w:val="20"/>
              </w:rPr>
            </w:pPr>
            <w:r>
              <w:rPr>
                <w:rFonts w:ascii="Verdana" w:hAnsi="Verdana"/>
                <w:b/>
                <w:bCs/>
                <w:color w:val="FFFFFF"/>
                <w:sz w:val="20"/>
                <w:szCs w:val="20"/>
              </w:rPr>
              <w:t>Employment</w:t>
            </w:r>
          </w:p>
        </w:tc>
        <w:tc>
          <w:tcPr>
            <w:tcW w:w="658" w:type="pct"/>
            <w:tcBorders>
              <w:top w:val="nil"/>
              <w:left w:val="nil"/>
              <w:bottom w:val="single" w:sz="4" w:space="0" w:color="auto"/>
              <w:right w:val="single" w:sz="4" w:space="0" w:color="auto"/>
            </w:tcBorders>
            <w:shd w:val="clear" w:color="auto" w:fill="auto"/>
            <w:noWrap/>
            <w:vAlign w:val="center"/>
            <w:hideMark/>
          </w:tcPr>
          <w:p w14:paraId="556550BE" w14:textId="77777777" w:rsidR="007A7EB3" w:rsidRDefault="007A7EB3" w:rsidP="001B2F8C">
            <w:pPr>
              <w:jc w:val="right"/>
              <w:rPr>
                <w:rFonts w:ascii="Verdana" w:hAnsi="Verdana"/>
                <w:color w:val="000000"/>
                <w:sz w:val="20"/>
                <w:szCs w:val="20"/>
              </w:rPr>
            </w:pPr>
            <w:r>
              <w:rPr>
                <w:rFonts w:ascii="Verdana" w:hAnsi="Verdana"/>
                <w:color w:val="000000"/>
                <w:sz w:val="20"/>
                <w:szCs w:val="20"/>
              </w:rPr>
              <w:t>1.1</w:t>
            </w:r>
          </w:p>
        </w:tc>
        <w:tc>
          <w:tcPr>
            <w:tcW w:w="713" w:type="pct"/>
            <w:tcBorders>
              <w:top w:val="nil"/>
              <w:left w:val="nil"/>
              <w:bottom w:val="single" w:sz="4" w:space="0" w:color="auto"/>
              <w:right w:val="single" w:sz="4" w:space="0" w:color="auto"/>
            </w:tcBorders>
            <w:shd w:val="clear" w:color="auto" w:fill="auto"/>
            <w:noWrap/>
            <w:vAlign w:val="center"/>
            <w:hideMark/>
          </w:tcPr>
          <w:p w14:paraId="2AD77A18" w14:textId="77777777" w:rsidR="007A7EB3" w:rsidRDefault="007A7EB3" w:rsidP="001B2F8C">
            <w:pPr>
              <w:jc w:val="right"/>
              <w:rPr>
                <w:rFonts w:ascii="Verdana" w:hAnsi="Verdana"/>
                <w:color w:val="000000"/>
                <w:sz w:val="20"/>
                <w:szCs w:val="20"/>
              </w:rPr>
            </w:pPr>
            <w:r>
              <w:rPr>
                <w:rFonts w:ascii="Verdana" w:hAnsi="Verdana"/>
                <w:color w:val="000000"/>
                <w:sz w:val="20"/>
                <w:szCs w:val="20"/>
              </w:rPr>
              <w:t>0.8</w:t>
            </w:r>
          </w:p>
        </w:tc>
        <w:tc>
          <w:tcPr>
            <w:tcW w:w="724" w:type="pct"/>
            <w:tcBorders>
              <w:top w:val="nil"/>
              <w:left w:val="nil"/>
              <w:bottom w:val="single" w:sz="4" w:space="0" w:color="auto"/>
              <w:right w:val="single" w:sz="4" w:space="0" w:color="auto"/>
            </w:tcBorders>
            <w:shd w:val="clear" w:color="auto" w:fill="auto"/>
            <w:noWrap/>
            <w:vAlign w:val="center"/>
            <w:hideMark/>
          </w:tcPr>
          <w:p w14:paraId="2773A1DE" w14:textId="77777777" w:rsidR="007A7EB3" w:rsidRDefault="007A7EB3" w:rsidP="001B2F8C">
            <w:pPr>
              <w:jc w:val="right"/>
              <w:rPr>
                <w:rFonts w:ascii="Verdana" w:hAnsi="Verdana"/>
                <w:color w:val="000000"/>
                <w:sz w:val="20"/>
                <w:szCs w:val="20"/>
              </w:rPr>
            </w:pPr>
            <w:r>
              <w:rPr>
                <w:rFonts w:ascii="Verdana" w:hAnsi="Verdana"/>
                <w:color w:val="000000"/>
                <w:sz w:val="20"/>
                <w:szCs w:val="20"/>
              </w:rPr>
              <w:t>0.1</w:t>
            </w:r>
          </w:p>
        </w:tc>
        <w:tc>
          <w:tcPr>
            <w:tcW w:w="723" w:type="pct"/>
            <w:tcBorders>
              <w:top w:val="nil"/>
              <w:left w:val="nil"/>
              <w:bottom w:val="single" w:sz="4" w:space="0" w:color="auto"/>
              <w:right w:val="single" w:sz="4" w:space="0" w:color="auto"/>
            </w:tcBorders>
            <w:shd w:val="clear" w:color="auto" w:fill="auto"/>
            <w:noWrap/>
            <w:vAlign w:val="center"/>
            <w:hideMark/>
          </w:tcPr>
          <w:p w14:paraId="1A158F80" w14:textId="77777777" w:rsidR="007A7EB3" w:rsidRDefault="007A7EB3" w:rsidP="001B2F8C">
            <w:pPr>
              <w:jc w:val="right"/>
              <w:rPr>
                <w:rFonts w:ascii="Verdana" w:hAnsi="Verdana"/>
                <w:color w:val="000000"/>
                <w:sz w:val="20"/>
                <w:szCs w:val="20"/>
              </w:rPr>
            </w:pPr>
            <w:r>
              <w:rPr>
                <w:rFonts w:ascii="Verdana" w:hAnsi="Verdana"/>
                <w:color w:val="000000"/>
                <w:sz w:val="20"/>
                <w:szCs w:val="20"/>
              </w:rPr>
              <w:t>1.9</w:t>
            </w:r>
          </w:p>
        </w:tc>
      </w:tr>
      <w:tr w:rsidR="007A7EB3" w14:paraId="02656DF8" w14:textId="77777777" w:rsidTr="00271A20">
        <w:trPr>
          <w:trHeight w:val="283"/>
          <w:jc w:val="center"/>
        </w:trPr>
        <w:tc>
          <w:tcPr>
            <w:tcW w:w="2182" w:type="pct"/>
            <w:tcBorders>
              <w:top w:val="nil"/>
              <w:left w:val="single" w:sz="4" w:space="0" w:color="auto"/>
              <w:bottom w:val="single" w:sz="4" w:space="0" w:color="auto"/>
              <w:right w:val="single" w:sz="4" w:space="0" w:color="auto"/>
            </w:tcBorders>
            <w:shd w:val="clear" w:color="000000" w:fill="7D6A55"/>
            <w:vAlign w:val="center"/>
            <w:hideMark/>
          </w:tcPr>
          <w:p w14:paraId="4BD7BC83" w14:textId="77777777" w:rsidR="007A7EB3" w:rsidRDefault="007A7EB3" w:rsidP="001B2F8C">
            <w:pPr>
              <w:rPr>
                <w:rFonts w:ascii="Verdana" w:hAnsi="Verdana"/>
                <w:b/>
                <w:bCs/>
                <w:color w:val="FFFFFF"/>
                <w:sz w:val="20"/>
                <w:szCs w:val="20"/>
              </w:rPr>
            </w:pPr>
            <w:r>
              <w:rPr>
                <w:rFonts w:ascii="Verdana" w:hAnsi="Verdana"/>
                <w:b/>
                <w:bCs/>
                <w:color w:val="FFFFFF"/>
                <w:sz w:val="20"/>
                <w:szCs w:val="20"/>
              </w:rPr>
              <w:t>Homeless</w:t>
            </w:r>
          </w:p>
        </w:tc>
        <w:tc>
          <w:tcPr>
            <w:tcW w:w="658" w:type="pct"/>
            <w:tcBorders>
              <w:top w:val="nil"/>
              <w:left w:val="nil"/>
              <w:bottom w:val="single" w:sz="4" w:space="0" w:color="auto"/>
              <w:right w:val="single" w:sz="4" w:space="0" w:color="auto"/>
            </w:tcBorders>
            <w:shd w:val="clear" w:color="auto" w:fill="auto"/>
            <w:noWrap/>
            <w:vAlign w:val="center"/>
            <w:hideMark/>
          </w:tcPr>
          <w:p w14:paraId="2E67CC9A" w14:textId="77777777" w:rsidR="007A7EB3" w:rsidRDefault="007A7EB3" w:rsidP="001B2F8C">
            <w:pPr>
              <w:jc w:val="right"/>
              <w:rPr>
                <w:rFonts w:ascii="Verdana" w:hAnsi="Verdana"/>
                <w:color w:val="000000"/>
                <w:sz w:val="20"/>
                <w:szCs w:val="20"/>
              </w:rPr>
            </w:pPr>
            <w:r>
              <w:rPr>
                <w:rFonts w:ascii="Verdana" w:hAnsi="Verdana"/>
                <w:color w:val="000000"/>
                <w:sz w:val="20"/>
                <w:szCs w:val="20"/>
              </w:rPr>
              <w:t>1.1</w:t>
            </w:r>
          </w:p>
        </w:tc>
        <w:tc>
          <w:tcPr>
            <w:tcW w:w="713" w:type="pct"/>
            <w:tcBorders>
              <w:top w:val="nil"/>
              <w:left w:val="nil"/>
              <w:bottom w:val="single" w:sz="4" w:space="0" w:color="auto"/>
              <w:right w:val="single" w:sz="4" w:space="0" w:color="auto"/>
            </w:tcBorders>
            <w:shd w:val="clear" w:color="auto" w:fill="auto"/>
            <w:noWrap/>
            <w:vAlign w:val="center"/>
            <w:hideMark/>
          </w:tcPr>
          <w:p w14:paraId="5F20EFB5" w14:textId="77777777" w:rsidR="007A7EB3" w:rsidRDefault="007A7EB3" w:rsidP="001B2F8C">
            <w:pPr>
              <w:jc w:val="right"/>
              <w:rPr>
                <w:rFonts w:ascii="Verdana" w:hAnsi="Verdana"/>
                <w:color w:val="000000"/>
                <w:sz w:val="20"/>
                <w:szCs w:val="20"/>
              </w:rPr>
            </w:pPr>
            <w:r>
              <w:rPr>
                <w:rFonts w:ascii="Verdana" w:hAnsi="Verdana"/>
                <w:color w:val="000000"/>
                <w:sz w:val="20"/>
                <w:szCs w:val="20"/>
              </w:rPr>
              <w:t>0.7</w:t>
            </w:r>
          </w:p>
        </w:tc>
        <w:tc>
          <w:tcPr>
            <w:tcW w:w="724" w:type="pct"/>
            <w:tcBorders>
              <w:top w:val="nil"/>
              <w:left w:val="nil"/>
              <w:bottom w:val="single" w:sz="4" w:space="0" w:color="auto"/>
              <w:right w:val="single" w:sz="4" w:space="0" w:color="auto"/>
            </w:tcBorders>
            <w:shd w:val="clear" w:color="auto" w:fill="auto"/>
            <w:noWrap/>
            <w:vAlign w:val="center"/>
            <w:hideMark/>
          </w:tcPr>
          <w:p w14:paraId="0D98E2B3" w14:textId="77777777" w:rsidR="007A7EB3" w:rsidRDefault="007A7EB3" w:rsidP="001B2F8C">
            <w:pPr>
              <w:jc w:val="right"/>
              <w:rPr>
                <w:rFonts w:ascii="Verdana" w:hAnsi="Verdana"/>
                <w:color w:val="000000"/>
                <w:sz w:val="20"/>
                <w:szCs w:val="20"/>
              </w:rPr>
            </w:pPr>
            <w:r>
              <w:rPr>
                <w:rFonts w:ascii="Verdana" w:hAnsi="Verdana"/>
                <w:color w:val="000000"/>
                <w:sz w:val="20"/>
                <w:szCs w:val="20"/>
              </w:rPr>
              <w:t>0.1</w:t>
            </w:r>
          </w:p>
        </w:tc>
        <w:tc>
          <w:tcPr>
            <w:tcW w:w="723" w:type="pct"/>
            <w:tcBorders>
              <w:top w:val="nil"/>
              <w:left w:val="nil"/>
              <w:bottom w:val="single" w:sz="4" w:space="0" w:color="auto"/>
              <w:right w:val="single" w:sz="4" w:space="0" w:color="auto"/>
            </w:tcBorders>
            <w:shd w:val="clear" w:color="auto" w:fill="auto"/>
            <w:noWrap/>
            <w:vAlign w:val="center"/>
            <w:hideMark/>
          </w:tcPr>
          <w:p w14:paraId="3D3DAEBD" w14:textId="77777777" w:rsidR="007A7EB3" w:rsidRDefault="007A7EB3" w:rsidP="001B2F8C">
            <w:pPr>
              <w:jc w:val="right"/>
              <w:rPr>
                <w:rFonts w:ascii="Verdana" w:hAnsi="Verdana"/>
                <w:color w:val="000000"/>
                <w:sz w:val="20"/>
                <w:szCs w:val="20"/>
              </w:rPr>
            </w:pPr>
            <w:r>
              <w:rPr>
                <w:rFonts w:ascii="Verdana" w:hAnsi="Verdana"/>
                <w:color w:val="000000"/>
                <w:sz w:val="20"/>
                <w:szCs w:val="20"/>
              </w:rPr>
              <w:t>1.9</w:t>
            </w:r>
          </w:p>
        </w:tc>
      </w:tr>
      <w:tr w:rsidR="007A7EB3" w14:paraId="5AF58EAC" w14:textId="77777777" w:rsidTr="00271A20">
        <w:trPr>
          <w:trHeight w:val="283"/>
          <w:jc w:val="center"/>
        </w:trPr>
        <w:tc>
          <w:tcPr>
            <w:tcW w:w="2182" w:type="pct"/>
            <w:tcBorders>
              <w:top w:val="nil"/>
              <w:left w:val="single" w:sz="4" w:space="0" w:color="auto"/>
              <w:bottom w:val="single" w:sz="4" w:space="0" w:color="auto"/>
              <w:right w:val="single" w:sz="4" w:space="0" w:color="auto"/>
            </w:tcBorders>
            <w:shd w:val="clear" w:color="000000" w:fill="7D6A55"/>
            <w:vAlign w:val="center"/>
            <w:hideMark/>
          </w:tcPr>
          <w:p w14:paraId="08386664" w14:textId="77777777" w:rsidR="007A7EB3" w:rsidRDefault="007A7EB3" w:rsidP="001B2F8C">
            <w:pPr>
              <w:rPr>
                <w:rFonts w:ascii="Verdana" w:hAnsi="Verdana"/>
                <w:b/>
                <w:bCs/>
                <w:color w:val="FFFFFF"/>
                <w:sz w:val="20"/>
                <w:szCs w:val="20"/>
              </w:rPr>
            </w:pPr>
            <w:r>
              <w:rPr>
                <w:rFonts w:ascii="Verdana" w:hAnsi="Verdana"/>
                <w:b/>
                <w:bCs/>
                <w:color w:val="FFFFFF"/>
                <w:sz w:val="20"/>
                <w:szCs w:val="20"/>
              </w:rPr>
              <w:t>Domestic Abuse</w:t>
            </w:r>
          </w:p>
        </w:tc>
        <w:tc>
          <w:tcPr>
            <w:tcW w:w="658" w:type="pct"/>
            <w:tcBorders>
              <w:top w:val="nil"/>
              <w:left w:val="nil"/>
              <w:bottom w:val="single" w:sz="4" w:space="0" w:color="auto"/>
              <w:right w:val="single" w:sz="4" w:space="0" w:color="auto"/>
            </w:tcBorders>
            <w:shd w:val="clear" w:color="auto" w:fill="auto"/>
            <w:noWrap/>
            <w:vAlign w:val="center"/>
            <w:hideMark/>
          </w:tcPr>
          <w:p w14:paraId="76BCACA5" w14:textId="77777777" w:rsidR="007A7EB3" w:rsidRDefault="007A7EB3" w:rsidP="001B2F8C">
            <w:pPr>
              <w:jc w:val="right"/>
              <w:rPr>
                <w:rFonts w:ascii="Verdana" w:hAnsi="Verdana"/>
                <w:color w:val="000000"/>
                <w:sz w:val="20"/>
                <w:szCs w:val="20"/>
              </w:rPr>
            </w:pPr>
            <w:r>
              <w:rPr>
                <w:rFonts w:ascii="Verdana" w:hAnsi="Verdana"/>
                <w:color w:val="000000"/>
                <w:sz w:val="20"/>
                <w:szCs w:val="20"/>
              </w:rPr>
              <w:t>1.0</w:t>
            </w:r>
          </w:p>
        </w:tc>
        <w:tc>
          <w:tcPr>
            <w:tcW w:w="713" w:type="pct"/>
            <w:tcBorders>
              <w:top w:val="nil"/>
              <w:left w:val="nil"/>
              <w:bottom w:val="single" w:sz="4" w:space="0" w:color="auto"/>
              <w:right w:val="single" w:sz="4" w:space="0" w:color="auto"/>
            </w:tcBorders>
            <w:shd w:val="clear" w:color="auto" w:fill="auto"/>
            <w:noWrap/>
            <w:vAlign w:val="center"/>
            <w:hideMark/>
          </w:tcPr>
          <w:p w14:paraId="3F382E1E" w14:textId="77777777" w:rsidR="007A7EB3" w:rsidRDefault="007A7EB3" w:rsidP="001B2F8C">
            <w:pPr>
              <w:jc w:val="right"/>
              <w:rPr>
                <w:rFonts w:ascii="Verdana" w:hAnsi="Verdana"/>
                <w:color w:val="000000"/>
                <w:sz w:val="20"/>
                <w:szCs w:val="20"/>
              </w:rPr>
            </w:pPr>
            <w:r>
              <w:rPr>
                <w:rFonts w:ascii="Verdana" w:hAnsi="Verdana"/>
                <w:color w:val="000000"/>
                <w:sz w:val="20"/>
                <w:szCs w:val="20"/>
              </w:rPr>
              <w:t>0.4</w:t>
            </w:r>
          </w:p>
        </w:tc>
        <w:tc>
          <w:tcPr>
            <w:tcW w:w="724" w:type="pct"/>
            <w:tcBorders>
              <w:top w:val="nil"/>
              <w:left w:val="nil"/>
              <w:bottom w:val="single" w:sz="4" w:space="0" w:color="auto"/>
              <w:right w:val="single" w:sz="4" w:space="0" w:color="auto"/>
            </w:tcBorders>
            <w:shd w:val="clear" w:color="auto" w:fill="auto"/>
            <w:noWrap/>
            <w:vAlign w:val="center"/>
            <w:hideMark/>
          </w:tcPr>
          <w:p w14:paraId="694E0D16" w14:textId="77777777" w:rsidR="007A7EB3" w:rsidRDefault="007A7EB3" w:rsidP="001B2F8C">
            <w:pPr>
              <w:jc w:val="right"/>
              <w:rPr>
                <w:rFonts w:ascii="Verdana" w:hAnsi="Verdana"/>
                <w:color w:val="000000"/>
                <w:sz w:val="20"/>
                <w:szCs w:val="20"/>
              </w:rPr>
            </w:pPr>
            <w:r>
              <w:rPr>
                <w:rFonts w:ascii="Verdana" w:hAnsi="Verdana"/>
                <w:color w:val="000000"/>
                <w:sz w:val="20"/>
                <w:szCs w:val="20"/>
              </w:rPr>
              <w:t>0.1</w:t>
            </w:r>
          </w:p>
        </w:tc>
        <w:tc>
          <w:tcPr>
            <w:tcW w:w="723" w:type="pct"/>
            <w:tcBorders>
              <w:top w:val="nil"/>
              <w:left w:val="nil"/>
              <w:bottom w:val="single" w:sz="4" w:space="0" w:color="auto"/>
              <w:right w:val="single" w:sz="4" w:space="0" w:color="auto"/>
            </w:tcBorders>
            <w:shd w:val="clear" w:color="auto" w:fill="auto"/>
            <w:noWrap/>
            <w:vAlign w:val="center"/>
            <w:hideMark/>
          </w:tcPr>
          <w:p w14:paraId="7258FD2D" w14:textId="77777777" w:rsidR="007A7EB3" w:rsidRDefault="007A7EB3" w:rsidP="001B2F8C">
            <w:pPr>
              <w:jc w:val="right"/>
              <w:rPr>
                <w:rFonts w:ascii="Verdana" w:hAnsi="Verdana"/>
                <w:color w:val="000000"/>
                <w:sz w:val="20"/>
                <w:szCs w:val="20"/>
              </w:rPr>
            </w:pPr>
            <w:r>
              <w:rPr>
                <w:rFonts w:ascii="Verdana" w:hAnsi="Verdana"/>
                <w:color w:val="000000"/>
                <w:sz w:val="20"/>
                <w:szCs w:val="20"/>
              </w:rPr>
              <w:t>1.4</w:t>
            </w:r>
          </w:p>
        </w:tc>
      </w:tr>
      <w:tr w:rsidR="007A7EB3" w14:paraId="37B104A5" w14:textId="77777777" w:rsidTr="00271A20">
        <w:trPr>
          <w:trHeight w:val="283"/>
          <w:jc w:val="center"/>
        </w:trPr>
        <w:tc>
          <w:tcPr>
            <w:tcW w:w="2182" w:type="pct"/>
            <w:tcBorders>
              <w:top w:val="nil"/>
              <w:left w:val="single" w:sz="4" w:space="0" w:color="auto"/>
              <w:bottom w:val="single" w:sz="4" w:space="0" w:color="auto"/>
              <w:right w:val="single" w:sz="4" w:space="0" w:color="auto"/>
            </w:tcBorders>
            <w:shd w:val="clear" w:color="000000" w:fill="7D6A55"/>
            <w:vAlign w:val="center"/>
            <w:hideMark/>
          </w:tcPr>
          <w:p w14:paraId="196F48E9" w14:textId="77777777" w:rsidR="007A7EB3" w:rsidRDefault="007A7EB3" w:rsidP="001B2F8C">
            <w:pPr>
              <w:rPr>
                <w:rFonts w:ascii="Verdana" w:hAnsi="Verdana"/>
                <w:b/>
                <w:bCs/>
                <w:color w:val="FFFFFF"/>
                <w:sz w:val="20"/>
                <w:szCs w:val="20"/>
              </w:rPr>
            </w:pPr>
            <w:r>
              <w:rPr>
                <w:rFonts w:ascii="Verdana" w:hAnsi="Verdana"/>
                <w:b/>
                <w:bCs/>
                <w:color w:val="FFFFFF"/>
                <w:sz w:val="20"/>
                <w:szCs w:val="20"/>
              </w:rPr>
              <w:t>Disorientated</w:t>
            </w:r>
          </w:p>
        </w:tc>
        <w:tc>
          <w:tcPr>
            <w:tcW w:w="658" w:type="pct"/>
            <w:tcBorders>
              <w:top w:val="nil"/>
              <w:left w:val="nil"/>
              <w:bottom w:val="single" w:sz="4" w:space="0" w:color="auto"/>
              <w:right w:val="single" w:sz="4" w:space="0" w:color="auto"/>
            </w:tcBorders>
            <w:shd w:val="clear" w:color="auto" w:fill="auto"/>
            <w:noWrap/>
            <w:vAlign w:val="center"/>
            <w:hideMark/>
          </w:tcPr>
          <w:p w14:paraId="5D4CBFC0" w14:textId="77777777" w:rsidR="007A7EB3" w:rsidRDefault="007A7EB3" w:rsidP="001B2F8C">
            <w:pPr>
              <w:jc w:val="right"/>
              <w:rPr>
                <w:rFonts w:ascii="Verdana" w:hAnsi="Verdana"/>
                <w:color w:val="000000"/>
                <w:sz w:val="20"/>
                <w:szCs w:val="20"/>
              </w:rPr>
            </w:pPr>
            <w:r>
              <w:rPr>
                <w:rFonts w:ascii="Verdana" w:hAnsi="Verdana"/>
                <w:color w:val="000000"/>
                <w:sz w:val="20"/>
                <w:szCs w:val="20"/>
              </w:rPr>
              <w:t>0.3</w:t>
            </w:r>
          </w:p>
        </w:tc>
        <w:tc>
          <w:tcPr>
            <w:tcW w:w="713" w:type="pct"/>
            <w:tcBorders>
              <w:top w:val="nil"/>
              <w:left w:val="nil"/>
              <w:bottom w:val="single" w:sz="4" w:space="0" w:color="auto"/>
              <w:right w:val="single" w:sz="4" w:space="0" w:color="auto"/>
            </w:tcBorders>
            <w:shd w:val="clear" w:color="auto" w:fill="auto"/>
            <w:noWrap/>
            <w:vAlign w:val="center"/>
            <w:hideMark/>
          </w:tcPr>
          <w:p w14:paraId="64650FED" w14:textId="77777777" w:rsidR="007A7EB3" w:rsidRDefault="007A7EB3" w:rsidP="001B2F8C">
            <w:pPr>
              <w:jc w:val="right"/>
              <w:rPr>
                <w:rFonts w:ascii="Verdana" w:hAnsi="Verdana"/>
                <w:color w:val="000000"/>
                <w:sz w:val="20"/>
                <w:szCs w:val="20"/>
              </w:rPr>
            </w:pPr>
            <w:r>
              <w:rPr>
                <w:rFonts w:ascii="Verdana" w:hAnsi="Verdana"/>
                <w:color w:val="000000"/>
                <w:sz w:val="20"/>
                <w:szCs w:val="20"/>
              </w:rPr>
              <w:t>0.3</w:t>
            </w:r>
          </w:p>
        </w:tc>
        <w:tc>
          <w:tcPr>
            <w:tcW w:w="724" w:type="pct"/>
            <w:tcBorders>
              <w:top w:val="nil"/>
              <w:left w:val="nil"/>
              <w:bottom w:val="single" w:sz="4" w:space="0" w:color="auto"/>
              <w:right w:val="single" w:sz="4" w:space="0" w:color="auto"/>
            </w:tcBorders>
            <w:shd w:val="clear" w:color="auto" w:fill="auto"/>
            <w:noWrap/>
            <w:vAlign w:val="center"/>
            <w:hideMark/>
          </w:tcPr>
          <w:p w14:paraId="1420D583" w14:textId="77777777" w:rsidR="007A7EB3" w:rsidRDefault="007A7EB3" w:rsidP="001B2F8C">
            <w:pPr>
              <w:jc w:val="right"/>
              <w:rPr>
                <w:rFonts w:ascii="Verdana" w:hAnsi="Verdana"/>
                <w:color w:val="000000"/>
                <w:sz w:val="20"/>
                <w:szCs w:val="20"/>
              </w:rPr>
            </w:pPr>
            <w:r>
              <w:rPr>
                <w:rFonts w:ascii="Verdana" w:hAnsi="Verdana"/>
                <w:color w:val="000000"/>
                <w:sz w:val="20"/>
                <w:szCs w:val="20"/>
              </w:rPr>
              <w:t>0.8</w:t>
            </w:r>
          </w:p>
        </w:tc>
        <w:tc>
          <w:tcPr>
            <w:tcW w:w="723" w:type="pct"/>
            <w:tcBorders>
              <w:top w:val="nil"/>
              <w:left w:val="nil"/>
              <w:bottom w:val="single" w:sz="4" w:space="0" w:color="auto"/>
              <w:right w:val="single" w:sz="4" w:space="0" w:color="auto"/>
            </w:tcBorders>
            <w:shd w:val="clear" w:color="auto" w:fill="auto"/>
            <w:noWrap/>
            <w:vAlign w:val="center"/>
            <w:hideMark/>
          </w:tcPr>
          <w:p w14:paraId="4AABB0F8" w14:textId="77777777" w:rsidR="007A7EB3" w:rsidRDefault="007A7EB3" w:rsidP="001B2F8C">
            <w:pPr>
              <w:jc w:val="right"/>
              <w:rPr>
                <w:rFonts w:ascii="Verdana" w:hAnsi="Verdana"/>
                <w:color w:val="000000"/>
                <w:sz w:val="20"/>
                <w:szCs w:val="20"/>
              </w:rPr>
            </w:pPr>
            <w:r>
              <w:rPr>
                <w:rFonts w:ascii="Verdana" w:hAnsi="Verdana"/>
                <w:color w:val="000000"/>
                <w:sz w:val="20"/>
                <w:szCs w:val="20"/>
              </w:rPr>
              <w:t>1.4</w:t>
            </w:r>
          </w:p>
        </w:tc>
      </w:tr>
      <w:tr w:rsidR="007A7EB3" w14:paraId="36D1D712" w14:textId="77777777" w:rsidTr="00271A20">
        <w:trPr>
          <w:trHeight w:val="283"/>
          <w:jc w:val="center"/>
        </w:trPr>
        <w:tc>
          <w:tcPr>
            <w:tcW w:w="2182" w:type="pct"/>
            <w:tcBorders>
              <w:top w:val="nil"/>
              <w:left w:val="single" w:sz="4" w:space="0" w:color="auto"/>
              <w:bottom w:val="single" w:sz="4" w:space="0" w:color="auto"/>
              <w:right w:val="single" w:sz="4" w:space="0" w:color="auto"/>
            </w:tcBorders>
            <w:shd w:val="clear" w:color="000000" w:fill="7D6A55"/>
            <w:vAlign w:val="center"/>
            <w:hideMark/>
          </w:tcPr>
          <w:p w14:paraId="1D0BECA9" w14:textId="77777777" w:rsidR="007A7EB3" w:rsidRDefault="007A7EB3" w:rsidP="001B2F8C">
            <w:pPr>
              <w:rPr>
                <w:rFonts w:ascii="Verdana" w:hAnsi="Verdana"/>
                <w:b/>
                <w:bCs/>
                <w:color w:val="FFFFFF"/>
                <w:sz w:val="20"/>
                <w:szCs w:val="20"/>
              </w:rPr>
            </w:pPr>
            <w:r>
              <w:rPr>
                <w:rFonts w:ascii="Verdana" w:hAnsi="Verdana"/>
                <w:b/>
                <w:bCs/>
                <w:color w:val="FFFFFF"/>
                <w:sz w:val="20"/>
                <w:szCs w:val="20"/>
              </w:rPr>
              <w:t>Transient Lifestyle</w:t>
            </w:r>
          </w:p>
        </w:tc>
        <w:tc>
          <w:tcPr>
            <w:tcW w:w="658" w:type="pct"/>
            <w:tcBorders>
              <w:top w:val="nil"/>
              <w:left w:val="nil"/>
              <w:bottom w:val="single" w:sz="4" w:space="0" w:color="auto"/>
              <w:right w:val="single" w:sz="4" w:space="0" w:color="auto"/>
            </w:tcBorders>
            <w:shd w:val="clear" w:color="auto" w:fill="auto"/>
            <w:noWrap/>
            <w:vAlign w:val="center"/>
            <w:hideMark/>
          </w:tcPr>
          <w:p w14:paraId="6D82C424" w14:textId="77777777" w:rsidR="007A7EB3" w:rsidRDefault="007A7EB3" w:rsidP="001B2F8C">
            <w:pPr>
              <w:jc w:val="right"/>
              <w:rPr>
                <w:rFonts w:ascii="Verdana" w:hAnsi="Verdana"/>
                <w:color w:val="000000"/>
                <w:sz w:val="20"/>
                <w:szCs w:val="20"/>
              </w:rPr>
            </w:pPr>
            <w:r>
              <w:rPr>
                <w:rFonts w:ascii="Verdana" w:hAnsi="Verdana"/>
                <w:color w:val="000000"/>
                <w:sz w:val="20"/>
                <w:szCs w:val="20"/>
              </w:rPr>
              <w:t>0.8</w:t>
            </w:r>
          </w:p>
        </w:tc>
        <w:tc>
          <w:tcPr>
            <w:tcW w:w="713" w:type="pct"/>
            <w:tcBorders>
              <w:top w:val="nil"/>
              <w:left w:val="nil"/>
              <w:bottom w:val="single" w:sz="4" w:space="0" w:color="auto"/>
              <w:right w:val="single" w:sz="4" w:space="0" w:color="auto"/>
            </w:tcBorders>
            <w:shd w:val="clear" w:color="auto" w:fill="auto"/>
            <w:noWrap/>
            <w:vAlign w:val="center"/>
            <w:hideMark/>
          </w:tcPr>
          <w:p w14:paraId="4CAB947C" w14:textId="77777777" w:rsidR="007A7EB3" w:rsidRDefault="007A7EB3" w:rsidP="001B2F8C">
            <w:pPr>
              <w:jc w:val="right"/>
              <w:rPr>
                <w:rFonts w:ascii="Verdana" w:hAnsi="Verdana"/>
                <w:color w:val="000000"/>
                <w:sz w:val="20"/>
                <w:szCs w:val="20"/>
              </w:rPr>
            </w:pPr>
            <w:r>
              <w:rPr>
                <w:rFonts w:ascii="Verdana" w:hAnsi="Verdana"/>
                <w:color w:val="000000"/>
                <w:sz w:val="20"/>
                <w:szCs w:val="20"/>
              </w:rPr>
              <w:t>0.4</w:t>
            </w:r>
          </w:p>
        </w:tc>
        <w:tc>
          <w:tcPr>
            <w:tcW w:w="724" w:type="pct"/>
            <w:tcBorders>
              <w:top w:val="nil"/>
              <w:left w:val="nil"/>
              <w:bottom w:val="single" w:sz="4" w:space="0" w:color="auto"/>
              <w:right w:val="single" w:sz="4" w:space="0" w:color="auto"/>
            </w:tcBorders>
            <w:shd w:val="clear" w:color="auto" w:fill="auto"/>
            <w:noWrap/>
            <w:vAlign w:val="center"/>
            <w:hideMark/>
          </w:tcPr>
          <w:p w14:paraId="6D6C392D" w14:textId="77777777" w:rsidR="007A7EB3" w:rsidRDefault="007A7EB3" w:rsidP="001B2F8C">
            <w:pPr>
              <w:jc w:val="right"/>
              <w:rPr>
                <w:rFonts w:ascii="Verdana" w:hAnsi="Verdana"/>
                <w:color w:val="000000"/>
                <w:sz w:val="20"/>
                <w:szCs w:val="20"/>
              </w:rPr>
            </w:pPr>
            <w:r>
              <w:rPr>
                <w:rFonts w:ascii="Verdana" w:hAnsi="Verdana"/>
                <w:color w:val="000000"/>
                <w:sz w:val="20"/>
                <w:szCs w:val="20"/>
              </w:rPr>
              <w:t>0.1</w:t>
            </w:r>
          </w:p>
        </w:tc>
        <w:tc>
          <w:tcPr>
            <w:tcW w:w="723" w:type="pct"/>
            <w:tcBorders>
              <w:top w:val="nil"/>
              <w:left w:val="nil"/>
              <w:bottom w:val="single" w:sz="4" w:space="0" w:color="auto"/>
              <w:right w:val="single" w:sz="4" w:space="0" w:color="auto"/>
            </w:tcBorders>
            <w:shd w:val="clear" w:color="auto" w:fill="auto"/>
            <w:noWrap/>
            <w:vAlign w:val="center"/>
            <w:hideMark/>
          </w:tcPr>
          <w:p w14:paraId="6BDA7545" w14:textId="77777777" w:rsidR="007A7EB3" w:rsidRDefault="007A7EB3" w:rsidP="001B2F8C">
            <w:pPr>
              <w:jc w:val="right"/>
              <w:rPr>
                <w:rFonts w:ascii="Verdana" w:hAnsi="Verdana"/>
                <w:color w:val="000000"/>
                <w:sz w:val="20"/>
                <w:szCs w:val="20"/>
              </w:rPr>
            </w:pPr>
            <w:r>
              <w:rPr>
                <w:rFonts w:ascii="Verdana" w:hAnsi="Verdana"/>
                <w:color w:val="000000"/>
                <w:sz w:val="20"/>
                <w:szCs w:val="20"/>
              </w:rPr>
              <w:t>1.3</w:t>
            </w:r>
          </w:p>
        </w:tc>
      </w:tr>
      <w:tr w:rsidR="007A7EB3" w14:paraId="74FC776B" w14:textId="77777777" w:rsidTr="00271A20">
        <w:trPr>
          <w:trHeight w:val="283"/>
          <w:jc w:val="center"/>
        </w:trPr>
        <w:tc>
          <w:tcPr>
            <w:tcW w:w="2182" w:type="pct"/>
            <w:tcBorders>
              <w:top w:val="nil"/>
              <w:left w:val="single" w:sz="4" w:space="0" w:color="auto"/>
              <w:bottom w:val="single" w:sz="4" w:space="0" w:color="auto"/>
              <w:right w:val="single" w:sz="4" w:space="0" w:color="auto"/>
            </w:tcBorders>
            <w:shd w:val="clear" w:color="000000" w:fill="7D6A55"/>
            <w:vAlign w:val="center"/>
            <w:hideMark/>
          </w:tcPr>
          <w:p w14:paraId="2B34A2E2" w14:textId="77777777" w:rsidR="007A7EB3" w:rsidRDefault="007A7EB3" w:rsidP="001B2F8C">
            <w:pPr>
              <w:rPr>
                <w:rFonts w:ascii="Verdana" w:hAnsi="Verdana"/>
                <w:b/>
                <w:bCs/>
                <w:color w:val="FFFFFF"/>
                <w:sz w:val="20"/>
                <w:szCs w:val="20"/>
              </w:rPr>
            </w:pPr>
            <w:r>
              <w:rPr>
                <w:rFonts w:ascii="Verdana" w:hAnsi="Verdana"/>
                <w:b/>
                <w:bCs/>
                <w:color w:val="FFFFFF"/>
                <w:sz w:val="20"/>
                <w:szCs w:val="20"/>
              </w:rPr>
              <w:t>Lost</w:t>
            </w:r>
          </w:p>
        </w:tc>
        <w:tc>
          <w:tcPr>
            <w:tcW w:w="658" w:type="pct"/>
            <w:tcBorders>
              <w:top w:val="nil"/>
              <w:left w:val="nil"/>
              <w:bottom w:val="single" w:sz="4" w:space="0" w:color="auto"/>
              <w:right w:val="single" w:sz="4" w:space="0" w:color="auto"/>
            </w:tcBorders>
            <w:shd w:val="clear" w:color="auto" w:fill="auto"/>
            <w:noWrap/>
            <w:vAlign w:val="center"/>
            <w:hideMark/>
          </w:tcPr>
          <w:p w14:paraId="1D598DAC" w14:textId="77777777" w:rsidR="007A7EB3" w:rsidRDefault="007A7EB3" w:rsidP="001B2F8C">
            <w:pPr>
              <w:jc w:val="right"/>
              <w:rPr>
                <w:rFonts w:ascii="Verdana" w:hAnsi="Verdana"/>
                <w:color w:val="000000"/>
                <w:sz w:val="20"/>
                <w:szCs w:val="20"/>
              </w:rPr>
            </w:pPr>
            <w:r>
              <w:rPr>
                <w:rFonts w:ascii="Verdana" w:hAnsi="Verdana"/>
                <w:color w:val="000000"/>
                <w:sz w:val="20"/>
                <w:szCs w:val="20"/>
              </w:rPr>
              <w:t>0.2</w:t>
            </w:r>
          </w:p>
        </w:tc>
        <w:tc>
          <w:tcPr>
            <w:tcW w:w="713" w:type="pct"/>
            <w:tcBorders>
              <w:top w:val="nil"/>
              <w:left w:val="nil"/>
              <w:bottom w:val="single" w:sz="4" w:space="0" w:color="auto"/>
              <w:right w:val="single" w:sz="4" w:space="0" w:color="auto"/>
            </w:tcBorders>
            <w:shd w:val="clear" w:color="auto" w:fill="auto"/>
            <w:noWrap/>
            <w:vAlign w:val="center"/>
            <w:hideMark/>
          </w:tcPr>
          <w:p w14:paraId="0F9CC399" w14:textId="77777777" w:rsidR="007A7EB3" w:rsidRDefault="007A7EB3" w:rsidP="001B2F8C">
            <w:pPr>
              <w:jc w:val="right"/>
              <w:rPr>
                <w:rFonts w:ascii="Verdana" w:hAnsi="Verdana"/>
                <w:color w:val="000000"/>
                <w:sz w:val="20"/>
                <w:szCs w:val="20"/>
              </w:rPr>
            </w:pPr>
            <w:r>
              <w:rPr>
                <w:rFonts w:ascii="Verdana" w:hAnsi="Verdana"/>
                <w:color w:val="000000"/>
                <w:sz w:val="20"/>
                <w:szCs w:val="20"/>
              </w:rPr>
              <w:t>0.2</w:t>
            </w:r>
          </w:p>
        </w:tc>
        <w:tc>
          <w:tcPr>
            <w:tcW w:w="724" w:type="pct"/>
            <w:tcBorders>
              <w:top w:val="nil"/>
              <w:left w:val="nil"/>
              <w:bottom w:val="single" w:sz="4" w:space="0" w:color="auto"/>
              <w:right w:val="single" w:sz="4" w:space="0" w:color="auto"/>
            </w:tcBorders>
            <w:shd w:val="clear" w:color="auto" w:fill="auto"/>
            <w:noWrap/>
            <w:vAlign w:val="center"/>
            <w:hideMark/>
          </w:tcPr>
          <w:p w14:paraId="0C087C55" w14:textId="77777777" w:rsidR="007A7EB3" w:rsidRDefault="007A7EB3" w:rsidP="001B2F8C">
            <w:pPr>
              <w:jc w:val="right"/>
              <w:rPr>
                <w:rFonts w:ascii="Verdana" w:hAnsi="Verdana"/>
                <w:color w:val="000000"/>
                <w:sz w:val="20"/>
                <w:szCs w:val="20"/>
              </w:rPr>
            </w:pPr>
            <w:r>
              <w:rPr>
                <w:rFonts w:ascii="Verdana" w:hAnsi="Verdana"/>
                <w:color w:val="000000"/>
                <w:sz w:val="20"/>
                <w:szCs w:val="20"/>
              </w:rPr>
              <w:t>0.4</w:t>
            </w:r>
          </w:p>
        </w:tc>
        <w:tc>
          <w:tcPr>
            <w:tcW w:w="723" w:type="pct"/>
            <w:tcBorders>
              <w:top w:val="nil"/>
              <w:left w:val="nil"/>
              <w:bottom w:val="single" w:sz="4" w:space="0" w:color="auto"/>
              <w:right w:val="single" w:sz="4" w:space="0" w:color="auto"/>
            </w:tcBorders>
            <w:shd w:val="clear" w:color="auto" w:fill="auto"/>
            <w:noWrap/>
            <w:vAlign w:val="center"/>
            <w:hideMark/>
          </w:tcPr>
          <w:p w14:paraId="3C9681C0" w14:textId="77777777" w:rsidR="007A7EB3" w:rsidRDefault="007A7EB3" w:rsidP="001B2F8C">
            <w:pPr>
              <w:jc w:val="right"/>
              <w:rPr>
                <w:rFonts w:ascii="Verdana" w:hAnsi="Verdana"/>
                <w:color w:val="000000"/>
                <w:sz w:val="20"/>
                <w:szCs w:val="20"/>
              </w:rPr>
            </w:pPr>
            <w:r>
              <w:rPr>
                <w:rFonts w:ascii="Verdana" w:hAnsi="Verdana"/>
                <w:color w:val="000000"/>
                <w:sz w:val="20"/>
                <w:szCs w:val="20"/>
              </w:rPr>
              <w:t>0.8</w:t>
            </w:r>
          </w:p>
        </w:tc>
      </w:tr>
      <w:tr w:rsidR="007A7EB3" w14:paraId="2631EFB4" w14:textId="77777777" w:rsidTr="00271A20">
        <w:trPr>
          <w:trHeight w:val="283"/>
          <w:jc w:val="center"/>
        </w:trPr>
        <w:tc>
          <w:tcPr>
            <w:tcW w:w="2182" w:type="pct"/>
            <w:tcBorders>
              <w:top w:val="nil"/>
              <w:left w:val="single" w:sz="4" w:space="0" w:color="auto"/>
              <w:bottom w:val="single" w:sz="4" w:space="0" w:color="auto"/>
              <w:right w:val="single" w:sz="4" w:space="0" w:color="auto"/>
            </w:tcBorders>
            <w:shd w:val="clear" w:color="000000" w:fill="7D6A55"/>
            <w:vAlign w:val="center"/>
            <w:hideMark/>
          </w:tcPr>
          <w:p w14:paraId="147E2774" w14:textId="77777777" w:rsidR="007A7EB3" w:rsidRDefault="007A7EB3" w:rsidP="001B2F8C">
            <w:pPr>
              <w:rPr>
                <w:rFonts w:ascii="Verdana" w:hAnsi="Verdana"/>
                <w:b/>
                <w:bCs/>
                <w:color w:val="FFFFFF"/>
                <w:sz w:val="20"/>
                <w:szCs w:val="20"/>
              </w:rPr>
            </w:pPr>
            <w:r>
              <w:rPr>
                <w:rFonts w:ascii="Verdana" w:hAnsi="Verdana"/>
                <w:b/>
                <w:bCs/>
                <w:color w:val="FFFFFF"/>
                <w:sz w:val="20"/>
                <w:szCs w:val="20"/>
              </w:rPr>
              <w:t>Thrown out</w:t>
            </w:r>
          </w:p>
        </w:tc>
        <w:tc>
          <w:tcPr>
            <w:tcW w:w="658" w:type="pct"/>
            <w:tcBorders>
              <w:top w:val="nil"/>
              <w:left w:val="nil"/>
              <w:bottom w:val="single" w:sz="4" w:space="0" w:color="auto"/>
              <w:right w:val="single" w:sz="4" w:space="0" w:color="auto"/>
            </w:tcBorders>
            <w:shd w:val="clear" w:color="auto" w:fill="auto"/>
            <w:noWrap/>
            <w:vAlign w:val="center"/>
            <w:hideMark/>
          </w:tcPr>
          <w:p w14:paraId="46BC500D" w14:textId="77777777" w:rsidR="007A7EB3" w:rsidRDefault="007A7EB3" w:rsidP="001B2F8C">
            <w:pPr>
              <w:jc w:val="right"/>
              <w:rPr>
                <w:rFonts w:ascii="Verdana" w:hAnsi="Verdana"/>
                <w:color w:val="000000"/>
                <w:sz w:val="20"/>
                <w:szCs w:val="20"/>
              </w:rPr>
            </w:pPr>
            <w:r>
              <w:rPr>
                <w:rFonts w:ascii="Verdana" w:hAnsi="Verdana"/>
                <w:color w:val="000000"/>
                <w:sz w:val="20"/>
                <w:szCs w:val="20"/>
              </w:rPr>
              <w:t>0.4</w:t>
            </w:r>
          </w:p>
        </w:tc>
        <w:tc>
          <w:tcPr>
            <w:tcW w:w="713" w:type="pct"/>
            <w:tcBorders>
              <w:top w:val="nil"/>
              <w:left w:val="nil"/>
              <w:bottom w:val="single" w:sz="4" w:space="0" w:color="auto"/>
              <w:right w:val="single" w:sz="4" w:space="0" w:color="auto"/>
            </w:tcBorders>
            <w:shd w:val="clear" w:color="auto" w:fill="auto"/>
            <w:noWrap/>
            <w:vAlign w:val="center"/>
            <w:hideMark/>
          </w:tcPr>
          <w:p w14:paraId="4157E46E" w14:textId="77777777" w:rsidR="007A7EB3" w:rsidRDefault="007A7EB3" w:rsidP="001B2F8C">
            <w:pPr>
              <w:jc w:val="right"/>
              <w:rPr>
                <w:rFonts w:ascii="Verdana" w:hAnsi="Verdana"/>
                <w:color w:val="000000"/>
                <w:sz w:val="20"/>
                <w:szCs w:val="20"/>
              </w:rPr>
            </w:pPr>
            <w:r>
              <w:rPr>
                <w:rFonts w:ascii="Verdana" w:hAnsi="Verdana"/>
                <w:color w:val="000000"/>
                <w:sz w:val="20"/>
                <w:szCs w:val="20"/>
              </w:rPr>
              <w:t>0.2</w:t>
            </w:r>
          </w:p>
        </w:tc>
        <w:tc>
          <w:tcPr>
            <w:tcW w:w="724" w:type="pct"/>
            <w:tcBorders>
              <w:top w:val="nil"/>
              <w:left w:val="nil"/>
              <w:bottom w:val="single" w:sz="4" w:space="0" w:color="auto"/>
              <w:right w:val="single" w:sz="4" w:space="0" w:color="auto"/>
            </w:tcBorders>
            <w:shd w:val="clear" w:color="auto" w:fill="auto"/>
            <w:noWrap/>
            <w:vAlign w:val="center"/>
            <w:hideMark/>
          </w:tcPr>
          <w:p w14:paraId="63E32467" w14:textId="77777777" w:rsidR="007A7EB3" w:rsidRDefault="007A7EB3" w:rsidP="001B2F8C">
            <w:pPr>
              <w:jc w:val="right"/>
              <w:rPr>
                <w:rFonts w:ascii="Verdana" w:hAnsi="Verdana"/>
                <w:color w:val="000000"/>
                <w:sz w:val="20"/>
                <w:szCs w:val="20"/>
              </w:rPr>
            </w:pPr>
            <w:r>
              <w:rPr>
                <w:rFonts w:ascii="Verdana" w:hAnsi="Verdana"/>
                <w:color w:val="000000"/>
                <w:sz w:val="20"/>
                <w:szCs w:val="20"/>
              </w:rPr>
              <w:t>0.0</w:t>
            </w:r>
          </w:p>
        </w:tc>
        <w:tc>
          <w:tcPr>
            <w:tcW w:w="723" w:type="pct"/>
            <w:tcBorders>
              <w:top w:val="nil"/>
              <w:left w:val="nil"/>
              <w:bottom w:val="single" w:sz="4" w:space="0" w:color="auto"/>
              <w:right w:val="single" w:sz="4" w:space="0" w:color="auto"/>
            </w:tcBorders>
            <w:shd w:val="clear" w:color="auto" w:fill="auto"/>
            <w:noWrap/>
            <w:vAlign w:val="center"/>
            <w:hideMark/>
          </w:tcPr>
          <w:p w14:paraId="1BF87875" w14:textId="77777777" w:rsidR="007A7EB3" w:rsidRDefault="007A7EB3" w:rsidP="001B2F8C">
            <w:pPr>
              <w:jc w:val="right"/>
              <w:rPr>
                <w:rFonts w:ascii="Verdana" w:hAnsi="Verdana"/>
                <w:color w:val="000000"/>
                <w:sz w:val="20"/>
                <w:szCs w:val="20"/>
              </w:rPr>
            </w:pPr>
            <w:r>
              <w:rPr>
                <w:rFonts w:ascii="Verdana" w:hAnsi="Verdana"/>
                <w:color w:val="000000"/>
                <w:sz w:val="20"/>
                <w:szCs w:val="20"/>
              </w:rPr>
              <w:t>0.6</w:t>
            </w:r>
          </w:p>
        </w:tc>
      </w:tr>
      <w:tr w:rsidR="007A7EB3" w14:paraId="6C5164E7" w14:textId="77777777" w:rsidTr="00271A20">
        <w:trPr>
          <w:trHeight w:val="283"/>
          <w:jc w:val="center"/>
        </w:trPr>
        <w:tc>
          <w:tcPr>
            <w:tcW w:w="2182" w:type="pct"/>
            <w:tcBorders>
              <w:top w:val="nil"/>
              <w:left w:val="single" w:sz="4" w:space="0" w:color="auto"/>
              <w:bottom w:val="single" w:sz="4" w:space="0" w:color="auto"/>
              <w:right w:val="single" w:sz="4" w:space="0" w:color="auto"/>
            </w:tcBorders>
            <w:shd w:val="clear" w:color="000000" w:fill="7D6A55"/>
            <w:vAlign w:val="center"/>
            <w:hideMark/>
          </w:tcPr>
          <w:p w14:paraId="64C5A601" w14:textId="77777777" w:rsidR="007A7EB3" w:rsidRDefault="007A7EB3" w:rsidP="001B2F8C">
            <w:pPr>
              <w:rPr>
                <w:rFonts w:ascii="Verdana" w:hAnsi="Verdana"/>
                <w:b/>
                <w:bCs/>
                <w:color w:val="FFFFFF"/>
                <w:sz w:val="20"/>
                <w:szCs w:val="20"/>
              </w:rPr>
            </w:pPr>
            <w:r>
              <w:rPr>
                <w:rFonts w:ascii="Verdana" w:hAnsi="Verdana"/>
                <w:b/>
                <w:bCs/>
                <w:color w:val="FFFFFF"/>
                <w:sz w:val="20"/>
                <w:szCs w:val="20"/>
              </w:rPr>
              <w:t>Injured</w:t>
            </w:r>
          </w:p>
        </w:tc>
        <w:tc>
          <w:tcPr>
            <w:tcW w:w="658" w:type="pct"/>
            <w:tcBorders>
              <w:top w:val="nil"/>
              <w:left w:val="nil"/>
              <w:bottom w:val="single" w:sz="4" w:space="0" w:color="auto"/>
              <w:right w:val="single" w:sz="4" w:space="0" w:color="auto"/>
            </w:tcBorders>
            <w:shd w:val="clear" w:color="auto" w:fill="auto"/>
            <w:noWrap/>
            <w:vAlign w:val="center"/>
            <w:hideMark/>
          </w:tcPr>
          <w:p w14:paraId="0D7E577F" w14:textId="77777777" w:rsidR="007A7EB3" w:rsidRDefault="007A7EB3" w:rsidP="001B2F8C">
            <w:pPr>
              <w:jc w:val="right"/>
              <w:rPr>
                <w:rFonts w:ascii="Verdana" w:hAnsi="Verdana"/>
                <w:color w:val="000000"/>
                <w:sz w:val="20"/>
                <w:szCs w:val="20"/>
              </w:rPr>
            </w:pPr>
            <w:r>
              <w:rPr>
                <w:rFonts w:ascii="Verdana" w:hAnsi="Verdana"/>
                <w:color w:val="000000"/>
                <w:sz w:val="20"/>
                <w:szCs w:val="20"/>
              </w:rPr>
              <w:t>0.2</w:t>
            </w:r>
          </w:p>
        </w:tc>
        <w:tc>
          <w:tcPr>
            <w:tcW w:w="713" w:type="pct"/>
            <w:tcBorders>
              <w:top w:val="nil"/>
              <w:left w:val="nil"/>
              <w:bottom w:val="single" w:sz="4" w:space="0" w:color="auto"/>
              <w:right w:val="single" w:sz="4" w:space="0" w:color="auto"/>
            </w:tcBorders>
            <w:shd w:val="clear" w:color="auto" w:fill="auto"/>
            <w:noWrap/>
            <w:vAlign w:val="center"/>
            <w:hideMark/>
          </w:tcPr>
          <w:p w14:paraId="42EF6287" w14:textId="77777777" w:rsidR="007A7EB3" w:rsidRDefault="007A7EB3" w:rsidP="001B2F8C">
            <w:pPr>
              <w:jc w:val="right"/>
              <w:rPr>
                <w:rFonts w:ascii="Verdana" w:hAnsi="Verdana"/>
                <w:color w:val="000000"/>
                <w:sz w:val="20"/>
                <w:szCs w:val="20"/>
              </w:rPr>
            </w:pPr>
            <w:r>
              <w:rPr>
                <w:rFonts w:ascii="Verdana" w:hAnsi="Verdana"/>
                <w:color w:val="000000"/>
                <w:sz w:val="20"/>
                <w:szCs w:val="20"/>
              </w:rPr>
              <w:t>0.1</w:t>
            </w:r>
          </w:p>
        </w:tc>
        <w:tc>
          <w:tcPr>
            <w:tcW w:w="724" w:type="pct"/>
            <w:tcBorders>
              <w:top w:val="nil"/>
              <w:left w:val="nil"/>
              <w:bottom w:val="single" w:sz="4" w:space="0" w:color="auto"/>
              <w:right w:val="single" w:sz="4" w:space="0" w:color="auto"/>
            </w:tcBorders>
            <w:shd w:val="clear" w:color="auto" w:fill="auto"/>
            <w:noWrap/>
            <w:vAlign w:val="center"/>
            <w:hideMark/>
          </w:tcPr>
          <w:p w14:paraId="74A3A224" w14:textId="77777777" w:rsidR="007A7EB3" w:rsidRDefault="007A7EB3" w:rsidP="001B2F8C">
            <w:pPr>
              <w:jc w:val="right"/>
              <w:rPr>
                <w:rFonts w:ascii="Verdana" w:hAnsi="Verdana"/>
                <w:color w:val="000000"/>
                <w:sz w:val="20"/>
                <w:szCs w:val="20"/>
              </w:rPr>
            </w:pPr>
            <w:r>
              <w:rPr>
                <w:rFonts w:ascii="Verdana" w:hAnsi="Verdana"/>
                <w:color w:val="000000"/>
                <w:sz w:val="20"/>
                <w:szCs w:val="20"/>
              </w:rPr>
              <w:t>0.1</w:t>
            </w:r>
          </w:p>
        </w:tc>
        <w:tc>
          <w:tcPr>
            <w:tcW w:w="723" w:type="pct"/>
            <w:tcBorders>
              <w:top w:val="nil"/>
              <w:left w:val="nil"/>
              <w:bottom w:val="single" w:sz="4" w:space="0" w:color="auto"/>
              <w:right w:val="single" w:sz="4" w:space="0" w:color="auto"/>
            </w:tcBorders>
            <w:shd w:val="clear" w:color="auto" w:fill="auto"/>
            <w:noWrap/>
            <w:vAlign w:val="center"/>
            <w:hideMark/>
          </w:tcPr>
          <w:p w14:paraId="44903BC2" w14:textId="77777777" w:rsidR="007A7EB3" w:rsidRDefault="007A7EB3" w:rsidP="001B2F8C">
            <w:pPr>
              <w:jc w:val="right"/>
              <w:rPr>
                <w:rFonts w:ascii="Verdana" w:hAnsi="Verdana"/>
                <w:color w:val="000000"/>
                <w:sz w:val="20"/>
                <w:szCs w:val="20"/>
              </w:rPr>
            </w:pPr>
            <w:r>
              <w:rPr>
                <w:rFonts w:ascii="Verdana" w:hAnsi="Verdana"/>
                <w:color w:val="000000"/>
                <w:sz w:val="20"/>
                <w:szCs w:val="20"/>
              </w:rPr>
              <w:t>0.3</w:t>
            </w:r>
          </w:p>
        </w:tc>
      </w:tr>
      <w:tr w:rsidR="007A7EB3" w14:paraId="6EAD85A9" w14:textId="77777777" w:rsidTr="00271A20">
        <w:trPr>
          <w:trHeight w:val="283"/>
          <w:jc w:val="center"/>
        </w:trPr>
        <w:tc>
          <w:tcPr>
            <w:tcW w:w="2182" w:type="pct"/>
            <w:tcBorders>
              <w:top w:val="nil"/>
              <w:left w:val="single" w:sz="4" w:space="0" w:color="auto"/>
              <w:bottom w:val="single" w:sz="4" w:space="0" w:color="auto"/>
              <w:right w:val="single" w:sz="4" w:space="0" w:color="auto"/>
            </w:tcBorders>
            <w:shd w:val="clear" w:color="000000" w:fill="7D6A55"/>
            <w:vAlign w:val="center"/>
            <w:hideMark/>
          </w:tcPr>
          <w:p w14:paraId="0998F38C" w14:textId="77777777" w:rsidR="007A7EB3" w:rsidRDefault="007A7EB3" w:rsidP="001B2F8C">
            <w:pPr>
              <w:rPr>
                <w:rFonts w:ascii="Verdana" w:hAnsi="Verdana"/>
                <w:b/>
                <w:bCs/>
                <w:color w:val="FFFFFF"/>
                <w:sz w:val="20"/>
                <w:szCs w:val="20"/>
              </w:rPr>
            </w:pPr>
            <w:r>
              <w:rPr>
                <w:rFonts w:ascii="Verdana" w:hAnsi="Verdana"/>
                <w:b/>
                <w:bCs/>
                <w:color w:val="FFFFFF"/>
                <w:sz w:val="20"/>
                <w:szCs w:val="20"/>
              </w:rPr>
              <w:t>School</w:t>
            </w:r>
          </w:p>
        </w:tc>
        <w:tc>
          <w:tcPr>
            <w:tcW w:w="658" w:type="pct"/>
            <w:tcBorders>
              <w:top w:val="nil"/>
              <w:left w:val="nil"/>
              <w:bottom w:val="single" w:sz="4" w:space="0" w:color="auto"/>
              <w:right w:val="single" w:sz="4" w:space="0" w:color="auto"/>
            </w:tcBorders>
            <w:shd w:val="clear" w:color="auto" w:fill="auto"/>
            <w:noWrap/>
            <w:vAlign w:val="center"/>
            <w:hideMark/>
          </w:tcPr>
          <w:p w14:paraId="4BC3FEA0" w14:textId="77777777" w:rsidR="007A7EB3" w:rsidRDefault="007A7EB3" w:rsidP="001B2F8C">
            <w:pPr>
              <w:jc w:val="right"/>
              <w:rPr>
                <w:rFonts w:ascii="Verdana" w:hAnsi="Verdana"/>
                <w:color w:val="000000"/>
                <w:sz w:val="20"/>
                <w:szCs w:val="20"/>
              </w:rPr>
            </w:pPr>
            <w:r>
              <w:rPr>
                <w:rFonts w:ascii="Verdana" w:hAnsi="Verdana"/>
                <w:color w:val="000000"/>
                <w:sz w:val="20"/>
                <w:szCs w:val="20"/>
              </w:rPr>
              <w:t>0.2</w:t>
            </w:r>
          </w:p>
        </w:tc>
        <w:tc>
          <w:tcPr>
            <w:tcW w:w="713" w:type="pct"/>
            <w:tcBorders>
              <w:top w:val="nil"/>
              <w:left w:val="nil"/>
              <w:bottom w:val="single" w:sz="4" w:space="0" w:color="auto"/>
              <w:right w:val="single" w:sz="4" w:space="0" w:color="auto"/>
            </w:tcBorders>
            <w:shd w:val="clear" w:color="auto" w:fill="auto"/>
            <w:noWrap/>
            <w:vAlign w:val="center"/>
            <w:hideMark/>
          </w:tcPr>
          <w:p w14:paraId="390C25E1" w14:textId="77777777" w:rsidR="007A7EB3" w:rsidRDefault="007A7EB3" w:rsidP="001B2F8C">
            <w:pPr>
              <w:jc w:val="right"/>
              <w:rPr>
                <w:rFonts w:ascii="Verdana" w:hAnsi="Verdana"/>
                <w:color w:val="000000"/>
                <w:sz w:val="20"/>
                <w:szCs w:val="20"/>
              </w:rPr>
            </w:pPr>
            <w:r>
              <w:rPr>
                <w:rFonts w:ascii="Verdana" w:hAnsi="Verdana"/>
                <w:color w:val="000000"/>
                <w:sz w:val="20"/>
                <w:szCs w:val="20"/>
              </w:rPr>
              <w:t>0.0</w:t>
            </w:r>
          </w:p>
        </w:tc>
        <w:tc>
          <w:tcPr>
            <w:tcW w:w="724" w:type="pct"/>
            <w:tcBorders>
              <w:top w:val="nil"/>
              <w:left w:val="nil"/>
              <w:bottom w:val="single" w:sz="4" w:space="0" w:color="auto"/>
              <w:right w:val="single" w:sz="4" w:space="0" w:color="auto"/>
            </w:tcBorders>
            <w:shd w:val="clear" w:color="auto" w:fill="auto"/>
            <w:noWrap/>
            <w:vAlign w:val="center"/>
            <w:hideMark/>
          </w:tcPr>
          <w:p w14:paraId="2215F5D7" w14:textId="77777777" w:rsidR="007A7EB3" w:rsidRDefault="007A7EB3" w:rsidP="001B2F8C">
            <w:pPr>
              <w:jc w:val="right"/>
              <w:rPr>
                <w:rFonts w:ascii="Verdana" w:hAnsi="Verdana"/>
                <w:color w:val="000000"/>
                <w:sz w:val="20"/>
                <w:szCs w:val="20"/>
              </w:rPr>
            </w:pPr>
            <w:r>
              <w:rPr>
                <w:rFonts w:ascii="Verdana" w:hAnsi="Verdana"/>
                <w:color w:val="000000"/>
                <w:sz w:val="20"/>
                <w:szCs w:val="20"/>
              </w:rPr>
              <w:t>0.0</w:t>
            </w:r>
          </w:p>
        </w:tc>
        <w:tc>
          <w:tcPr>
            <w:tcW w:w="723" w:type="pct"/>
            <w:tcBorders>
              <w:top w:val="nil"/>
              <w:left w:val="nil"/>
              <w:bottom w:val="single" w:sz="4" w:space="0" w:color="auto"/>
              <w:right w:val="single" w:sz="4" w:space="0" w:color="auto"/>
            </w:tcBorders>
            <w:shd w:val="clear" w:color="auto" w:fill="auto"/>
            <w:noWrap/>
            <w:vAlign w:val="center"/>
            <w:hideMark/>
          </w:tcPr>
          <w:p w14:paraId="3F850F6C" w14:textId="77777777" w:rsidR="007A7EB3" w:rsidRDefault="007A7EB3" w:rsidP="001B2F8C">
            <w:pPr>
              <w:jc w:val="right"/>
              <w:rPr>
                <w:rFonts w:ascii="Verdana" w:hAnsi="Verdana"/>
                <w:color w:val="000000"/>
                <w:sz w:val="20"/>
                <w:szCs w:val="20"/>
              </w:rPr>
            </w:pPr>
            <w:r>
              <w:rPr>
                <w:rFonts w:ascii="Verdana" w:hAnsi="Verdana"/>
                <w:color w:val="000000"/>
                <w:sz w:val="20"/>
                <w:szCs w:val="20"/>
              </w:rPr>
              <w:t>0.2</w:t>
            </w:r>
          </w:p>
        </w:tc>
      </w:tr>
      <w:tr w:rsidR="007A7EB3" w14:paraId="2114589D" w14:textId="77777777" w:rsidTr="00271A20">
        <w:trPr>
          <w:trHeight w:val="283"/>
          <w:jc w:val="center"/>
        </w:trPr>
        <w:tc>
          <w:tcPr>
            <w:tcW w:w="2182" w:type="pct"/>
            <w:tcBorders>
              <w:top w:val="nil"/>
              <w:left w:val="single" w:sz="4" w:space="0" w:color="auto"/>
              <w:bottom w:val="single" w:sz="4" w:space="0" w:color="auto"/>
              <w:right w:val="single" w:sz="4" w:space="0" w:color="auto"/>
            </w:tcBorders>
            <w:shd w:val="clear" w:color="000000" w:fill="7D6A55"/>
            <w:vAlign w:val="center"/>
            <w:hideMark/>
          </w:tcPr>
          <w:p w14:paraId="11EDA606" w14:textId="77777777" w:rsidR="007A7EB3" w:rsidRDefault="007A7EB3" w:rsidP="001B2F8C">
            <w:pPr>
              <w:rPr>
                <w:rFonts w:ascii="Verdana" w:hAnsi="Verdana"/>
                <w:b/>
                <w:bCs/>
                <w:color w:val="FFFFFF"/>
                <w:sz w:val="20"/>
                <w:szCs w:val="20"/>
              </w:rPr>
            </w:pPr>
            <w:r>
              <w:rPr>
                <w:rFonts w:ascii="Verdana" w:hAnsi="Verdana"/>
                <w:b/>
                <w:bCs/>
                <w:color w:val="FFFFFF"/>
                <w:sz w:val="20"/>
                <w:szCs w:val="20"/>
              </w:rPr>
              <w:t>Forced to leave</w:t>
            </w:r>
          </w:p>
        </w:tc>
        <w:tc>
          <w:tcPr>
            <w:tcW w:w="658" w:type="pct"/>
            <w:tcBorders>
              <w:top w:val="nil"/>
              <w:left w:val="nil"/>
              <w:bottom w:val="single" w:sz="4" w:space="0" w:color="auto"/>
              <w:right w:val="single" w:sz="4" w:space="0" w:color="auto"/>
            </w:tcBorders>
            <w:shd w:val="clear" w:color="auto" w:fill="auto"/>
            <w:noWrap/>
            <w:vAlign w:val="center"/>
            <w:hideMark/>
          </w:tcPr>
          <w:p w14:paraId="6506F0F2" w14:textId="77777777" w:rsidR="007A7EB3" w:rsidRDefault="007A7EB3" w:rsidP="001B2F8C">
            <w:pPr>
              <w:jc w:val="right"/>
              <w:rPr>
                <w:rFonts w:ascii="Verdana" w:hAnsi="Verdana"/>
                <w:color w:val="000000"/>
                <w:sz w:val="20"/>
                <w:szCs w:val="20"/>
              </w:rPr>
            </w:pPr>
            <w:r>
              <w:rPr>
                <w:rFonts w:ascii="Verdana" w:hAnsi="Verdana"/>
                <w:color w:val="000000"/>
                <w:sz w:val="20"/>
                <w:szCs w:val="20"/>
              </w:rPr>
              <w:t>0.1</w:t>
            </w:r>
          </w:p>
        </w:tc>
        <w:tc>
          <w:tcPr>
            <w:tcW w:w="713" w:type="pct"/>
            <w:tcBorders>
              <w:top w:val="nil"/>
              <w:left w:val="nil"/>
              <w:bottom w:val="single" w:sz="4" w:space="0" w:color="auto"/>
              <w:right w:val="single" w:sz="4" w:space="0" w:color="auto"/>
            </w:tcBorders>
            <w:shd w:val="clear" w:color="auto" w:fill="auto"/>
            <w:noWrap/>
            <w:vAlign w:val="center"/>
            <w:hideMark/>
          </w:tcPr>
          <w:p w14:paraId="565659AA" w14:textId="77777777" w:rsidR="007A7EB3" w:rsidRDefault="007A7EB3" w:rsidP="001B2F8C">
            <w:pPr>
              <w:jc w:val="right"/>
              <w:rPr>
                <w:rFonts w:ascii="Verdana" w:hAnsi="Verdana"/>
                <w:color w:val="000000"/>
                <w:sz w:val="20"/>
                <w:szCs w:val="20"/>
              </w:rPr>
            </w:pPr>
            <w:r>
              <w:rPr>
                <w:rFonts w:ascii="Verdana" w:hAnsi="Verdana"/>
                <w:color w:val="000000"/>
                <w:sz w:val="20"/>
                <w:szCs w:val="20"/>
              </w:rPr>
              <w:t>0.0</w:t>
            </w:r>
          </w:p>
        </w:tc>
        <w:tc>
          <w:tcPr>
            <w:tcW w:w="724" w:type="pct"/>
            <w:tcBorders>
              <w:top w:val="nil"/>
              <w:left w:val="nil"/>
              <w:bottom w:val="single" w:sz="4" w:space="0" w:color="auto"/>
              <w:right w:val="single" w:sz="4" w:space="0" w:color="auto"/>
            </w:tcBorders>
            <w:shd w:val="clear" w:color="auto" w:fill="auto"/>
            <w:noWrap/>
            <w:vAlign w:val="center"/>
            <w:hideMark/>
          </w:tcPr>
          <w:p w14:paraId="49BAC239" w14:textId="77777777" w:rsidR="007A7EB3" w:rsidRDefault="007A7EB3" w:rsidP="001B2F8C">
            <w:pPr>
              <w:jc w:val="right"/>
              <w:rPr>
                <w:rFonts w:ascii="Verdana" w:hAnsi="Verdana"/>
                <w:color w:val="000000"/>
                <w:sz w:val="20"/>
                <w:szCs w:val="20"/>
              </w:rPr>
            </w:pPr>
            <w:r>
              <w:rPr>
                <w:rFonts w:ascii="Verdana" w:hAnsi="Verdana"/>
                <w:color w:val="000000"/>
                <w:sz w:val="20"/>
                <w:szCs w:val="20"/>
              </w:rPr>
              <w:t>0.0</w:t>
            </w:r>
          </w:p>
        </w:tc>
        <w:tc>
          <w:tcPr>
            <w:tcW w:w="723" w:type="pct"/>
            <w:tcBorders>
              <w:top w:val="nil"/>
              <w:left w:val="nil"/>
              <w:bottom w:val="single" w:sz="4" w:space="0" w:color="auto"/>
              <w:right w:val="single" w:sz="4" w:space="0" w:color="auto"/>
            </w:tcBorders>
            <w:shd w:val="clear" w:color="auto" w:fill="auto"/>
            <w:noWrap/>
            <w:vAlign w:val="center"/>
            <w:hideMark/>
          </w:tcPr>
          <w:p w14:paraId="1CB9DB07" w14:textId="77777777" w:rsidR="007A7EB3" w:rsidRDefault="007A7EB3" w:rsidP="001B2F8C">
            <w:pPr>
              <w:jc w:val="right"/>
              <w:rPr>
                <w:rFonts w:ascii="Verdana" w:hAnsi="Verdana"/>
                <w:color w:val="000000"/>
                <w:sz w:val="20"/>
                <w:szCs w:val="20"/>
              </w:rPr>
            </w:pPr>
            <w:r>
              <w:rPr>
                <w:rFonts w:ascii="Verdana" w:hAnsi="Verdana"/>
                <w:color w:val="000000"/>
                <w:sz w:val="20"/>
                <w:szCs w:val="20"/>
              </w:rPr>
              <w:t>0.2</w:t>
            </w:r>
          </w:p>
        </w:tc>
      </w:tr>
      <w:tr w:rsidR="007A7EB3" w14:paraId="7AFBE3A7" w14:textId="77777777" w:rsidTr="00271A20">
        <w:trPr>
          <w:trHeight w:val="283"/>
          <w:jc w:val="center"/>
        </w:trPr>
        <w:tc>
          <w:tcPr>
            <w:tcW w:w="2182" w:type="pct"/>
            <w:tcBorders>
              <w:top w:val="nil"/>
              <w:left w:val="single" w:sz="4" w:space="0" w:color="auto"/>
              <w:bottom w:val="single" w:sz="4" w:space="0" w:color="auto"/>
              <w:right w:val="single" w:sz="4" w:space="0" w:color="auto"/>
            </w:tcBorders>
            <w:shd w:val="clear" w:color="000000" w:fill="7D6A55"/>
            <w:vAlign w:val="center"/>
            <w:hideMark/>
          </w:tcPr>
          <w:p w14:paraId="249833F0" w14:textId="77777777" w:rsidR="007A7EB3" w:rsidRDefault="007A7EB3" w:rsidP="001B2F8C">
            <w:pPr>
              <w:rPr>
                <w:rFonts w:ascii="Verdana" w:hAnsi="Verdana"/>
                <w:b/>
                <w:bCs/>
                <w:color w:val="FFFFFF"/>
                <w:sz w:val="20"/>
                <w:szCs w:val="20"/>
              </w:rPr>
            </w:pPr>
            <w:r>
              <w:rPr>
                <w:rFonts w:ascii="Verdana" w:hAnsi="Verdana"/>
                <w:b/>
                <w:bCs/>
                <w:color w:val="FFFFFF"/>
                <w:sz w:val="20"/>
                <w:szCs w:val="20"/>
              </w:rPr>
              <w:t>Unaccompanied juvenile</w:t>
            </w:r>
          </w:p>
        </w:tc>
        <w:tc>
          <w:tcPr>
            <w:tcW w:w="658" w:type="pct"/>
            <w:tcBorders>
              <w:top w:val="nil"/>
              <w:left w:val="nil"/>
              <w:bottom w:val="single" w:sz="4" w:space="0" w:color="auto"/>
              <w:right w:val="single" w:sz="4" w:space="0" w:color="auto"/>
            </w:tcBorders>
            <w:shd w:val="clear" w:color="auto" w:fill="auto"/>
            <w:noWrap/>
            <w:vAlign w:val="center"/>
            <w:hideMark/>
          </w:tcPr>
          <w:p w14:paraId="7E0D3ACD" w14:textId="77777777" w:rsidR="007A7EB3" w:rsidRDefault="007A7EB3" w:rsidP="001B2F8C">
            <w:pPr>
              <w:jc w:val="right"/>
              <w:rPr>
                <w:rFonts w:ascii="Verdana" w:hAnsi="Verdana"/>
                <w:color w:val="000000"/>
                <w:sz w:val="20"/>
                <w:szCs w:val="20"/>
              </w:rPr>
            </w:pPr>
            <w:r>
              <w:rPr>
                <w:rFonts w:ascii="Verdana" w:hAnsi="Verdana"/>
                <w:color w:val="000000"/>
                <w:sz w:val="20"/>
                <w:szCs w:val="20"/>
              </w:rPr>
              <w:t>0.1</w:t>
            </w:r>
          </w:p>
        </w:tc>
        <w:tc>
          <w:tcPr>
            <w:tcW w:w="713" w:type="pct"/>
            <w:tcBorders>
              <w:top w:val="nil"/>
              <w:left w:val="nil"/>
              <w:bottom w:val="single" w:sz="4" w:space="0" w:color="auto"/>
              <w:right w:val="single" w:sz="4" w:space="0" w:color="auto"/>
            </w:tcBorders>
            <w:shd w:val="clear" w:color="auto" w:fill="auto"/>
            <w:noWrap/>
            <w:vAlign w:val="center"/>
            <w:hideMark/>
          </w:tcPr>
          <w:p w14:paraId="5C95C8A7" w14:textId="77777777" w:rsidR="007A7EB3" w:rsidRDefault="007A7EB3" w:rsidP="001B2F8C">
            <w:pPr>
              <w:jc w:val="right"/>
              <w:rPr>
                <w:rFonts w:ascii="Verdana" w:hAnsi="Verdana"/>
                <w:color w:val="000000"/>
                <w:sz w:val="20"/>
                <w:szCs w:val="20"/>
              </w:rPr>
            </w:pPr>
            <w:r>
              <w:rPr>
                <w:rFonts w:ascii="Verdana" w:hAnsi="Verdana"/>
                <w:color w:val="000000"/>
                <w:sz w:val="20"/>
                <w:szCs w:val="20"/>
              </w:rPr>
              <w:t>0.0</w:t>
            </w:r>
          </w:p>
        </w:tc>
        <w:tc>
          <w:tcPr>
            <w:tcW w:w="724" w:type="pct"/>
            <w:tcBorders>
              <w:top w:val="nil"/>
              <w:left w:val="nil"/>
              <w:bottom w:val="single" w:sz="4" w:space="0" w:color="auto"/>
              <w:right w:val="single" w:sz="4" w:space="0" w:color="auto"/>
            </w:tcBorders>
            <w:shd w:val="clear" w:color="auto" w:fill="auto"/>
            <w:noWrap/>
            <w:vAlign w:val="center"/>
            <w:hideMark/>
          </w:tcPr>
          <w:p w14:paraId="793F8402" w14:textId="77777777" w:rsidR="007A7EB3" w:rsidRDefault="007A7EB3" w:rsidP="001B2F8C">
            <w:pPr>
              <w:jc w:val="right"/>
              <w:rPr>
                <w:rFonts w:ascii="Verdana" w:hAnsi="Verdana"/>
                <w:color w:val="000000"/>
                <w:sz w:val="20"/>
                <w:szCs w:val="20"/>
              </w:rPr>
            </w:pPr>
            <w:r>
              <w:rPr>
                <w:rFonts w:ascii="Verdana" w:hAnsi="Verdana"/>
                <w:color w:val="000000"/>
                <w:sz w:val="20"/>
                <w:szCs w:val="20"/>
              </w:rPr>
              <w:t>0.0</w:t>
            </w:r>
          </w:p>
        </w:tc>
        <w:tc>
          <w:tcPr>
            <w:tcW w:w="723" w:type="pct"/>
            <w:tcBorders>
              <w:top w:val="nil"/>
              <w:left w:val="nil"/>
              <w:bottom w:val="single" w:sz="4" w:space="0" w:color="auto"/>
              <w:right w:val="single" w:sz="4" w:space="0" w:color="auto"/>
            </w:tcBorders>
            <w:shd w:val="clear" w:color="auto" w:fill="auto"/>
            <w:noWrap/>
            <w:vAlign w:val="center"/>
            <w:hideMark/>
          </w:tcPr>
          <w:p w14:paraId="14B83CA9" w14:textId="77777777" w:rsidR="007A7EB3" w:rsidRDefault="007A7EB3" w:rsidP="001B2F8C">
            <w:pPr>
              <w:jc w:val="right"/>
              <w:rPr>
                <w:rFonts w:ascii="Verdana" w:hAnsi="Verdana"/>
                <w:color w:val="000000"/>
                <w:sz w:val="20"/>
                <w:szCs w:val="20"/>
              </w:rPr>
            </w:pPr>
            <w:r>
              <w:rPr>
                <w:rFonts w:ascii="Verdana" w:hAnsi="Verdana"/>
                <w:color w:val="000000"/>
                <w:sz w:val="20"/>
                <w:szCs w:val="20"/>
              </w:rPr>
              <w:t>0.1</w:t>
            </w:r>
          </w:p>
        </w:tc>
      </w:tr>
      <w:tr w:rsidR="007A7EB3" w14:paraId="27917524" w14:textId="77777777" w:rsidTr="00271A20">
        <w:trPr>
          <w:trHeight w:val="283"/>
          <w:jc w:val="center"/>
        </w:trPr>
        <w:tc>
          <w:tcPr>
            <w:tcW w:w="2182" w:type="pct"/>
            <w:tcBorders>
              <w:top w:val="nil"/>
              <w:left w:val="single" w:sz="4" w:space="0" w:color="auto"/>
              <w:bottom w:val="single" w:sz="4" w:space="0" w:color="auto"/>
              <w:right w:val="single" w:sz="4" w:space="0" w:color="auto"/>
            </w:tcBorders>
            <w:shd w:val="clear" w:color="000000" w:fill="7D6A55"/>
            <w:vAlign w:val="center"/>
            <w:hideMark/>
          </w:tcPr>
          <w:p w14:paraId="2C5969B7" w14:textId="77777777" w:rsidR="007A7EB3" w:rsidRDefault="007A7EB3" w:rsidP="001B2F8C">
            <w:pPr>
              <w:rPr>
                <w:rFonts w:ascii="Verdana" w:hAnsi="Verdana"/>
                <w:b/>
                <w:bCs/>
                <w:color w:val="FFFFFF"/>
                <w:sz w:val="20"/>
                <w:szCs w:val="20"/>
              </w:rPr>
            </w:pPr>
            <w:r>
              <w:rPr>
                <w:rFonts w:ascii="Verdana" w:hAnsi="Verdana"/>
                <w:b/>
                <w:bCs/>
                <w:color w:val="FFFFFF"/>
                <w:sz w:val="20"/>
                <w:szCs w:val="20"/>
              </w:rPr>
              <w:t>Gang related</w:t>
            </w:r>
          </w:p>
        </w:tc>
        <w:tc>
          <w:tcPr>
            <w:tcW w:w="658" w:type="pct"/>
            <w:tcBorders>
              <w:top w:val="nil"/>
              <w:left w:val="nil"/>
              <w:bottom w:val="single" w:sz="4" w:space="0" w:color="auto"/>
              <w:right w:val="single" w:sz="4" w:space="0" w:color="auto"/>
            </w:tcBorders>
            <w:shd w:val="clear" w:color="auto" w:fill="auto"/>
            <w:noWrap/>
            <w:vAlign w:val="center"/>
            <w:hideMark/>
          </w:tcPr>
          <w:p w14:paraId="7D39689E" w14:textId="77777777" w:rsidR="007A7EB3" w:rsidRDefault="007A7EB3" w:rsidP="001B2F8C">
            <w:pPr>
              <w:jc w:val="right"/>
              <w:rPr>
                <w:rFonts w:ascii="Verdana" w:hAnsi="Verdana"/>
                <w:color w:val="000000"/>
                <w:sz w:val="20"/>
                <w:szCs w:val="20"/>
              </w:rPr>
            </w:pPr>
            <w:r>
              <w:rPr>
                <w:rFonts w:ascii="Verdana" w:hAnsi="Verdana"/>
                <w:color w:val="000000"/>
                <w:sz w:val="20"/>
                <w:szCs w:val="20"/>
              </w:rPr>
              <w:t>0.1</w:t>
            </w:r>
          </w:p>
        </w:tc>
        <w:tc>
          <w:tcPr>
            <w:tcW w:w="713" w:type="pct"/>
            <w:tcBorders>
              <w:top w:val="nil"/>
              <w:left w:val="nil"/>
              <w:bottom w:val="single" w:sz="4" w:space="0" w:color="auto"/>
              <w:right w:val="single" w:sz="4" w:space="0" w:color="auto"/>
            </w:tcBorders>
            <w:shd w:val="clear" w:color="auto" w:fill="auto"/>
            <w:noWrap/>
            <w:vAlign w:val="center"/>
            <w:hideMark/>
          </w:tcPr>
          <w:p w14:paraId="1E6F7F1E" w14:textId="77777777" w:rsidR="007A7EB3" w:rsidRDefault="007A7EB3" w:rsidP="001B2F8C">
            <w:pPr>
              <w:jc w:val="right"/>
              <w:rPr>
                <w:rFonts w:ascii="Verdana" w:hAnsi="Verdana"/>
                <w:color w:val="000000"/>
                <w:sz w:val="20"/>
                <w:szCs w:val="20"/>
              </w:rPr>
            </w:pPr>
            <w:r>
              <w:rPr>
                <w:rFonts w:ascii="Verdana" w:hAnsi="Verdana"/>
                <w:color w:val="000000"/>
                <w:sz w:val="20"/>
                <w:szCs w:val="20"/>
              </w:rPr>
              <w:t>0.0</w:t>
            </w:r>
          </w:p>
        </w:tc>
        <w:tc>
          <w:tcPr>
            <w:tcW w:w="724" w:type="pct"/>
            <w:tcBorders>
              <w:top w:val="nil"/>
              <w:left w:val="nil"/>
              <w:bottom w:val="single" w:sz="4" w:space="0" w:color="auto"/>
              <w:right w:val="single" w:sz="4" w:space="0" w:color="auto"/>
            </w:tcBorders>
            <w:shd w:val="clear" w:color="auto" w:fill="auto"/>
            <w:noWrap/>
            <w:vAlign w:val="center"/>
            <w:hideMark/>
          </w:tcPr>
          <w:p w14:paraId="366C7658" w14:textId="77777777" w:rsidR="007A7EB3" w:rsidRDefault="007A7EB3" w:rsidP="001B2F8C">
            <w:pPr>
              <w:jc w:val="right"/>
              <w:rPr>
                <w:rFonts w:ascii="Verdana" w:hAnsi="Verdana"/>
                <w:color w:val="000000"/>
                <w:sz w:val="20"/>
                <w:szCs w:val="20"/>
              </w:rPr>
            </w:pPr>
            <w:r>
              <w:rPr>
                <w:rFonts w:ascii="Verdana" w:hAnsi="Verdana"/>
                <w:color w:val="000000"/>
                <w:sz w:val="20"/>
                <w:szCs w:val="20"/>
              </w:rPr>
              <w:t>0.0</w:t>
            </w:r>
          </w:p>
        </w:tc>
        <w:tc>
          <w:tcPr>
            <w:tcW w:w="723" w:type="pct"/>
            <w:tcBorders>
              <w:top w:val="nil"/>
              <w:left w:val="nil"/>
              <w:bottom w:val="single" w:sz="4" w:space="0" w:color="auto"/>
              <w:right w:val="single" w:sz="4" w:space="0" w:color="auto"/>
            </w:tcBorders>
            <w:shd w:val="clear" w:color="auto" w:fill="auto"/>
            <w:noWrap/>
            <w:vAlign w:val="center"/>
            <w:hideMark/>
          </w:tcPr>
          <w:p w14:paraId="7A04DCA4" w14:textId="77777777" w:rsidR="007A7EB3" w:rsidRDefault="007A7EB3" w:rsidP="001B2F8C">
            <w:pPr>
              <w:jc w:val="right"/>
              <w:rPr>
                <w:rFonts w:ascii="Verdana" w:hAnsi="Verdana"/>
                <w:color w:val="000000"/>
                <w:sz w:val="20"/>
                <w:szCs w:val="20"/>
              </w:rPr>
            </w:pPr>
            <w:r>
              <w:rPr>
                <w:rFonts w:ascii="Verdana" w:hAnsi="Verdana"/>
                <w:color w:val="000000"/>
                <w:sz w:val="20"/>
                <w:szCs w:val="20"/>
              </w:rPr>
              <w:t>0.1</w:t>
            </w:r>
          </w:p>
        </w:tc>
      </w:tr>
      <w:tr w:rsidR="007A7EB3" w14:paraId="06A6AFD4" w14:textId="77777777" w:rsidTr="00271A20">
        <w:trPr>
          <w:trHeight w:val="283"/>
          <w:jc w:val="center"/>
        </w:trPr>
        <w:tc>
          <w:tcPr>
            <w:tcW w:w="2182" w:type="pct"/>
            <w:tcBorders>
              <w:top w:val="nil"/>
              <w:left w:val="single" w:sz="4" w:space="0" w:color="auto"/>
              <w:bottom w:val="single" w:sz="4" w:space="0" w:color="auto"/>
              <w:right w:val="single" w:sz="4" w:space="0" w:color="auto"/>
            </w:tcBorders>
            <w:shd w:val="clear" w:color="000000" w:fill="7D6A55"/>
            <w:vAlign w:val="center"/>
            <w:hideMark/>
          </w:tcPr>
          <w:p w14:paraId="1247BFC5" w14:textId="77777777" w:rsidR="007A7EB3" w:rsidRDefault="007A7EB3" w:rsidP="001B2F8C">
            <w:pPr>
              <w:rPr>
                <w:rFonts w:ascii="Verdana" w:hAnsi="Verdana"/>
                <w:b/>
                <w:bCs/>
                <w:color w:val="FFFFFF"/>
                <w:sz w:val="20"/>
                <w:szCs w:val="20"/>
              </w:rPr>
            </w:pPr>
            <w:r>
              <w:rPr>
                <w:rFonts w:ascii="Verdana" w:hAnsi="Verdana"/>
                <w:b/>
                <w:bCs/>
                <w:color w:val="FFFFFF"/>
                <w:sz w:val="20"/>
                <w:szCs w:val="20"/>
              </w:rPr>
              <w:t>County Lines</w:t>
            </w:r>
          </w:p>
        </w:tc>
        <w:tc>
          <w:tcPr>
            <w:tcW w:w="658" w:type="pct"/>
            <w:tcBorders>
              <w:top w:val="nil"/>
              <w:left w:val="nil"/>
              <w:bottom w:val="single" w:sz="4" w:space="0" w:color="auto"/>
              <w:right w:val="single" w:sz="4" w:space="0" w:color="auto"/>
            </w:tcBorders>
            <w:shd w:val="clear" w:color="auto" w:fill="auto"/>
            <w:noWrap/>
            <w:vAlign w:val="center"/>
            <w:hideMark/>
          </w:tcPr>
          <w:p w14:paraId="6594AC4D" w14:textId="77777777" w:rsidR="007A7EB3" w:rsidRDefault="007A7EB3" w:rsidP="001B2F8C">
            <w:pPr>
              <w:jc w:val="right"/>
              <w:rPr>
                <w:rFonts w:ascii="Verdana" w:hAnsi="Verdana"/>
                <w:color w:val="000000"/>
                <w:sz w:val="20"/>
                <w:szCs w:val="20"/>
              </w:rPr>
            </w:pPr>
            <w:r>
              <w:rPr>
                <w:rFonts w:ascii="Verdana" w:hAnsi="Verdana"/>
                <w:color w:val="000000"/>
                <w:sz w:val="20"/>
                <w:szCs w:val="20"/>
              </w:rPr>
              <w:t>0.1</w:t>
            </w:r>
          </w:p>
        </w:tc>
        <w:tc>
          <w:tcPr>
            <w:tcW w:w="713" w:type="pct"/>
            <w:tcBorders>
              <w:top w:val="nil"/>
              <w:left w:val="nil"/>
              <w:bottom w:val="single" w:sz="4" w:space="0" w:color="auto"/>
              <w:right w:val="single" w:sz="4" w:space="0" w:color="auto"/>
            </w:tcBorders>
            <w:shd w:val="clear" w:color="auto" w:fill="auto"/>
            <w:noWrap/>
            <w:vAlign w:val="center"/>
            <w:hideMark/>
          </w:tcPr>
          <w:p w14:paraId="13A2E79B" w14:textId="77777777" w:rsidR="007A7EB3" w:rsidRDefault="007A7EB3" w:rsidP="001B2F8C">
            <w:pPr>
              <w:jc w:val="right"/>
              <w:rPr>
                <w:rFonts w:ascii="Verdana" w:hAnsi="Verdana"/>
                <w:color w:val="000000"/>
                <w:sz w:val="20"/>
                <w:szCs w:val="20"/>
              </w:rPr>
            </w:pPr>
            <w:r>
              <w:rPr>
                <w:rFonts w:ascii="Verdana" w:hAnsi="Verdana"/>
                <w:color w:val="000000"/>
                <w:sz w:val="20"/>
                <w:szCs w:val="20"/>
              </w:rPr>
              <w:t>0.0</w:t>
            </w:r>
          </w:p>
        </w:tc>
        <w:tc>
          <w:tcPr>
            <w:tcW w:w="724" w:type="pct"/>
            <w:tcBorders>
              <w:top w:val="nil"/>
              <w:left w:val="nil"/>
              <w:bottom w:val="single" w:sz="4" w:space="0" w:color="auto"/>
              <w:right w:val="single" w:sz="4" w:space="0" w:color="auto"/>
            </w:tcBorders>
            <w:shd w:val="clear" w:color="auto" w:fill="auto"/>
            <w:noWrap/>
            <w:vAlign w:val="center"/>
            <w:hideMark/>
          </w:tcPr>
          <w:p w14:paraId="6B9BF2C8" w14:textId="77777777" w:rsidR="007A7EB3" w:rsidRDefault="007A7EB3" w:rsidP="001B2F8C">
            <w:pPr>
              <w:jc w:val="right"/>
              <w:rPr>
                <w:rFonts w:ascii="Verdana" w:hAnsi="Verdana"/>
                <w:color w:val="000000"/>
                <w:sz w:val="20"/>
                <w:szCs w:val="20"/>
              </w:rPr>
            </w:pPr>
            <w:r>
              <w:rPr>
                <w:rFonts w:ascii="Verdana" w:hAnsi="Verdana"/>
                <w:color w:val="000000"/>
                <w:sz w:val="20"/>
                <w:szCs w:val="20"/>
              </w:rPr>
              <w:t>0.0</w:t>
            </w:r>
          </w:p>
        </w:tc>
        <w:tc>
          <w:tcPr>
            <w:tcW w:w="723" w:type="pct"/>
            <w:tcBorders>
              <w:top w:val="nil"/>
              <w:left w:val="nil"/>
              <w:bottom w:val="single" w:sz="4" w:space="0" w:color="auto"/>
              <w:right w:val="single" w:sz="4" w:space="0" w:color="auto"/>
            </w:tcBorders>
            <w:shd w:val="clear" w:color="auto" w:fill="auto"/>
            <w:noWrap/>
            <w:vAlign w:val="center"/>
            <w:hideMark/>
          </w:tcPr>
          <w:p w14:paraId="58BDDBD0" w14:textId="77777777" w:rsidR="007A7EB3" w:rsidRDefault="007A7EB3" w:rsidP="001B2F8C">
            <w:pPr>
              <w:jc w:val="right"/>
              <w:rPr>
                <w:rFonts w:ascii="Verdana" w:hAnsi="Verdana"/>
                <w:color w:val="000000"/>
                <w:sz w:val="20"/>
                <w:szCs w:val="20"/>
              </w:rPr>
            </w:pPr>
            <w:r>
              <w:rPr>
                <w:rFonts w:ascii="Verdana" w:hAnsi="Verdana"/>
                <w:color w:val="000000"/>
                <w:sz w:val="20"/>
                <w:szCs w:val="20"/>
              </w:rPr>
              <w:t>0.1</w:t>
            </w:r>
          </w:p>
        </w:tc>
      </w:tr>
      <w:tr w:rsidR="007A7EB3" w14:paraId="2C68A290" w14:textId="77777777" w:rsidTr="00271A20">
        <w:trPr>
          <w:trHeight w:val="283"/>
          <w:jc w:val="center"/>
        </w:trPr>
        <w:tc>
          <w:tcPr>
            <w:tcW w:w="2182" w:type="pct"/>
            <w:tcBorders>
              <w:top w:val="nil"/>
              <w:left w:val="single" w:sz="4" w:space="0" w:color="auto"/>
              <w:bottom w:val="single" w:sz="4" w:space="0" w:color="auto"/>
              <w:right w:val="single" w:sz="4" w:space="0" w:color="auto"/>
            </w:tcBorders>
            <w:shd w:val="clear" w:color="000000" w:fill="7D6A55"/>
            <w:vAlign w:val="center"/>
            <w:hideMark/>
          </w:tcPr>
          <w:p w14:paraId="43B415C2" w14:textId="77777777" w:rsidR="007A7EB3" w:rsidRDefault="007A7EB3" w:rsidP="001B2F8C">
            <w:pPr>
              <w:rPr>
                <w:rFonts w:ascii="Verdana" w:hAnsi="Verdana"/>
                <w:b/>
                <w:bCs/>
                <w:color w:val="FFFFFF"/>
                <w:sz w:val="20"/>
                <w:szCs w:val="20"/>
              </w:rPr>
            </w:pPr>
            <w:r>
              <w:rPr>
                <w:rFonts w:ascii="Verdana" w:hAnsi="Verdana"/>
                <w:b/>
                <w:bCs/>
                <w:color w:val="FFFFFF"/>
                <w:sz w:val="20"/>
                <w:szCs w:val="20"/>
              </w:rPr>
              <w:t>Asylum seeker</w:t>
            </w:r>
          </w:p>
        </w:tc>
        <w:tc>
          <w:tcPr>
            <w:tcW w:w="658" w:type="pct"/>
            <w:tcBorders>
              <w:top w:val="nil"/>
              <w:left w:val="nil"/>
              <w:bottom w:val="single" w:sz="4" w:space="0" w:color="auto"/>
              <w:right w:val="single" w:sz="4" w:space="0" w:color="auto"/>
            </w:tcBorders>
            <w:shd w:val="clear" w:color="auto" w:fill="auto"/>
            <w:noWrap/>
            <w:vAlign w:val="center"/>
            <w:hideMark/>
          </w:tcPr>
          <w:p w14:paraId="6EB380BA" w14:textId="77777777" w:rsidR="007A7EB3" w:rsidRDefault="007A7EB3" w:rsidP="001B2F8C">
            <w:pPr>
              <w:jc w:val="right"/>
              <w:rPr>
                <w:rFonts w:ascii="Verdana" w:hAnsi="Verdana"/>
                <w:color w:val="000000"/>
                <w:sz w:val="20"/>
                <w:szCs w:val="20"/>
              </w:rPr>
            </w:pPr>
            <w:r>
              <w:rPr>
                <w:rFonts w:ascii="Verdana" w:hAnsi="Verdana"/>
                <w:color w:val="000000"/>
                <w:sz w:val="20"/>
                <w:szCs w:val="20"/>
              </w:rPr>
              <w:t>0.1</w:t>
            </w:r>
          </w:p>
        </w:tc>
        <w:tc>
          <w:tcPr>
            <w:tcW w:w="713" w:type="pct"/>
            <w:tcBorders>
              <w:top w:val="nil"/>
              <w:left w:val="nil"/>
              <w:bottom w:val="single" w:sz="4" w:space="0" w:color="auto"/>
              <w:right w:val="single" w:sz="4" w:space="0" w:color="auto"/>
            </w:tcBorders>
            <w:shd w:val="clear" w:color="auto" w:fill="auto"/>
            <w:noWrap/>
            <w:vAlign w:val="center"/>
            <w:hideMark/>
          </w:tcPr>
          <w:p w14:paraId="775E43D2" w14:textId="77777777" w:rsidR="007A7EB3" w:rsidRDefault="007A7EB3" w:rsidP="001B2F8C">
            <w:pPr>
              <w:jc w:val="right"/>
              <w:rPr>
                <w:rFonts w:ascii="Verdana" w:hAnsi="Verdana"/>
                <w:color w:val="000000"/>
                <w:sz w:val="20"/>
                <w:szCs w:val="20"/>
              </w:rPr>
            </w:pPr>
            <w:r>
              <w:rPr>
                <w:rFonts w:ascii="Verdana" w:hAnsi="Verdana"/>
                <w:color w:val="000000"/>
                <w:sz w:val="20"/>
                <w:szCs w:val="20"/>
              </w:rPr>
              <w:t>0.0</w:t>
            </w:r>
          </w:p>
        </w:tc>
        <w:tc>
          <w:tcPr>
            <w:tcW w:w="724" w:type="pct"/>
            <w:tcBorders>
              <w:top w:val="nil"/>
              <w:left w:val="nil"/>
              <w:bottom w:val="single" w:sz="4" w:space="0" w:color="auto"/>
              <w:right w:val="single" w:sz="4" w:space="0" w:color="auto"/>
            </w:tcBorders>
            <w:shd w:val="clear" w:color="auto" w:fill="auto"/>
            <w:noWrap/>
            <w:vAlign w:val="center"/>
            <w:hideMark/>
          </w:tcPr>
          <w:p w14:paraId="765CD0FD" w14:textId="77777777" w:rsidR="007A7EB3" w:rsidRDefault="007A7EB3" w:rsidP="001B2F8C">
            <w:pPr>
              <w:jc w:val="right"/>
              <w:rPr>
                <w:rFonts w:ascii="Verdana" w:hAnsi="Verdana"/>
                <w:color w:val="000000"/>
                <w:sz w:val="20"/>
                <w:szCs w:val="20"/>
              </w:rPr>
            </w:pPr>
            <w:r>
              <w:rPr>
                <w:rFonts w:ascii="Verdana" w:hAnsi="Verdana"/>
                <w:color w:val="000000"/>
                <w:sz w:val="20"/>
                <w:szCs w:val="20"/>
              </w:rPr>
              <w:t>0.0</w:t>
            </w:r>
          </w:p>
        </w:tc>
        <w:tc>
          <w:tcPr>
            <w:tcW w:w="723" w:type="pct"/>
            <w:tcBorders>
              <w:top w:val="nil"/>
              <w:left w:val="nil"/>
              <w:bottom w:val="single" w:sz="4" w:space="0" w:color="auto"/>
              <w:right w:val="single" w:sz="4" w:space="0" w:color="auto"/>
            </w:tcBorders>
            <w:shd w:val="clear" w:color="auto" w:fill="auto"/>
            <w:noWrap/>
            <w:vAlign w:val="center"/>
            <w:hideMark/>
          </w:tcPr>
          <w:p w14:paraId="61CA63EF" w14:textId="77777777" w:rsidR="007A7EB3" w:rsidRDefault="007A7EB3" w:rsidP="001B2F8C">
            <w:pPr>
              <w:jc w:val="right"/>
              <w:rPr>
                <w:rFonts w:ascii="Verdana" w:hAnsi="Verdana"/>
                <w:color w:val="000000"/>
                <w:sz w:val="20"/>
                <w:szCs w:val="20"/>
              </w:rPr>
            </w:pPr>
            <w:r>
              <w:rPr>
                <w:rFonts w:ascii="Verdana" w:hAnsi="Verdana"/>
                <w:color w:val="000000"/>
                <w:sz w:val="20"/>
                <w:szCs w:val="20"/>
              </w:rPr>
              <w:t>0.1</w:t>
            </w:r>
          </w:p>
        </w:tc>
      </w:tr>
      <w:tr w:rsidR="007A7EB3" w14:paraId="3FAFF3B3" w14:textId="77777777" w:rsidTr="00271A20">
        <w:trPr>
          <w:trHeight w:val="283"/>
          <w:jc w:val="center"/>
        </w:trPr>
        <w:tc>
          <w:tcPr>
            <w:tcW w:w="2182" w:type="pct"/>
            <w:tcBorders>
              <w:top w:val="nil"/>
              <w:left w:val="single" w:sz="4" w:space="0" w:color="auto"/>
              <w:bottom w:val="single" w:sz="4" w:space="0" w:color="auto"/>
              <w:right w:val="single" w:sz="4" w:space="0" w:color="auto"/>
            </w:tcBorders>
            <w:shd w:val="clear" w:color="000000" w:fill="7D6A55"/>
            <w:vAlign w:val="center"/>
            <w:hideMark/>
          </w:tcPr>
          <w:p w14:paraId="453146E1" w14:textId="77777777" w:rsidR="007A7EB3" w:rsidRDefault="007A7EB3" w:rsidP="001B2F8C">
            <w:pPr>
              <w:rPr>
                <w:rFonts w:ascii="Verdana" w:hAnsi="Verdana"/>
                <w:b/>
                <w:bCs/>
                <w:color w:val="FFFFFF"/>
                <w:sz w:val="20"/>
                <w:szCs w:val="20"/>
              </w:rPr>
            </w:pPr>
            <w:r>
              <w:rPr>
                <w:rFonts w:ascii="Verdana" w:hAnsi="Verdana"/>
                <w:b/>
                <w:bCs/>
                <w:color w:val="FFFFFF"/>
                <w:sz w:val="20"/>
                <w:szCs w:val="20"/>
              </w:rPr>
              <w:t>Sexual exploitation</w:t>
            </w:r>
          </w:p>
        </w:tc>
        <w:tc>
          <w:tcPr>
            <w:tcW w:w="658" w:type="pct"/>
            <w:tcBorders>
              <w:top w:val="nil"/>
              <w:left w:val="nil"/>
              <w:bottom w:val="single" w:sz="4" w:space="0" w:color="auto"/>
              <w:right w:val="single" w:sz="4" w:space="0" w:color="auto"/>
            </w:tcBorders>
            <w:shd w:val="clear" w:color="auto" w:fill="auto"/>
            <w:noWrap/>
            <w:vAlign w:val="center"/>
            <w:hideMark/>
          </w:tcPr>
          <w:p w14:paraId="0E78F40B" w14:textId="77777777" w:rsidR="007A7EB3" w:rsidRDefault="007A7EB3" w:rsidP="001B2F8C">
            <w:pPr>
              <w:jc w:val="right"/>
              <w:rPr>
                <w:rFonts w:ascii="Verdana" w:hAnsi="Verdana"/>
                <w:color w:val="000000"/>
                <w:sz w:val="20"/>
                <w:szCs w:val="20"/>
              </w:rPr>
            </w:pPr>
            <w:r>
              <w:rPr>
                <w:rFonts w:ascii="Verdana" w:hAnsi="Verdana"/>
                <w:color w:val="000000"/>
                <w:sz w:val="20"/>
                <w:szCs w:val="20"/>
              </w:rPr>
              <w:t>0.1</w:t>
            </w:r>
          </w:p>
        </w:tc>
        <w:tc>
          <w:tcPr>
            <w:tcW w:w="713" w:type="pct"/>
            <w:tcBorders>
              <w:top w:val="nil"/>
              <w:left w:val="nil"/>
              <w:bottom w:val="single" w:sz="4" w:space="0" w:color="auto"/>
              <w:right w:val="single" w:sz="4" w:space="0" w:color="auto"/>
            </w:tcBorders>
            <w:shd w:val="clear" w:color="auto" w:fill="auto"/>
            <w:noWrap/>
            <w:vAlign w:val="center"/>
            <w:hideMark/>
          </w:tcPr>
          <w:p w14:paraId="5136F65A" w14:textId="77777777" w:rsidR="007A7EB3" w:rsidRDefault="007A7EB3" w:rsidP="001B2F8C">
            <w:pPr>
              <w:jc w:val="right"/>
              <w:rPr>
                <w:rFonts w:ascii="Verdana" w:hAnsi="Verdana"/>
                <w:color w:val="000000"/>
                <w:sz w:val="20"/>
                <w:szCs w:val="20"/>
              </w:rPr>
            </w:pPr>
            <w:r>
              <w:rPr>
                <w:rFonts w:ascii="Verdana" w:hAnsi="Verdana"/>
                <w:color w:val="000000"/>
                <w:sz w:val="20"/>
                <w:szCs w:val="20"/>
              </w:rPr>
              <w:t>0.0</w:t>
            </w:r>
          </w:p>
        </w:tc>
        <w:tc>
          <w:tcPr>
            <w:tcW w:w="724" w:type="pct"/>
            <w:tcBorders>
              <w:top w:val="nil"/>
              <w:left w:val="nil"/>
              <w:bottom w:val="single" w:sz="4" w:space="0" w:color="auto"/>
              <w:right w:val="single" w:sz="4" w:space="0" w:color="auto"/>
            </w:tcBorders>
            <w:shd w:val="clear" w:color="auto" w:fill="auto"/>
            <w:noWrap/>
            <w:vAlign w:val="center"/>
            <w:hideMark/>
          </w:tcPr>
          <w:p w14:paraId="4495C8EA" w14:textId="77777777" w:rsidR="007A7EB3" w:rsidRDefault="007A7EB3" w:rsidP="001B2F8C">
            <w:pPr>
              <w:jc w:val="right"/>
              <w:rPr>
                <w:rFonts w:ascii="Verdana" w:hAnsi="Verdana"/>
                <w:color w:val="000000"/>
                <w:sz w:val="20"/>
                <w:szCs w:val="20"/>
              </w:rPr>
            </w:pPr>
            <w:r>
              <w:rPr>
                <w:rFonts w:ascii="Verdana" w:hAnsi="Verdana"/>
                <w:color w:val="000000"/>
                <w:sz w:val="20"/>
                <w:szCs w:val="20"/>
              </w:rPr>
              <w:t>0.0</w:t>
            </w:r>
          </w:p>
        </w:tc>
        <w:tc>
          <w:tcPr>
            <w:tcW w:w="723" w:type="pct"/>
            <w:tcBorders>
              <w:top w:val="nil"/>
              <w:left w:val="nil"/>
              <w:bottom w:val="single" w:sz="4" w:space="0" w:color="auto"/>
              <w:right w:val="single" w:sz="4" w:space="0" w:color="auto"/>
            </w:tcBorders>
            <w:shd w:val="clear" w:color="auto" w:fill="auto"/>
            <w:noWrap/>
            <w:vAlign w:val="center"/>
            <w:hideMark/>
          </w:tcPr>
          <w:p w14:paraId="41499A44" w14:textId="77777777" w:rsidR="007A7EB3" w:rsidRDefault="007A7EB3" w:rsidP="001B2F8C">
            <w:pPr>
              <w:jc w:val="right"/>
              <w:rPr>
                <w:rFonts w:ascii="Verdana" w:hAnsi="Verdana"/>
                <w:color w:val="000000"/>
                <w:sz w:val="20"/>
                <w:szCs w:val="20"/>
              </w:rPr>
            </w:pPr>
            <w:r>
              <w:rPr>
                <w:rFonts w:ascii="Verdana" w:hAnsi="Verdana"/>
                <w:color w:val="000000"/>
                <w:sz w:val="20"/>
                <w:szCs w:val="20"/>
              </w:rPr>
              <w:t>0.1</w:t>
            </w:r>
          </w:p>
        </w:tc>
      </w:tr>
      <w:tr w:rsidR="007A7EB3" w14:paraId="1DDA0F99" w14:textId="77777777" w:rsidTr="00271A20">
        <w:trPr>
          <w:trHeight w:val="283"/>
          <w:jc w:val="center"/>
        </w:trPr>
        <w:tc>
          <w:tcPr>
            <w:tcW w:w="2182" w:type="pct"/>
            <w:tcBorders>
              <w:top w:val="nil"/>
              <w:left w:val="single" w:sz="4" w:space="0" w:color="auto"/>
              <w:bottom w:val="single" w:sz="4" w:space="0" w:color="auto"/>
              <w:right w:val="single" w:sz="4" w:space="0" w:color="auto"/>
            </w:tcBorders>
            <w:shd w:val="clear" w:color="000000" w:fill="7D6A55"/>
            <w:vAlign w:val="center"/>
            <w:hideMark/>
          </w:tcPr>
          <w:p w14:paraId="5C25016D" w14:textId="77777777" w:rsidR="007A7EB3" w:rsidRDefault="007A7EB3" w:rsidP="001B2F8C">
            <w:pPr>
              <w:rPr>
                <w:rFonts w:ascii="Verdana" w:hAnsi="Verdana"/>
                <w:b/>
                <w:bCs/>
                <w:color w:val="FFFFFF"/>
                <w:sz w:val="20"/>
                <w:szCs w:val="20"/>
              </w:rPr>
            </w:pPr>
            <w:r>
              <w:rPr>
                <w:rFonts w:ascii="Verdana" w:hAnsi="Verdana"/>
                <w:b/>
                <w:bCs/>
                <w:color w:val="FFFFFF"/>
                <w:sz w:val="20"/>
                <w:szCs w:val="20"/>
              </w:rPr>
              <w:t>Abducted</w:t>
            </w:r>
          </w:p>
        </w:tc>
        <w:tc>
          <w:tcPr>
            <w:tcW w:w="658" w:type="pct"/>
            <w:tcBorders>
              <w:top w:val="nil"/>
              <w:left w:val="nil"/>
              <w:bottom w:val="single" w:sz="4" w:space="0" w:color="auto"/>
              <w:right w:val="single" w:sz="4" w:space="0" w:color="auto"/>
            </w:tcBorders>
            <w:shd w:val="clear" w:color="auto" w:fill="auto"/>
            <w:noWrap/>
            <w:vAlign w:val="center"/>
            <w:hideMark/>
          </w:tcPr>
          <w:p w14:paraId="12B4A5EA" w14:textId="77777777" w:rsidR="007A7EB3" w:rsidRDefault="007A7EB3" w:rsidP="001B2F8C">
            <w:pPr>
              <w:jc w:val="right"/>
              <w:rPr>
                <w:rFonts w:ascii="Verdana" w:hAnsi="Verdana"/>
                <w:color w:val="000000"/>
                <w:sz w:val="20"/>
                <w:szCs w:val="20"/>
              </w:rPr>
            </w:pPr>
            <w:r>
              <w:rPr>
                <w:rFonts w:ascii="Verdana" w:hAnsi="Verdana"/>
                <w:color w:val="000000"/>
                <w:sz w:val="20"/>
                <w:szCs w:val="20"/>
              </w:rPr>
              <w:t>0.1</w:t>
            </w:r>
          </w:p>
        </w:tc>
        <w:tc>
          <w:tcPr>
            <w:tcW w:w="713" w:type="pct"/>
            <w:tcBorders>
              <w:top w:val="nil"/>
              <w:left w:val="nil"/>
              <w:bottom w:val="single" w:sz="4" w:space="0" w:color="auto"/>
              <w:right w:val="single" w:sz="4" w:space="0" w:color="auto"/>
            </w:tcBorders>
            <w:shd w:val="clear" w:color="auto" w:fill="auto"/>
            <w:noWrap/>
            <w:vAlign w:val="center"/>
            <w:hideMark/>
          </w:tcPr>
          <w:p w14:paraId="374DCA64" w14:textId="77777777" w:rsidR="007A7EB3" w:rsidRDefault="007A7EB3" w:rsidP="001B2F8C">
            <w:pPr>
              <w:jc w:val="right"/>
              <w:rPr>
                <w:rFonts w:ascii="Verdana" w:hAnsi="Verdana"/>
                <w:color w:val="000000"/>
                <w:sz w:val="20"/>
                <w:szCs w:val="20"/>
              </w:rPr>
            </w:pPr>
            <w:r>
              <w:rPr>
                <w:rFonts w:ascii="Verdana" w:hAnsi="Verdana"/>
                <w:color w:val="000000"/>
                <w:sz w:val="20"/>
                <w:szCs w:val="20"/>
              </w:rPr>
              <w:t>0.0</w:t>
            </w:r>
          </w:p>
        </w:tc>
        <w:tc>
          <w:tcPr>
            <w:tcW w:w="724" w:type="pct"/>
            <w:tcBorders>
              <w:top w:val="nil"/>
              <w:left w:val="nil"/>
              <w:bottom w:val="single" w:sz="4" w:space="0" w:color="auto"/>
              <w:right w:val="single" w:sz="4" w:space="0" w:color="auto"/>
            </w:tcBorders>
            <w:shd w:val="clear" w:color="auto" w:fill="auto"/>
            <w:noWrap/>
            <w:vAlign w:val="center"/>
            <w:hideMark/>
          </w:tcPr>
          <w:p w14:paraId="3E5A23A3" w14:textId="77777777" w:rsidR="007A7EB3" w:rsidRDefault="007A7EB3" w:rsidP="001B2F8C">
            <w:pPr>
              <w:jc w:val="right"/>
              <w:rPr>
                <w:rFonts w:ascii="Verdana" w:hAnsi="Verdana"/>
                <w:color w:val="000000"/>
                <w:sz w:val="20"/>
                <w:szCs w:val="20"/>
              </w:rPr>
            </w:pPr>
            <w:r>
              <w:rPr>
                <w:rFonts w:ascii="Verdana" w:hAnsi="Verdana"/>
                <w:color w:val="000000"/>
                <w:sz w:val="20"/>
                <w:szCs w:val="20"/>
              </w:rPr>
              <w:t>0.0</w:t>
            </w:r>
          </w:p>
        </w:tc>
        <w:tc>
          <w:tcPr>
            <w:tcW w:w="723" w:type="pct"/>
            <w:tcBorders>
              <w:top w:val="nil"/>
              <w:left w:val="nil"/>
              <w:bottom w:val="single" w:sz="4" w:space="0" w:color="auto"/>
              <w:right w:val="single" w:sz="4" w:space="0" w:color="auto"/>
            </w:tcBorders>
            <w:shd w:val="clear" w:color="auto" w:fill="auto"/>
            <w:noWrap/>
            <w:vAlign w:val="center"/>
            <w:hideMark/>
          </w:tcPr>
          <w:p w14:paraId="2315FEBB" w14:textId="77777777" w:rsidR="007A7EB3" w:rsidRDefault="007A7EB3" w:rsidP="001B2F8C">
            <w:pPr>
              <w:jc w:val="right"/>
              <w:rPr>
                <w:rFonts w:ascii="Verdana" w:hAnsi="Verdana"/>
                <w:color w:val="000000"/>
                <w:sz w:val="20"/>
                <w:szCs w:val="20"/>
              </w:rPr>
            </w:pPr>
            <w:r>
              <w:rPr>
                <w:rFonts w:ascii="Verdana" w:hAnsi="Verdana"/>
                <w:color w:val="000000"/>
                <w:sz w:val="20"/>
                <w:szCs w:val="20"/>
              </w:rPr>
              <w:t>0.1</w:t>
            </w:r>
          </w:p>
        </w:tc>
      </w:tr>
      <w:tr w:rsidR="007A7EB3" w14:paraId="6CB44ABB" w14:textId="77777777" w:rsidTr="00271A20">
        <w:trPr>
          <w:trHeight w:val="283"/>
          <w:jc w:val="center"/>
        </w:trPr>
        <w:tc>
          <w:tcPr>
            <w:tcW w:w="2182" w:type="pct"/>
            <w:tcBorders>
              <w:top w:val="nil"/>
              <w:left w:val="single" w:sz="4" w:space="0" w:color="auto"/>
              <w:bottom w:val="single" w:sz="4" w:space="0" w:color="auto"/>
              <w:right w:val="single" w:sz="4" w:space="0" w:color="auto"/>
            </w:tcBorders>
            <w:shd w:val="clear" w:color="000000" w:fill="7D6A55"/>
            <w:vAlign w:val="center"/>
            <w:hideMark/>
          </w:tcPr>
          <w:p w14:paraId="519514E2" w14:textId="77777777" w:rsidR="007A7EB3" w:rsidRDefault="007A7EB3" w:rsidP="001B2F8C">
            <w:pPr>
              <w:rPr>
                <w:rFonts w:ascii="Verdana" w:hAnsi="Verdana"/>
                <w:b/>
                <w:bCs/>
                <w:color w:val="FFFFFF"/>
                <w:sz w:val="20"/>
                <w:szCs w:val="20"/>
              </w:rPr>
            </w:pPr>
            <w:r>
              <w:rPr>
                <w:rFonts w:ascii="Verdana" w:hAnsi="Verdana"/>
                <w:b/>
                <w:bCs/>
                <w:color w:val="FFFFFF"/>
                <w:sz w:val="20"/>
                <w:szCs w:val="20"/>
              </w:rPr>
              <w:t>Honour Based Violence</w:t>
            </w:r>
          </w:p>
        </w:tc>
        <w:tc>
          <w:tcPr>
            <w:tcW w:w="658" w:type="pct"/>
            <w:tcBorders>
              <w:top w:val="nil"/>
              <w:left w:val="nil"/>
              <w:bottom w:val="single" w:sz="4" w:space="0" w:color="auto"/>
              <w:right w:val="single" w:sz="4" w:space="0" w:color="auto"/>
            </w:tcBorders>
            <w:shd w:val="clear" w:color="auto" w:fill="auto"/>
            <w:noWrap/>
            <w:vAlign w:val="center"/>
            <w:hideMark/>
          </w:tcPr>
          <w:p w14:paraId="5F4EF3B2" w14:textId="77777777" w:rsidR="007A7EB3" w:rsidRDefault="007A7EB3" w:rsidP="001B2F8C">
            <w:pPr>
              <w:jc w:val="right"/>
              <w:rPr>
                <w:rFonts w:ascii="Verdana" w:hAnsi="Verdana"/>
                <w:color w:val="000000"/>
                <w:sz w:val="20"/>
                <w:szCs w:val="20"/>
              </w:rPr>
            </w:pPr>
            <w:r>
              <w:rPr>
                <w:rFonts w:ascii="Verdana" w:hAnsi="Verdana"/>
                <w:color w:val="000000"/>
                <w:sz w:val="20"/>
                <w:szCs w:val="20"/>
              </w:rPr>
              <w:t>0.1</w:t>
            </w:r>
          </w:p>
        </w:tc>
        <w:tc>
          <w:tcPr>
            <w:tcW w:w="713" w:type="pct"/>
            <w:tcBorders>
              <w:top w:val="nil"/>
              <w:left w:val="nil"/>
              <w:bottom w:val="single" w:sz="4" w:space="0" w:color="auto"/>
              <w:right w:val="single" w:sz="4" w:space="0" w:color="auto"/>
            </w:tcBorders>
            <w:shd w:val="clear" w:color="auto" w:fill="auto"/>
            <w:noWrap/>
            <w:vAlign w:val="center"/>
            <w:hideMark/>
          </w:tcPr>
          <w:p w14:paraId="72E7EC72" w14:textId="77777777" w:rsidR="007A7EB3" w:rsidRDefault="007A7EB3" w:rsidP="001B2F8C">
            <w:pPr>
              <w:jc w:val="right"/>
              <w:rPr>
                <w:rFonts w:ascii="Verdana" w:hAnsi="Verdana"/>
                <w:color w:val="000000"/>
                <w:sz w:val="20"/>
                <w:szCs w:val="20"/>
              </w:rPr>
            </w:pPr>
            <w:r>
              <w:rPr>
                <w:rFonts w:ascii="Verdana" w:hAnsi="Verdana"/>
                <w:color w:val="000000"/>
                <w:sz w:val="20"/>
                <w:szCs w:val="20"/>
              </w:rPr>
              <w:t>0.0</w:t>
            </w:r>
          </w:p>
        </w:tc>
        <w:tc>
          <w:tcPr>
            <w:tcW w:w="724" w:type="pct"/>
            <w:tcBorders>
              <w:top w:val="nil"/>
              <w:left w:val="nil"/>
              <w:bottom w:val="single" w:sz="4" w:space="0" w:color="auto"/>
              <w:right w:val="single" w:sz="4" w:space="0" w:color="auto"/>
            </w:tcBorders>
            <w:shd w:val="clear" w:color="auto" w:fill="auto"/>
            <w:noWrap/>
            <w:vAlign w:val="center"/>
            <w:hideMark/>
          </w:tcPr>
          <w:p w14:paraId="4666CA20" w14:textId="77777777" w:rsidR="007A7EB3" w:rsidRDefault="007A7EB3" w:rsidP="001B2F8C">
            <w:pPr>
              <w:jc w:val="right"/>
              <w:rPr>
                <w:rFonts w:ascii="Verdana" w:hAnsi="Verdana"/>
                <w:color w:val="000000"/>
                <w:sz w:val="20"/>
                <w:szCs w:val="20"/>
              </w:rPr>
            </w:pPr>
            <w:r>
              <w:rPr>
                <w:rFonts w:ascii="Verdana" w:hAnsi="Verdana"/>
                <w:color w:val="000000"/>
                <w:sz w:val="20"/>
                <w:szCs w:val="20"/>
              </w:rPr>
              <w:t>0.0</w:t>
            </w:r>
          </w:p>
        </w:tc>
        <w:tc>
          <w:tcPr>
            <w:tcW w:w="723" w:type="pct"/>
            <w:tcBorders>
              <w:top w:val="nil"/>
              <w:left w:val="nil"/>
              <w:bottom w:val="single" w:sz="4" w:space="0" w:color="auto"/>
              <w:right w:val="single" w:sz="4" w:space="0" w:color="auto"/>
            </w:tcBorders>
            <w:shd w:val="clear" w:color="auto" w:fill="auto"/>
            <w:noWrap/>
            <w:vAlign w:val="center"/>
            <w:hideMark/>
          </w:tcPr>
          <w:p w14:paraId="7064F913" w14:textId="77777777" w:rsidR="007A7EB3" w:rsidRDefault="007A7EB3" w:rsidP="001B2F8C">
            <w:pPr>
              <w:jc w:val="right"/>
              <w:rPr>
                <w:rFonts w:ascii="Verdana" w:hAnsi="Verdana"/>
                <w:color w:val="000000"/>
                <w:sz w:val="20"/>
                <w:szCs w:val="20"/>
              </w:rPr>
            </w:pPr>
            <w:r>
              <w:rPr>
                <w:rFonts w:ascii="Verdana" w:hAnsi="Verdana"/>
                <w:color w:val="000000"/>
                <w:sz w:val="20"/>
                <w:szCs w:val="20"/>
              </w:rPr>
              <w:t>0.1</w:t>
            </w:r>
          </w:p>
        </w:tc>
      </w:tr>
      <w:tr w:rsidR="007A7EB3" w14:paraId="55B32F1D" w14:textId="77777777" w:rsidTr="00271A20">
        <w:trPr>
          <w:trHeight w:val="283"/>
          <w:jc w:val="center"/>
        </w:trPr>
        <w:tc>
          <w:tcPr>
            <w:tcW w:w="2182" w:type="pct"/>
            <w:tcBorders>
              <w:top w:val="nil"/>
              <w:left w:val="single" w:sz="4" w:space="0" w:color="auto"/>
              <w:bottom w:val="single" w:sz="4" w:space="0" w:color="auto"/>
              <w:right w:val="single" w:sz="4" w:space="0" w:color="auto"/>
            </w:tcBorders>
            <w:shd w:val="clear" w:color="000000" w:fill="7D6A55"/>
            <w:vAlign w:val="center"/>
            <w:hideMark/>
          </w:tcPr>
          <w:p w14:paraId="5BA3D973" w14:textId="77777777" w:rsidR="007A7EB3" w:rsidRDefault="007A7EB3" w:rsidP="001B2F8C">
            <w:pPr>
              <w:rPr>
                <w:rFonts w:ascii="Verdana" w:hAnsi="Verdana"/>
                <w:b/>
                <w:bCs/>
                <w:color w:val="FFFFFF"/>
                <w:sz w:val="20"/>
                <w:szCs w:val="20"/>
              </w:rPr>
            </w:pPr>
            <w:r>
              <w:rPr>
                <w:rFonts w:ascii="Verdana" w:hAnsi="Verdana"/>
                <w:b/>
                <w:bCs/>
                <w:color w:val="FFFFFF"/>
                <w:sz w:val="20"/>
                <w:szCs w:val="20"/>
              </w:rPr>
              <w:t>Trafficking</w:t>
            </w:r>
          </w:p>
        </w:tc>
        <w:tc>
          <w:tcPr>
            <w:tcW w:w="658" w:type="pct"/>
            <w:tcBorders>
              <w:top w:val="nil"/>
              <w:left w:val="nil"/>
              <w:bottom w:val="single" w:sz="4" w:space="0" w:color="auto"/>
              <w:right w:val="single" w:sz="4" w:space="0" w:color="auto"/>
            </w:tcBorders>
            <w:shd w:val="clear" w:color="auto" w:fill="auto"/>
            <w:noWrap/>
            <w:vAlign w:val="center"/>
            <w:hideMark/>
          </w:tcPr>
          <w:p w14:paraId="37D9F1CF" w14:textId="77777777" w:rsidR="007A7EB3" w:rsidRDefault="007A7EB3" w:rsidP="001B2F8C">
            <w:pPr>
              <w:jc w:val="right"/>
              <w:rPr>
                <w:rFonts w:ascii="Verdana" w:hAnsi="Verdana"/>
                <w:color w:val="000000"/>
                <w:sz w:val="20"/>
                <w:szCs w:val="20"/>
              </w:rPr>
            </w:pPr>
            <w:r>
              <w:rPr>
                <w:rFonts w:ascii="Verdana" w:hAnsi="Verdana"/>
                <w:color w:val="000000"/>
                <w:sz w:val="20"/>
                <w:szCs w:val="20"/>
              </w:rPr>
              <w:t>0.0</w:t>
            </w:r>
          </w:p>
        </w:tc>
        <w:tc>
          <w:tcPr>
            <w:tcW w:w="713" w:type="pct"/>
            <w:tcBorders>
              <w:top w:val="nil"/>
              <w:left w:val="nil"/>
              <w:bottom w:val="single" w:sz="4" w:space="0" w:color="auto"/>
              <w:right w:val="single" w:sz="4" w:space="0" w:color="auto"/>
            </w:tcBorders>
            <w:shd w:val="clear" w:color="auto" w:fill="auto"/>
            <w:noWrap/>
            <w:vAlign w:val="center"/>
            <w:hideMark/>
          </w:tcPr>
          <w:p w14:paraId="3F1E74A8" w14:textId="77777777" w:rsidR="007A7EB3" w:rsidRDefault="007A7EB3" w:rsidP="001B2F8C">
            <w:pPr>
              <w:jc w:val="right"/>
              <w:rPr>
                <w:rFonts w:ascii="Verdana" w:hAnsi="Verdana"/>
                <w:color w:val="000000"/>
                <w:sz w:val="20"/>
                <w:szCs w:val="20"/>
              </w:rPr>
            </w:pPr>
            <w:r>
              <w:rPr>
                <w:rFonts w:ascii="Verdana" w:hAnsi="Verdana"/>
                <w:color w:val="000000"/>
                <w:sz w:val="20"/>
                <w:szCs w:val="20"/>
              </w:rPr>
              <w:t>0.0</w:t>
            </w:r>
          </w:p>
        </w:tc>
        <w:tc>
          <w:tcPr>
            <w:tcW w:w="724" w:type="pct"/>
            <w:tcBorders>
              <w:top w:val="nil"/>
              <w:left w:val="nil"/>
              <w:bottom w:val="single" w:sz="4" w:space="0" w:color="auto"/>
              <w:right w:val="single" w:sz="4" w:space="0" w:color="auto"/>
            </w:tcBorders>
            <w:shd w:val="clear" w:color="auto" w:fill="auto"/>
            <w:noWrap/>
            <w:vAlign w:val="center"/>
            <w:hideMark/>
          </w:tcPr>
          <w:p w14:paraId="0E6E1E6F" w14:textId="77777777" w:rsidR="007A7EB3" w:rsidRDefault="007A7EB3" w:rsidP="001B2F8C">
            <w:pPr>
              <w:jc w:val="right"/>
              <w:rPr>
                <w:rFonts w:ascii="Verdana" w:hAnsi="Verdana"/>
                <w:color w:val="000000"/>
                <w:sz w:val="20"/>
                <w:szCs w:val="20"/>
              </w:rPr>
            </w:pPr>
            <w:r>
              <w:rPr>
                <w:rFonts w:ascii="Verdana" w:hAnsi="Verdana"/>
                <w:color w:val="000000"/>
                <w:sz w:val="20"/>
                <w:szCs w:val="20"/>
              </w:rPr>
              <w:t>0.0</w:t>
            </w:r>
          </w:p>
        </w:tc>
        <w:tc>
          <w:tcPr>
            <w:tcW w:w="723" w:type="pct"/>
            <w:tcBorders>
              <w:top w:val="nil"/>
              <w:left w:val="nil"/>
              <w:bottom w:val="single" w:sz="4" w:space="0" w:color="auto"/>
              <w:right w:val="single" w:sz="4" w:space="0" w:color="auto"/>
            </w:tcBorders>
            <w:shd w:val="clear" w:color="auto" w:fill="auto"/>
            <w:noWrap/>
            <w:vAlign w:val="center"/>
            <w:hideMark/>
          </w:tcPr>
          <w:p w14:paraId="31925427" w14:textId="77777777" w:rsidR="007A7EB3" w:rsidRDefault="007A7EB3" w:rsidP="001B2F8C">
            <w:pPr>
              <w:jc w:val="right"/>
              <w:rPr>
                <w:rFonts w:ascii="Verdana" w:hAnsi="Verdana"/>
                <w:color w:val="000000"/>
                <w:sz w:val="20"/>
                <w:szCs w:val="20"/>
              </w:rPr>
            </w:pPr>
            <w:r>
              <w:rPr>
                <w:rFonts w:ascii="Verdana" w:hAnsi="Verdana"/>
                <w:color w:val="000000"/>
                <w:sz w:val="20"/>
                <w:szCs w:val="20"/>
              </w:rPr>
              <w:t>0.0</w:t>
            </w:r>
          </w:p>
        </w:tc>
      </w:tr>
      <w:tr w:rsidR="007A7EB3" w14:paraId="11CCC01B" w14:textId="77777777" w:rsidTr="00271A20">
        <w:trPr>
          <w:trHeight w:val="283"/>
          <w:jc w:val="center"/>
        </w:trPr>
        <w:tc>
          <w:tcPr>
            <w:tcW w:w="2182" w:type="pct"/>
            <w:tcBorders>
              <w:top w:val="nil"/>
              <w:left w:val="single" w:sz="4" w:space="0" w:color="auto"/>
              <w:bottom w:val="single" w:sz="4" w:space="0" w:color="auto"/>
              <w:right w:val="single" w:sz="4" w:space="0" w:color="auto"/>
            </w:tcBorders>
            <w:shd w:val="clear" w:color="000000" w:fill="7D6A55"/>
            <w:vAlign w:val="center"/>
            <w:hideMark/>
          </w:tcPr>
          <w:p w14:paraId="5623484C" w14:textId="77777777" w:rsidR="007A7EB3" w:rsidRDefault="007A7EB3" w:rsidP="001B2F8C">
            <w:pPr>
              <w:rPr>
                <w:rFonts w:ascii="Verdana" w:hAnsi="Verdana"/>
                <w:b/>
                <w:bCs/>
                <w:color w:val="FFFFFF"/>
                <w:sz w:val="20"/>
                <w:szCs w:val="20"/>
              </w:rPr>
            </w:pPr>
            <w:r>
              <w:rPr>
                <w:rFonts w:ascii="Verdana" w:hAnsi="Verdana"/>
                <w:b/>
                <w:bCs/>
                <w:color w:val="FFFFFF"/>
                <w:sz w:val="20"/>
                <w:szCs w:val="20"/>
              </w:rPr>
              <w:t>Criminal exploitation</w:t>
            </w:r>
          </w:p>
        </w:tc>
        <w:tc>
          <w:tcPr>
            <w:tcW w:w="658" w:type="pct"/>
            <w:tcBorders>
              <w:top w:val="nil"/>
              <w:left w:val="nil"/>
              <w:bottom w:val="single" w:sz="4" w:space="0" w:color="auto"/>
              <w:right w:val="single" w:sz="4" w:space="0" w:color="auto"/>
            </w:tcBorders>
            <w:shd w:val="clear" w:color="auto" w:fill="auto"/>
            <w:noWrap/>
            <w:vAlign w:val="center"/>
            <w:hideMark/>
          </w:tcPr>
          <w:p w14:paraId="22996081" w14:textId="77777777" w:rsidR="007A7EB3" w:rsidRDefault="007A7EB3" w:rsidP="001B2F8C">
            <w:pPr>
              <w:jc w:val="right"/>
              <w:rPr>
                <w:rFonts w:ascii="Verdana" w:hAnsi="Verdana"/>
                <w:color w:val="000000"/>
                <w:sz w:val="20"/>
                <w:szCs w:val="20"/>
              </w:rPr>
            </w:pPr>
            <w:r>
              <w:rPr>
                <w:rFonts w:ascii="Verdana" w:hAnsi="Verdana"/>
                <w:color w:val="000000"/>
                <w:sz w:val="20"/>
                <w:szCs w:val="20"/>
              </w:rPr>
              <w:t>0.0</w:t>
            </w:r>
          </w:p>
        </w:tc>
        <w:tc>
          <w:tcPr>
            <w:tcW w:w="713" w:type="pct"/>
            <w:tcBorders>
              <w:top w:val="nil"/>
              <w:left w:val="nil"/>
              <w:bottom w:val="single" w:sz="4" w:space="0" w:color="auto"/>
              <w:right w:val="single" w:sz="4" w:space="0" w:color="auto"/>
            </w:tcBorders>
            <w:shd w:val="clear" w:color="auto" w:fill="auto"/>
            <w:noWrap/>
            <w:vAlign w:val="center"/>
            <w:hideMark/>
          </w:tcPr>
          <w:p w14:paraId="711806FB" w14:textId="77777777" w:rsidR="007A7EB3" w:rsidRDefault="007A7EB3" w:rsidP="001B2F8C">
            <w:pPr>
              <w:jc w:val="right"/>
              <w:rPr>
                <w:rFonts w:ascii="Verdana" w:hAnsi="Verdana"/>
                <w:color w:val="000000"/>
                <w:sz w:val="20"/>
                <w:szCs w:val="20"/>
              </w:rPr>
            </w:pPr>
            <w:r>
              <w:rPr>
                <w:rFonts w:ascii="Verdana" w:hAnsi="Verdana"/>
                <w:color w:val="000000"/>
                <w:sz w:val="20"/>
                <w:szCs w:val="20"/>
              </w:rPr>
              <w:t>0.0</w:t>
            </w:r>
          </w:p>
        </w:tc>
        <w:tc>
          <w:tcPr>
            <w:tcW w:w="724" w:type="pct"/>
            <w:tcBorders>
              <w:top w:val="nil"/>
              <w:left w:val="nil"/>
              <w:bottom w:val="single" w:sz="4" w:space="0" w:color="auto"/>
              <w:right w:val="single" w:sz="4" w:space="0" w:color="auto"/>
            </w:tcBorders>
            <w:shd w:val="clear" w:color="auto" w:fill="auto"/>
            <w:noWrap/>
            <w:vAlign w:val="center"/>
            <w:hideMark/>
          </w:tcPr>
          <w:p w14:paraId="41D0CE62" w14:textId="77777777" w:rsidR="007A7EB3" w:rsidRDefault="007A7EB3" w:rsidP="001B2F8C">
            <w:pPr>
              <w:jc w:val="right"/>
              <w:rPr>
                <w:rFonts w:ascii="Verdana" w:hAnsi="Verdana"/>
                <w:color w:val="000000"/>
                <w:sz w:val="20"/>
                <w:szCs w:val="20"/>
              </w:rPr>
            </w:pPr>
            <w:r>
              <w:rPr>
                <w:rFonts w:ascii="Verdana" w:hAnsi="Verdana"/>
                <w:color w:val="000000"/>
                <w:sz w:val="20"/>
                <w:szCs w:val="20"/>
              </w:rPr>
              <w:t>0.0</w:t>
            </w:r>
          </w:p>
        </w:tc>
        <w:tc>
          <w:tcPr>
            <w:tcW w:w="723" w:type="pct"/>
            <w:tcBorders>
              <w:top w:val="nil"/>
              <w:left w:val="nil"/>
              <w:bottom w:val="single" w:sz="4" w:space="0" w:color="auto"/>
              <w:right w:val="single" w:sz="4" w:space="0" w:color="auto"/>
            </w:tcBorders>
            <w:shd w:val="clear" w:color="auto" w:fill="auto"/>
            <w:noWrap/>
            <w:vAlign w:val="center"/>
            <w:hideMark/>
          </w:tcPr>
          <w:p w14:paraId="028A618B" w14:textId="77777777" w:rsidR="007A7EB3" w:rsidRDefault="007A7EB3" w:rsidP="001B2F8C">
            <w:pPr>
              <w:jc w:val="right"/>
              <w:rPr>
                <w:rFonts w:ascii="Verdana" w:hAnsi="Verdana"/>
                <w:color w:val="000000"/>
                <w:sz w:val="20"/>
                <w:szCs w:val="20"/>
              </w:rPr>
            </w:pPr>
            <w:r>
              <w:rPr>
                <w:rFonts w:ascii="Verdana" w:hAnsi="Verdana"/>
                <w:color w:val="000000"/>
                <w:sz w:val="20"/>
                <w:szCs w:val="20"/>
              </w:rPr>
              <w:t>0.0</w:t>
            </w:r>
          </w:p>
        </w:tc>
      </w:tr>
      <w:tr w:rsidR="007A7EB3" w14:paraId="40236102" w14:textId="77777777" w:rsidTr="00271A20">
        <w:trPr>
          <w:trHeight w:val="283"/>
          <w:jc w:val="center"/>
        </w:trPr>
        <w:tc>
          <w:tcPr>
            <w:tcW w:w="2182" w:type="pct"/>
            <w:tcBorders>
              <w:top w:val="nil"/>
              <w:left w:val="single" w:sz="4" w:space="0" w:color="auto"/>
              <w:bottom w:val="single" w:sz="4" w:space="0" w:color="auto"/>
              <w:right w:val="single" w:sz="4" w:space="0" w:color="auto"/>
            </w:tcBorders>
            <w:shd w:val="clear" w:color="000000" w:fill="7D6A55"/>
            <w:vAlign w:val="center"/>
            <w:hideMark/>
          </w:tcPr>
          <w:p w14:paraId="76F27E89" w14:textId="77777777" w:rsidR="007A7EB3" w:rsidRDefault="007A7EB3" w:rsidP="001B2F8C">
            <w:pPr>
              <w:rPr>
                <w:rFonts w:ascii="Verdana" w:hAnsi="Verdana"/>
                <w:b/>
                <w:bCs/>
                <w:color w:val="FFFFFF"/>
                <w:sz w:val="20"/>
                <w:szCs w:val="20"/>
              </w:rPr>
            </w:pPr>
            <w:r>
              <w:rPr>
                <w:rFonts w:ascii="Verdana" w:hAnsi="Verdana"/>
                <w:b/>
                <w:bCs/>
                <w:color w:val="FFFFFF"/>
                <w:sz w:val="20"/>
                <w:szCs w:val="20"/>
              </w:rPr>
              <w:t>Forced marriage</w:t>
            </w:r>
          </w:p>
        </w:tc>
        <w:tc>
          <w:tcPr>
            <w:tcW w:w="658" w:type="pct"/>
            <w:tcBorders>
              <w:top w:val="nil"/>
              <w:left w:val="nil"/>
              <w:bottom w:val="single" w:sz="4" w:space="0" w:color="auto"/>
              <w:right w:val="single" w:sz="4" w:space="0" w:color="auto"/>
            </w:tcBorders>
            <w:shd w:val="clear" w:color="auto" w:fill="auto"/>
            <w:noWrap/>
            <w:vAlign w:val="center"/>
            <w:hideMark/>
          </w:tcPr>
          <w:p w14:paraId="4FED3D7D" w14:textId="77777777" w:rsidR="007A7EB3" w:rsidRDefault="007A7EB3" w:rsidP="001B2F8C">
            <w:pPr>
              <w:jc w:val="right"/>
              <w:rPr>
                <w:rFonts w:ascii="Verdana" w:hAnsi="Verdana"/>
                <w:color w:val="000000"/>
                <w:sz w:val="20"/>
                <w:szCs w:val="20"/>
              </w:rPr>
            </w:pPr>
            <w:r>
              <w:rPr>
                <w:rFonts w:ascii="Verdana" w:hAnsi="Verdana"/>
                <w:color w:val="000000"/>
                <w:sz w:val="20"/>
                <w:szCs w:val="20"/>
              </w:rPr>
              <w:t>0.0</w:t>
            </w:r>
          </w:p>
        </w:tc>
        <w:tc>
          <w:tcPr>
            <w:tcW w:w="713" w:type="pct"/>
            <w:tcBorders>
              <w:top w:val="nil"/>
              <w:left w:val="nil"/>
              <w:bottom w:val="single" w:sz="4" w:space="0" w:color="auto"/>
              <w:right w:val="single" w:sz="4" w:space="0" w:color="auto"/>
            </w:tcBorders>
            <w:shd w:val="clear" w:color="auto" w:fill="auto"/>
            <w:noWrap/>
            <w:vAlign w:val="center"/>
            <w:hideMark/>
          </w:tcPr>
          <w:p w14:paraId="5B5CB7A7" w14:textId="77777777" w:rsidR="007A7EB3" w:rsidRDefault="007A7EB3" w:rsidP="001B2F8C">
            <w:pPr>
              <w:jc w:val="right"/>
              <w:rPr>
                <w:rFonts w:ascii="Verdana" w:hAnsi="Verdana"/>
                <w:color w:val="000000"/>
                <w:sz w:val="20"/>
                <w:szCs w:val="20"/>
              </w:rPr>
            </w:pPr>
            <w:r>
              <w:rPr>
                <w:rFonts w:ascii="Verdana" w:hAnsi="Verdana"/>
                <w:color w:val="000000"/>
                <w:sz w:val="20"/>
                <w:szCs w:val="20"/>
              </w:rPr>
              <w:t>0.0</w:t>
            </w:r>
          </w:p>
        </w:tc>
        <w:tc>
          <w:tcPr>
            <w:tcW w:w="724" w:type="pct"/>
            <w:tcBorders>
              <w:top w:val="nil"/>
              <w:left w:val="nil"/>
              <w:bottom w:val="single" w:sz="4" w:space="0" w:color="auto"/>
              <w:right w:val="single" w:sz="4" w:space="0" w:color="auto"/>
            </w:tcBorders>
            <w:shd w:val="clear" w:color="auto" w:fill="auto"/>
            <w:noWrap/>
            <w:vAlign w:val="center"/>
            <w:hideMark/>
          </w:tcPr>
          <w:p w14:paraId="0EFE7A4E" w14:textId="77777777" w:rsidR="007A7EB3" w:rsidRDefault="007A7EB3" w:rsidP="001B2F8C">
            <w:pPr>
              <w:jc w:val="right"/>
              <w:rPr>
                <w:rFonts w:ascii="Verdana" w:hAnsi="Verdana"/>
                <w:color w:val="000000"/>
                <w:sz w:val="20"/>
                <w:szCs w:val="20"/>
              </w:rPr>
            </w:pPr>
            <w:r>
              <w:rPr>
                <w:rFonts w:ascii="Verdana" w:hAnsi="Verdana"/>
                <w:color w:val="000000"/>
                <w:sz w:val="20"/>
                <w:szCs w:val="20"/>
              </w:rPr>
              <w:t>0.0</w:t>
            </w:r>
          </w:p>
        </w:tc>
        <w:tc>
          <w:tcPr>
            <w:tcW w:w="723" w:type="pct"/>
            <w:tcBorders>
              <w:top w:val="nil"/>
              <w:left w:val="nil"/>
              <w:bottom w:val="single" w:sz="4" w:space="0" w:color="auto"/>
              <w:right w:val="single" w:sz="4" w:space="0" w:color="auto"/>
            </w:tcBorders>
            <w:shd w:val="clear" w:color="auto" w:fill="auto"/>
            <w:noWrap/>
            <w:vAlign w:val="center"/>
            <w:hideMark/>
          </w:tcPr>
          <w:p w14:paraId="53A6C6BF" w14:textId="77777777" w:rsidR="007A7EB3" w:rsidRDefault="007A7EB3" w:rsidP="001B2F8C">
            <w:pPr>
              <w:jc w:val="right"/>
              <w:rPr>
                <w:rFonts w:ascii="Verdana" w:hAnsi="Verdana"/>
                <w:color w:val="000000"/>
                <w:sz w:val="20"/>
                <w:szCs w:val="20"/>
              </w:rPr>
            </w:pPr>
            <w:r>
              <w:rPr>
                <w:rFonts w:ascii="Verdana" w:hAnsi="Verdana"/>
                <w:color w:val="000000"/>
                <w:sz w:val="20"/>
                <w:szCs w:val="20"/>
              </w:rPr>
              <w:t>0.0</w:t>
            </w:r>
          </w:p>
        </w:tc>
      </w:tr>
      <w:tr w:rsidR="007A7EB3" w14:paraId="248EF017" w14:textId="77777777" w:rsidTr="00271A20">
        <w:trPr>
          <w:trHeight w:val="283"/>
          <w:jc w:val="center"/>
        </w:trPr>
        <w:tc>
          <w:tcPr>
            <w:tcW w:w="2182" w:type="pct"/>
            <w:tcBorders>
              <w:top w:val="nil"/>
              <w:left w:val="single" w:sz="4" w:space="0" w:color="auto"/>
              <w:bottom w:val="single" w:sz="4" w:space="0" w:color="auto"/>
              <w:right w:val="single" w:sz="4" w:space="0" w:color="auto"/>
            </w:tcBorders>
            <w:shd w:val="clear" w:color="000000" w:fill="7D6A55"/>
            <w:vAlign w:val="center"/>
            <w:hideMark/>
          </w:tcPr>
          <w:p w14:paraId="284D587A" w14:textId="77777777" w:rsidR="007A7EB3" w:rsidRDefault="007A7EB3" w:rsidP="001B2F8C">
            <w:pPr>
              <w:rPr>
                <w:rFonts w:ascii="Verdana" w:hAnsi="Verdana"/>
                <w:b/>
                <w:bCs/>
                <w:color w:val="FFFFFF"/>
                <w:sz w:val="20"/>
                <w:szCs w:val="20"/>
              </w:rPr>
            </w:pPr>
            <w:r>
              <w:rPr>
                <w:rFonts w:ascii="Verdana" w:hAnsi="Verdana"/>
                <w:b/>
                <w:bCs/>
                <w:color w:val="FFFFFF"/>
                <w:sz w:val="20"/>
                <w:szCs w:val="20"/>
              </w:rPr>
              <w:t>Modern Slavery</w:t>
            </w:r>
          </w:p>
        </w:tc>
        <w:tc>
          <w:tcPr>
            <w:tcW w:w="658" w:type="pct"/>
            <w:tcBorders>
              <w:top w:val="nil"/>
              <w:left w:val="nil"/>
              <w:bottom w:val="single" w:sz="4" w:space="0" w:color="auto"/>
              <w:right w:val="single" w:sz="4" w:space="0" w:color="auto"/>
            </w:tcBorders>
            <w:shd w:val="clear" w:color="auto" w:fill="auto"/>
            <w:noWrap/>
            <w:vAlign w:val="center"/>
            <w:hideMark/>
          </w:tcPr>
          <w:p w14:paraId="3A48167D" w14:textId="77777777" w:rsidR="007A7EB3" w:rsidRDefault="007A7EB3" w:rsidP="001B2F8C">
            <w:pPr>
              <w:jc w:val="right"/>
              <w:rPr>
                <w:rFonts w:ascii="Verdana" w:hAnsi="Verdana"/>
                <w:color w:val="000000"/>
                <w:sz w:val="20"/>
                <w:szCs w:val="20"/>
              </w:rPr>
            </w:pPr>
            <w:r>
              <w:rPr>
                <w:rFonts w:ascii="Verdana" w:hAnsi="Verdana"/>
                <w:color w:val="000000"/>
                <w:sz w:val="20"/>
                <w:szCs w:val="20"/>
              </w:rPr>
              <w:t>0.0</w:t>
            </w:r>
          </w:p>
        </w:tc>
        <w:tc>
          <w:tcPr>
            <w:tcW w:w="713" w:type="pct"/>
            <w:tcBorders>
              <w:top w:val="nil"/>
              <w:left w:val="nil"/>
              <w:bottom w:val="single" w:sz="4" w:space="0" w:color="auto"/>
              <w:right w:val="single" w:sz="4" w:space="0" w:color="auto"/>
            </w:tcBorders>
            <w:shd w:val="clear" w:color="auto" w:fill="auto"/>
            <w:noWrap/>
            <w:vAlign w:val="center"/>
            <w:hideMark/>
          </w:tcPr>
          <w:p w14:paraId="7A938EE6" w14:textId="77777777" w:rsidR="007A7EB3" w:rsidRDefault="007A7EB3" w:rsidP="001B2F8C">
            <w:pPr>
              <w:jc w:val="right"/>
              <w:rPr>
                <w:rFonts w:ascii="Verdana" w:hAnsi="Verdana"/>
                <w:color w:val="000000"/>
                <w:sz w:val="20"/>
                <w:szCs w:val="20"/>
              </w:rPr>
            </w:pPr>
            <w:r>
              <w:rPr>
                <w:rFonts w:ascii="Verdana" w:hAnsi="Verdana"/>
                <w:color w:val="000000"/>
                <w:sz w:val="20"/>
                <w:szCs w:val="20"/>
              </w:rPr>
              <w:t>0.0</w:t>
            </w:r>
          </w:p>
        </w:tc>
        <w:tc>
          <w:tcPr>
            <w:tcW w:w="724" w:type="pct"/>
            <w:tcBorders>
              <w:top w:val="nil"/>
              <w:left w:val="nil"/>
              <w:bottom w:val="single" w:sz="4" w:space="0" w:color="auto"/>
              <w:right w:val="single" w:sz="4" w:space="0" w:color="auto"/>
            </w:tcBorders>
            <w:shd w:val="clear" w:color="auto" w:fill="auto"/>
            <w:noWrap/>
            <w:vAlign w:val="center"/>
            <w:hideMark/>
          </w:tcPr>
          <w:p w14:paraId="09DE176D" w14:textId="77777777" w:rsidR="007A7EB3" w:rsidRDefault="007A7EB3" w:rsidP="001B2F8C">
            <w:pPr>
              <w:jc w:val="right"/>
              <w:rPr>
                <w:rFonts w:ascii="Verdana" w:hAnsi="Verdana"/>
                <w:color w:val="000000"/>
                <w:sz w:val="20"/>
                <w:szCs w:val="20"/>
              </w:rPr>
            </w:pPr>
            <w:r>
              <w:rPr>
                <w:rFonts w:ascii="Verdana" w:hAnsi="Verdana"/>
                <w:color w:val="000000"/>
                <w:sz w:val="20"/>
                <w:szCs w:val="20"/>
              </w:rPr>
              <w:t>0.0</w:t>
            </w:r>
          </w:p>
        </w:tc>
        <w:tc>
          <w:tcPr>
            <w:tcW w:w="723" w:type="pct"/>
            <w:tcBorders>
              <w:top w:val="nil"/>
              <w:left w:val="nil"/>
              <w:bottom w:val="single" w:sz="4" w:space="0" w:color="auto"/>
              <w:right w:val="single" w:sz="4" w:space="0" w:color="auto"/>
            </w:tcBorders>
            <w:shd w:val="clear" w:color="auto" w:fill="auto"/>
            <w:noWrap/>
            <w:vAlign w:val="center"/>
            <w:hideMark/>
          </w:tcPr>
          <w:p w14:paraId="28356C78" w14:textId="77777777" w:rsidR="007A7EB3" w:rsidRDefault="007A7EB3" w:rsidP="001B2F8C">
            <w:pPr>
              <w:jc w:val="right"/>
              <w:rPr>
                <w:rFonts w:ascii="Verdana" w:hAnsi="Verdana"/>
                <w:color w:val="000000"/>
                <w:sz w:val="20"/>
                <w:szCs w:val="20"/>
              </w:rPr>
            </w:pPr>
            <w:r>
              <w:rPr>
                <w:rFonts w:ascii="Verdana" w:hAnsi="Verdana"/>
                <w:color w:val="000000"/>
                <w:sz w:val="20"/>
                <w:szCs w:val="20"/>
              </w:rPr>
              <w:t>0.0</w:t>
            </w:r>
          </w:p>
        </w:tc>
      </w:tr>
      <w:tr w:rsidR="007A7EB3" w14:paraId="0B8EE75B" w14:textId="77777777" w:rsidTr="00271A20">
        <w:trPr>
          <w:trHeight w:val="283"/>
          <w:jc w:val="center"/>
        </w:trPr>
        <w:tc>
          <w:tcPr>
            <w:tcW w:w="2182" w:type="pct"/>
            <w:tcBorders>
              <w:top w:val="nil"/>
              <w:left w:val="single" w:sz="4" w:space="0" w:color="auto"/>
              <w:bottom w:val="single" w:sz="4" w:space="0" w:color="auto"/>
              <w:right w:val="single" w:sz="4" w:space="0" w:color="auto"/>
            </w:tcBorders>
            <w:shd w:val="clear" w:color="000000" w:fill="7D6A55"/>
            <w:vAlign w:val="center"/>
            <w:hideMark/>
          </w:tcPr>
          <w:p w14:paraId="1A9D7A8C" w14:textId="77777777" w:rsidR="007A7EB3" w:rsidRDefault="007A7EB3" w:rsidP="001B2F8C">
            <w:pPr>
              <w:rPr>
                <w:rFonts w:ascii="Verdana" w:hAnsi="Verdana"/>
                <w:b/>
                <w:bCs/>
                <w:color w:val="FFFFFF"/>
                <w:sz w:val="20"/>
                <w:szCs w:val="20"/>
              </w:rPr>
            </w:pPr>
            <w:r>
              <w:rPr>
                <w:rFonts w:ascii="Verdana" w:hAnsi="Verdana"/>
                <w:b/>
                <w:bCs/>
                <w:color w:val="FFFFFF"/>
                <w:sz w:val="20"/>
                <w:szCs w:val="20"/>
              </w:rPr>
              <w:t>Female Genital Mutilation</w:t>
            </w:r>
          </w:p>
        </w:tc>
        <w:tc>
          <w:tcPr>
            <w:tcW w:w="658" w:type="pct"/>
            <w:tcBorders>
              <w:top w:val="nil"/>
              <w:left w:val="nil"/>
              <w:bottom w:val="single" w:sz="4" w:space="0" w:color="auto"/>
              <w:right w:val="single" w:sz="4" w:space="0" w:color="auto"/>
            </w:tcBorders>
            <w:shd w:val="clear" w:color="auto" w:fill="auto"/>
            <w:noWrap/>
            <w:vAlign w:val="center"/>
            <w:hideMark/>
          </w:tcPr>
          <w:p w14:paraId="26731EAF" w14:textId="77777777" w:rsidR="007A7EB3" w:rsidRDefault="007A7EB3" w:rsidP="001B2F8C">
            <w:pPr>
              <w:jc w:val="right"/>
              <w:rPr>
                <w:rFonts w:ascii="Verdana" w:hAnsi="Verdana"/>
                <w:color w:val="000000"/>
                <w:sz w:val="20"/>
                <w:szCs w:val="20"/>
              </w:rPr>
            </w:pPr>
            <w:r>
              <w:rPr>
                <w:rFonts w:ascii="Verdana" w:hAnsi="Verdana"/>
                <w:color w:val="000000"/>
                <w:sz w:val="20"/>
                <w:szCs w:val="20"/>
              </w:rPr>
              <w:t>0.0</w:t>
            </w:r>
          </w:p>
        </w:tc>
        <w:tc>
          <w:tcPr>
            <w:tcW w:w="713" w:type="pct"/>
            <w:tcBorders>
              <w:top w:val="nil"/>
              <w:left w:val="nil"/>
              <w:bottom w:val="single" w:sz="4" w:space="0" w:color="auto"/>
              <w:right w:val="single" w:sz="4" w:space="0" w:color="auto"/>
            </w:tcBorders>
            <w:shd w:val="clear" w:color="auto" w:fill="auto"/>
            <w:noWrap/>
            <w:vAlign w:val="center"/>
            <w:hideMark/>
          </w:tcPr>
          <w:p w14:paraId="296CE08A" w14:textId="77777777" w:rsidR="007A7EB3" w:rsidRDefault="007A7EB3" w:rsidP="001B2F8C">
            <w:pPr>
              <w:jc w:val="right"/>
              <w:rPr>
                <w:rFonts w:ascii="Verdana" w:hAnsi="Verdana"/>
                <w:color w:val="000000"/>
                <w:sz w:val="20"/>
                <w:szCs w:val="20"/>
              </w:rPr>
            </w:pPr>
            <w:r>
              <w:rPr>
                <w:rFonts w:ascii="Verdana" w:hAnsi="Verdana"/>
                <w:color w:val="000000"/>
                <w:sz w:val="20"/>
                <w:szCs w:val="20"/>
              </w:rPr>
              <w:t>0.0</w:t>
            </w:r>
          </w:p>
        </w:tc>
        <w:tc>
          <w:tcPr>
            <w:tcW w:w="724" w:type="pct"/>
            <w:tcBorders>
              <w:top w:val="nil"/>
              <w:left w:val="nil"/>
              <w:bottom w:val="single" w:sz="4" w:space="0" w:color="auto"/>
              <w:right w:val="single" w:sz="4" w:space="0" w:color="auto"/>
            </w:tcBorders>
            <w:shd w:val="clear" w:color="auto" w:fill="auto"/>
            <w:noWrap/>
            <w:vAlign w:val="center"/>
            <w:hideMark/>
          </w:tcPr>
          <w:p w14:paraId="50EED41D" w14:textId="77777777" w:rsidR="007A7EB3" w:rsidRDefault="007A7EB3" w:rsidP="001B2F8C">
            <w:pPr>
              <w:jc w:val="right"/>
              <w:rPr>
                <w:rFonts w:ascii="Verdana" w:hAnsi="Verdana"/>
                <w:color w:val="000000"/>
                <w:sz w:val="20"/>
                <w:szCs w:val="20"/>
              </w:rPr>
            </w:pPr>
            <w:r>
              <w:rPr>
                <w:rFonts w:ascii="Verdana" w:hAnsi="Verdana"/>
                <w:color w:val="000000"/>
                <w:sz w:val="20"/>
                <w:szCs w:val="20"/>
              </w:rPr>
              <w:t>0.0</w:t>
            </w:r>
          </w:p>
        </w:tc>
        <w:tc>
          <w:tcPr>
            <w:tcW w:w="723" w:type="pct"/>
            <w:tcBorders>
              <w:top w:val="nil"/>
              <w:left w:val="nil"/>
              <w:bottom w:val="single" w:sz="4" w:space="0" w:color="auto"/>
              <w:right w:val="single" w:sz="4" w:space="0" w:color="auto"/>
            </w:tcBorders>
            <w:shd w:val="clear" w:color="auto" w:fill="auto"/>
            <w:noWrap/>
            <w:vAlign w:val="center"/>
            <w:hideMark/>
          </w:tcPr>
          <w:p w14:paraId="754C4F66" w14:textId="77777777" w:rsidR="007A7EB3" w:rsidRDefault="007A7EB3" w:rsidP="001B2F8C">
            <w:pPr>
              <w:jc w:val="right"/>
              <w:rPr>
                <w:rFonts w:ascii="Verdana" w:hAnsi="Verdana"/>
                <w:color w:val="000000"/>
                <w:sz w:val="20"/>
                <w:szCs w:val="20"/>
              </w:rPr>
            </w:pPr>
            <w:r>
              <w:rPr>
                <w:rFonts w:ascii="Verdana" w:hAnsi="Verdana"/>
                <w:color w:val="000000"/>
                <w:sz w:val="20"/>
                <w:szCs w:val="20"/>
              </w:rPr>
              <w:t>0.0</w:t>
            </w:r>
          </w:p>
        </w:tc>
      </w:tr>
      <w:tr w:rsidR="007A7EB3" w14:paraId="7C6BDF98" w14:textId="77777777" w:rsidTr="00271A20">
        <w:trPr>
          <w:trHeight w:val="283"/>
          <w:jc w:val="center"/>
        </w:trPr>
        <w:tc>
          <w:tcPr>
            <w:tcW w:w="2182" w:type="pct"/>
            <w:tcBorders>
              <w:top w:val="nil"/>
              <w:left w:val="single" w:sz="4" w:space="0" w:color="auto"/>
              <w:bottom w:val="single" w:sz="4" w:space="0" w:color="auto"/>
              <w:right w:val="single" w:sz="4" w:space="0" w:color="auto"/>
            </w:tcBorders>
            <w:shd w:val="clear" w:color="000000" w:fill="7D6A55"/>
            <w:vAlign w:val="center"/>
            <w:hideMark/>
          </w:tcPr>
          <w:p w14:paraId="044E45BC" w14:textId="77777777" w:rsidR="007A7EB3" w:rsidRDefault="007A7EB3" w:rsidP="001B2F8C">
            <w:pPr>
              <w:rPr>
                <w:rFonts w:ascii="Verdana" w:hAnsi="Verdana"/>
                <w:b/>
                <w:bCs/>
                <w:color w:val="FFFFFF"/>
                <w:sz w:val="20"/>
                <w:szCs w:val="20"/>
              </w:rPr>
            </w:pPr>
            <w:r>
              <w:rPr>
                <w:rFonts w:ascii="Verdana" w:hAnsi="Verdana"/>
                <w:b/>
                <w:bCs/>
                <w:color w:val="FFFFFF"/>
                <w:sz w:val="20"/>
                <w:szCs w:val="20"/>
              </w:rPr>
              <w:t>Terrorist offences</w:t>
            </w:r>
          </w:p>
        </w:tc>
        <w:tc>
          <w:tcPr>
            <w:tcW w:w="658" w:type="pct"/>
            <w:tcBorders>
              <w:top w:val="nil"/>
              <w:left w:val="nil"/>
              <w:bottom w:val="single" w:sz="4" w:space="0" w:color="auto"/>
              <w:right w:val="single" w:sz="4" w:space="0" w:color="auto"/>
            </w:tcBorders>
            <w:shd w:val="clear" w:color="auto" w:fill="auto"/>
            <w:noWrap/>
            <w:vAlign w:val="center"/>
            <w:hideMark/>
          </w:tcPr>
          <w:p w14:paraId="49D5EF33" w14:textId="77777777" w:rsidR="007A7EB3" w:rsidRDefault="007A7EB3" w:rsidP="001B2F8C">
            <w:pPr>
              <w:jc w:val="right"/>
              <w:rPr>
                <w:rFonts w:ascii="Verdana" w:hAnsi="Verdana"/>
                <w:color w:val="000000"/>
                <w:sz w:val="20"/>
                <w:szCs w:val="20"/>
              </w:rPr>
            </w:pPr>
            <w:r>
              <w:rPr>
                <w:rFonts w:ascii="Verdana" w:hAnsi="Verdana"/>
                <w:color w:val="000000"/>
                <w:sz w:val="20"/>
                <w:szCs w:val="20"/>
              </w:rPr>
              <w:t>0.0</w:t>
            </w:r>
          </w:p>
        </w:tc>
        <w:tc>
          <w:tcPr>
            <w:tcW w:w="713" w:type="pct"/>
            <w:tcBorders>
              <w:top w:val="nil"/>
              <w:left w:val="nil"/>
              <w:bottom w:val="single" w:sz="4" w:space="0" w:color="auto"/>
              <w:right w:val="single" w:sz="4" w:space="0" w:color="auto"/>
            </w:tcBorders>
            <w:shd w:val="clear" w:color="auto" w:fill="auto"/>
            <w:noWrap/>
            <w:vAlign w:val="center"/>
            <w:hideMark/>
          </w:tcPr>
          <w:p w14:paraId="2F465052" w14:textId="77777777" w:rsidR="007A7EB3" w:rsidRDefault="007A7EB3" w:rsidP="001B2F8C">
            <w:pPr>
              <w:jc w:val="right"/>
              <w:rPr>
                <w:rFonts w:ascii="Verdana" w:hAnsi="Verdana"/>
                <w:color w:val="000000"/>
                <w:sz w:val="20"/>
                <w:szCs w:val="20"/>
              </w:rPr>
            </w:pPr>
            <w:r>
              <w:rPr>
                <w:rFonts w:ascii="Verdana" w:hAnsi="Verdana"/>
                <w:color w:val="000000"/>
                <w:sz w:val="20"/>
                <w:szCs w:val="20"/>
              </w:rPr>
              <w:t>0.0</w:t>
            </w:r>
          </w:p>
        </w:tc>
        <w:tc>
          <w:tcPr>
            <w:tcW w:w="724" w:type="pct"/>
            <w:tcBorders>
              <w:top w:val="nil"/>
              <w:left w:val="nil"/>
              <w:bottom w:val="single" w:sz="4" w:space="0" w:color="auto"/>
              <w:right w:val="single" w:sz="4" w:space="0" w:color="auto"/>
            </w:tcBorders>
            <w:shd w:val="clear" w:color="auto" w:fill="auto"/>
            <w:noWrap/>
            <w:vAlign w:val="center"/>
            <w:hideMark/>
          </w:tcPr>
          <w:p w14:paraId="378416A2" w14:textId="77777777" w:rsidR="007A7EB3" w:rsidRDefault="007A7EB3" w:rsidP="001B2F8C">
            <w:pPr>
              <w:jc w:val="right"/>
              <w:rPr>
                <w:rFonts w:ascii="Verdana" w:hAnsi="Verdana"/>
                <w:color w:val="000000"/>
                <w:sz w:val="20"/>
                <w:szCs w:val="20"/>
              </w:rPr>
            </w:pPr>
            <w:r>
              <w:rPr>
                <w:rFonts w:ascii="Verdana" w:hAnsi="Verdana"/>
                <w:color w:val="000000"/>
                <w:sz w:val="20"/>
                <w:szCs w:val="20"/>
              </w:rPr>
              <w:t>0.0</w:t>
            </w:r>
          </w:p>
        </w:tc>
        <w:tc>
          <w:tcPr>
            <w:tcW w:w="723" w:type="pct"/>
            <w:tcBorders>
              <w:top w:val="nil"/>
              <w:left w:val="nil"/>
              <w:bottom w:val="single" w:sz="4" w:space="0" w:color="auto"/>
              <w:right w:val="single" w:sz="4" w:space="0" w:color="auto"/>
            </w:tcBorders>
            <w:shd w:val="clear" w:color="auto" w:fill="auto"/>
            <w:noWrap/>
            <w:vAlign w:val="center"/>
            <w:hideMark/>
          </w:tcPr>
          <w:p w14:paraId="61650B35" w14:textId="77777777" w:rsidR="007A7EB3" w:rsidRDefault="007A7EB3" w:rsidP="001B2F8C">
            <w:pPr>
              <w:jc w:val="right"/>
              <w:rPr>
                <w:rFonts w:ascii="Verdana" w:hAnsi="Verdana"/>
                <w:color w:val="000000"/>
                <w:sz w:val="20"/>
                <w:szCs w:val="20"/>
              </w:rPr>
            </w:pPr>
            <w:r>
              <w:rPr>
                <w:rFonts w:ascii="Verdana" w:hAnsi="Verdana"/>
                <w:color w:val="000000"/>
                <w:sz w:val="20"/>
                <w:szCs w:val="20"/>
              </w:rPr>
              <w:t>0.0</w:t>
            </w:r>
          </w:p>
        </w:tc>
      </w:tr>
      <w:tr w:rsidR="007A7EB3" w14:paraId="07E98871" w14:textId="77777777" w:rsidTr="00271A20">
        <w:trPr>
          <w:trHeight w:val="283"/>
          <w:jc w:val="center"/>
        </w:trPr>
        <w:tc>
          <w:tcPr>
            <w:tcW w:w="2182" w:type="pct"/>
            <w:tcBorders>
              <w:top w:val="nil"/>
              <w:left w:val="single" w:sz="4" w:space="0" w:color="auto"/>
              <w:bottom w:val="single" w:sz="4" w:space="0" w:color="auto"/>
              <w:right w:val="single" w:sz="4" w:space="0" w:color="auto"/>
            </w:tcBorders>
            <w:shd w:val="clear" w:color="000000" w:fill="7D6A55"/>
            <w:vAlign w:val="center"/>
            <w:hideMark/>
          </w:tcPr>
          <w:p w14:paraId="516DC746" w14:textId="77777777" w:rsidR="007A7EB3" w:rsidRDefault="007A7EB3" w:rsidP="001B2F8C">
            <w:pPr>
              <w:rPr>
                <w:rFonts w:ascii="Verdana" w:hAnsi="Verdana"/>
                <w:b/>
                <w:bCs/>
                <w:color w:val="FFFFFF"/>
                <w:sz w:val="20"/>
                <w:szCs w:val="20"/>
              </w:rPr>
            </w:pPr>
            <w:r>
              <w:rPr>
                <w:rFonts w:ascii="Verdana" w:hAnsi="Verdana"/>
                <w:b/>
                <w:bCs/>
                <w:color w:val="FFFFFF"/>
                <w:sz w:val="20"/>
                <w:szCs w:val="20"/>
              </w:rPr>
              <w:t>All Reasons</w:t>
            </w:r>
          </w:p>
        </w:tc>
        <w:tc>
          <w:tcPr>
            <w:tcW w:w="658" w:type="pct"/>
            <w:tcBorders>
              <w:top w:val="nil"/>
              <w:left w:val="nil"/>
              <w:bottom w:val="single" w:sz="4" w:space="0" w:color="auto"/>
              <w:right w:val="single" w:sz="4" w:space="0" w:color="auto"/>
            </w:tcBorders>
            <w:shd w:val="clear" w:color="auto" w:fill="auto"/>
            <w:noWrap/>
            <w:vAlign w:val="center"/>
            <w:hideMark/>
          </w:tcPr>
          <w:p w14:paraId="7B82A869" w14:textId="77777777" w:rsidR="007A7EB3" w:rsidRDefault="007A7EB3" w:rsidP="001B2F8C">
            <w:pPr>
              <w:jc w:val="right"/>
              <w:rPr>
                <w:rFonts w:ascii="Verdana" w:hAnsi="Verdana"/>
                <w:color w:val="000000"/>
                <w:sz w:val="20"/>
                <w:szCs w:val="20"/>
              </w:rPr>
            </w:pPr>
            <w:r>
              <w:rPr>
                <w:rFonts w:ascii="Verdana" w:hAnsi="Verdana"/>
                <w:color w:val="000000"/>
                <w:sz w:val="20"/>
                <w:szCs w:val="20"/>
              </w:rPr>
              <w:t>57.0</w:t>
            </w:r>
          </w:p>
        </w:tc>
        <w:tc>
          <w:tcPr>
            <w:tcW w:w="713" w:type="pct"/>
            <w:tcBorders>
              <w:top w:val="nil"/>
              <w:left w:val="nil"/>
              <w:bottom w:val="single" w:sz="4" w:space="0" w:color="auto"/>
              <w:right w:val="single" w:sz="4" w:space="0" w:color="auto"/>
            </w:tcBorders>
            <w:shd w:val="clear" w:color="auto" w:fill="auto"/>
            <w:noWrap/>
            <w:vAlign w:val="center"/>
            <w:hideMark/>
          </w:tcPr>
          <w:p w14:paraId="5E83B822" w14:textId="77777777" w:rsidR="007A7EB3" w:rsidRDefault="007A7EB3" w:rsidP="001B2F8C">
            <w:pPr>
              <w:jc w:val="right"/>
              <w:rPr>
                <w:rFonts w:ascii="Verdana" w:hAnsi="Verdana"/>
                <w:color w:val="000000"/>
                <w:sz w:val="20"/>
                <w:szCs w:val="20"/>
              </w:rPr>
            </w:pPr>
            <w:r>
              <w:rPr>
                <w:rFonts w:ascii="Verdana" w:hAnsi="Verdana"/>
                <w:color w:val="000000"/>
                <w:sz w:val="20"/>
                <w:szCs w:val="20"/>
              </w:rPr>
              <w:t>29.3</w:t>
            </w:r>
          </w:p>
        </w:tc>
        <w:tc>
          <w:tcPr>
            <w:tcW w:w="724" w:type="pct"/>
            <w:tcBorders>
              <w:top w:val="nil"/>
              <w:left w:val="nil"/>
              <w:bottom w:val="single" w:sz="4" w:space="0" w:color="auto"/>
              <w:right w:val="single" w:sz="4" w:space="0" w:color="auto"/>
            </w:tcBorders>
            <w:shd w:val="clear" w:color="auto" w:fill="auto"/>
            <w:noWrap/>
            <w:vAlign w:val="center"/>
            <w:hideMark/>
          </w:tcPr>
          <w:p w14:paraId="7E3BD115" w14:textId="77777777" w:rsidR="007A7EB3" w:rsidRDefault="007A7EB3" w:rsidP="001B2F8C">
            <w:pPr>
              <w:jc w:val="right"/>
              <w:rPr>
                <w:rFonts w:ascii="Verdana" w:hAnsi="Verdana"/>
                <w:color w:val="000000"/>
                <w:sz w:val="20"/>
                <w:szCs w:val="20"/>
              </w:rPr>
            </w:pPr>
            <w:r>
              <w:rPr>
                <w:rFonts w:ascii="Verdana" w:hAnsi="Verdana"/>
                <w:color w:val="000000"/>
                <w:sz w:val="20"/>
                <w:szCs w:val="20"/>
              </w:rPr>
              <w:t>13.7</w:t>
            </w:r>
          </w:p>
        </w:tc>
        <w:tc>
          <w:tcPr>
            <w:tcW w:w="723" w:type="pct"/>
            <w:tcBorders>
              <w:top w:val="nil"/>
              <w:left w:val="nil"/>
              <w:bottom w:val="single" w:sz="4" w:space="0" w:color="auto"/>
              <w:right w:val="single" w:sz="4" w:space="0" w:color="auto"/>
            </w:tcBorders>
            <w:shd w:val="clear" w:color="auto" w:fill="auto"/>
            <w:noWrap/>
            <w:vAlign w:val="center"/>
            <w:hideMark/>
          </w:tcPr>
          <w:p w14:paraId="57D0FF93" w14:textId="77777777" w:rsidR="007A7EB3" w:rsidRDefault="007A7EB3" w:rsidP="001B2F8C">
            <w:pPr>
              <w:jc w:val="right"/>
              <w:rPr>
                <w:rFonts w:ascii="Verdana" w:hAnsi="Verdana"/>
                <w:color w:val="000000"/>
                <w:sz w:val="20"/>
                <w:szCs w:val="20"/>
              </w:rPr>
            </w:pPr>
            <w:r>
              <w:rPr>
                <w:rFonts w:ascii="Verdana" w:hAnsi="Verdana"/>
                <w:color w:val="000000"/>
                <w:sz w:val="20"/>
                <w:szCs w:val="20"/>
              </w:rPr>
              <w:t>100.0</w:t>
            </w:r>
          </w:p>
        </w:tc>
      </w:tr>
    </w:tbl>
    <w:p w14:paraId="252408F4" w14:textId="77777777" w:rsidR="007A7EB3" w:rsidRDefault="007A7EB3" w:rsidP="007A7EB3"/>
    <w:p w14:paraId="7278516E" w14:textId="67DAFF8D" w:rsidR="007A7EB3" w:rsidRDefault="007A7EB3" w:rsidP="007A7EB3">
      <w:pPr>
        <w:rPr>
          <w:rFonts w:ascii="Verdana" w:hAnsi="Verdana"/>
          <w:color w:val="000000"/>
        </w:rPr>
      </w:pPr>
      <w:r w:rsidRPr="00BD3820">
        <w:rPr>
          <w:rFonts w:ascii="Verdana" w:hAnsi="Verdana"/>
          <w:color w:val="000000"/>
        </w:rPr>
        <w:t>For adults</w:t>
      </w:r>
      <w:r>
        <w:rPr>
          <w:rFonts w:ascii="Verdana" w:hAnsi="Verdana"/>
          <w:color w:val="000000"/>
        </w:rPr>
        <w:t>,</w:t>
      </w:r>
      <w:r w:rsidRPr="00BD3820">
        <w:rPr>
          <w:rFonts w:ascii="Verdana" w:hAnsi="Verdana"/>
          <w:color w:val="000000"/>
        </w:rPr>
        <w:t xml:space="preserve"> the most common reasons to go missing were found to be due to </w:t>
      </w:r>
      <w:r>
        <w:rPr>
          <w:rFonts w:ascii="Verdana" w:hAnsi="Verdana"/>
          <w:color w:val="000000"/>
        </w:rPr>
        <w:t>m</w:t>
      </w:r>
      <w:r w:rsidRPr="00BD3820">
        <w:rPr>
          <w:rFonts w:ascii="Verdana" w:hAnsi="Verdana"/>
          <w:color w:val="000000"/>
        </w:rPr>
        <w:t xml:space="preserve">ental health </w:t>
      </w:r>
      <w:r w:rsidR="0057040C">
        <w:rPr>
          <w:rFonts w:ascii="Verdana" w:hAnsi="Verdana"/>
          <w:color w:val="000000"/>
        </w:rPr>
        <w:t xml:space="preserve">at </w:t>
      </w:r>
      <w:r>
        <w:rPr>
          <w:rFonts w:ascii="Verdana" w:hAnsi="Verdana"/>
          <w:color w:val="000000"/>
        </w:rPr>
        <w:t>25.5</w:t>
      </w:r>
      <w:r w:rsidRPr="00BD3820">
        <w:rPr>
          <w:rFonts w:ascii="Verdana" w:hAnsi="Verdana"/>
          <w:color w:val="000000"/>
        </w:rPr>
        <w:t>%</w:t>
      </w:r>
      <w:r w:rsidR="009F5D6D">
        <w:rPr>
          <w:rFonts w:ascii="Verdana" w:hAnsi="Verdana"/>
          <w:color w:val="000000"/>
        </w:rPr>
        <w:t xml:space="preserve"> </w:t>
      </w:r>
      <w:r w:rsidR="0057040C">
        <w:rPr>
          <w:rFonts w:ascii="Verdana" w:hAnsi="Verdana"/>
          <w:color w:val="000000"/>
        </w:rPr>
        <w:t>(</w:t>
      </w:r>
      <w:r w:rsidR="009F5D6D">
        <w:rPr>
          <w:rFonts w:ascii="Verdana" w:hAnsi="Verdana"/>
          <w:color w:val="000000"/>
        </w:rPr>
        <w:t>9,923)</w:t>
      </w:r>
      <w:r w:rsidRPr="00BD3820">
        <w:rPr>
          <w:rFonts w:ascii="Verdana" w:hAnsi="Verdana"/>
          <w:color w:val="000000"/>
        </w:rPr>
        <w:t xml:space="preserve">; </w:t>
      </w:r>
      <w:r>
        <w:rPr>
          <w:rFonts w:ascii="Verdana" w:hAnsi="Verdana"/>
          <w:color w:val="000000"/>
        </w:rPr>
        <w:t>r</w:t>
      </w:r>
      <w:r w:rsidRPr="00BD3820">
        <w:rPr>
          <w:rFonts w:ascii="Verdana" w:hAnsi="Verdana"/>
          <w:color w:val="000000"/>
        </w:rPr>
        <w:t xml:space="preserve">elationships </w:t>
      </w:r>
      <w:r w:rsidR="009F5D6D">
        <w:rPr>
          <w:rFonts w:ascii="Verdana" w:hAnsi="Verdana"/>
          <w:color w:val="000000"/>
        </w:rPr>
        <w:t xml:space="preserve">at </w:t>
      </w:r>
      <w:r w:rsidRPr="00BD3820">
        <w:rPr>
          <w:rFonts w:ascii="Verdana" w:hAnsi="Verdana"/>
          <w:color w:val="000000"/>
        </w:rPr>
        <w:t>15.</w:t>
      </w:r>
      <w:r>
        <w:rPr>
          <w:rFonts w:ascii="Verdana" w:hAnsi="Verdana"/>
          <w:color w:val="000000"/>
        </w:rPr>
        <w:t>7</w:t>
      </w:r>
      <w:r w:rsidRPr="00BD3820">
        <w:rPr>
          <w:rFonts w:ascii="Verdana" w:hAnsi="Verdana"/>
          <w:color w:val="000000"/>
        </w:rPr>
        <w:t>%</w:t>
      </w:r>
      <w:r w:rsidR="009F5D6D">
        <w:rPr>
          <w:rFonts w:ascii="Verdana" w:hAnsi="Verdana"/>
          <w:color w:val="000000"/>
        </w:rPr>
        <w:t xml:space="preserve"> (6,130)</w:t>
      </w:r>
      <w:r w:rsidRPr="00BD3820">
        <w:rPr>
          <w:rFonts w:ascii="Verdana" w:hAnsi="Verdana"/>
          <w:color w:val="000000"/>
        </w:rPr>
        <w:t xml:space="preserve">; </w:t>
      </w:r>
      <w:r>
        <w:rPr>
          <w:rFonts w:ascii="Verdana" w:hAnsi="Verdana"/>
          <w:color w:val="000000"/>
        </w:rPr>
        <w:t>d</w:t>
      </w:r>
      <w:r w:rsidRPr="00BD3820">
        <w:rPr>
          <w:rFonts w:ascii="Verdana" w:hAnsi="Verdana"/>
          <w:color w:val="000000"/>
        </w:rPr>
        <w:t>rugs or alcohol</w:t>
      </w:r>
      <w:r w:rsidR="009F5D6D">
        <w:rPr>
          <w:rFonts w:ascii="Verdana" w:hAnsi="Verdana"/>
          <w:color w:val="000000"/>
        </w:rPr>
        <w:t xml:space="preserve"> at </w:t>
      </w:r>
      <w:r w:rsidR="000F0D59">
        <w:rPr>
          <w:rFonts w:ascii="Verdana" w:hAnsi="Verdana"/>
          <w:color w:val="000000"/>
        </w:rPr>
        <w:t>1</w:t>
      </w:r>
      <w:r w:rsidRPr="00BD3820">
        <w:rPr>
          <w:rFonts w:ascii="Verdana" w:hAnsi="Verdana"/>
          <w:color w:val="000000"/>
        </w:rPr>
        <w:t>3.</w:t>
      </w:r>
      <w:r>
        <w:rPr>
          <w:rFonts w:ascii="Verdana" w:hAnsi="Verdana"/>
          <w:color w:val="000000"/>
        </w:rPr>
        <w:t>9</w:t>
      </w:r>
      <w:r w:rsidRPr="00BD3820">
        <w:rPr>
          <w:rFonts w:ascii="Verdana" w:hAnsi="Verdana"/>
          <w:color w:val="000000"/>
        </w:rPr>
        <w:t>%</w:t>
      </w:r>
      <w:r w:rsidR="000F0D59">
        <w:rPr>
          <w:rFonts w:ascii="Verdana" w:hAnsi="Verdana"/>
          <w:color w:val="000000"/>
        </w:rPr>
        <w:t xml:space="preserve"> (5,401)</w:t>
      </w:r>
      <w:r w:rsidRPr="00BD3820">
        <w:rPr>
          <w:rFonts w:ascii="Verdana" w:hAnsi="Verdana"/>
          <w:color w:val="000000"/>
        </w:rPr>
        <w:t xml:space="preserve">; </w:t>
      </w:r>
      <w:r>
        <w:rPr>
          <w:rFonts w:ascii="Verdana" w:hAnsi="Verdana"/>
          <w:color w:val="000000"/>
        </w:rPr>
        <w:t>d</w:t>
      </w:r>
      <w:r w:rsidRPr="00BD3820">
        <w:rPr>
          <w:rFonts w:ascii="Verdana" w:hAnsi="Verdana"/>
          <w:color w:val="000000"/>
        </w:rPr>
        <w:t xml:space="preserve">epression or anxiety </w:t>
      </w:r>
      <w:r w:rsidR="000F0D59">
        <w:rPr>
          <w:rFonts w:ascii="Verdana" w:hAnsi="Verdana"/>
          <w:color w:val="000000"/>
        </w:rPr>
        <w:t xml:space="preserve">at </w:t>
      </w:r>
      <w:r>
        <w:rPr>
          <w:rFonts w:ascii="Verdana" w:hAnsi="Verdana"/>
          <w:color w:val="000000"/>
        </w:rPr>
        <w:t>12.7</w:t>
      </w:r>
      <w:r w:rsidRPr="00BD3820">
        <w:rPr>
          <w:rFonts w:ascii="Verdana" w:hAnsi="Verdana"/>
          <w:color w:val="000000"/>
        </w:rPr>
        <w:t>%</w:t>
      </w:r>
      <w:r w:rsidR="000F0D59">
        <w:rPr>
          <w:rFonts w:ascii="Verdana" w:hAnsi="Verdana"/>
          <w:color w:val="000000"/>
        </w:rPr>
        <w:t xml:space="preserve"> (</w:t>
      </w:r>
      <w:r w:rsidR="00E211AE">
        <w:rPr>
          <w:rFonts w:ascii="Verdana" w:hAnsi="Verdana"/>
          <w:color w:val="000000"/>
        </w:rPr>
        <w:t>4,961)</w:t>
      </w:r>
      <w:r w:rsidRPr="00BD3820">
        <w:rPr>
          <w:rFonts w:ascii="Verdana" w:hAnsi="Verdana"/>
          <w:color w:val="000000"/>
        </w:rPr>
        <w:t xml:space="preserve">; </w:t>
      </w:r>
      <w:r>
        <w:rPr>
          <w:rFonts w:ascii="Verdana" w:hAnsi="Verdana"/>
          <w:color w:val="000000"/>
        </w:rPr>
        <w:t>s</w:t>
      </w:r>
      <w:r w:rsidRPr="00BD3820">
        <w:rPr>
          <w:rFonts w:ascii="Verdana" w:hAnsi="Verdana"/>
          <w:color w:val="000000"/>
        </w:rPr>
        <w:t xml:space="preserve">uicide attempt </w:t>
      </w:r>
      <w:r w:rsidR="00E211AE">
        <w:rPr>
          <w:rFonts w:ascii="Verdana" w:hAnsi="Verdana"/>
          <w:color w:val="000000"/>
        </w:rPr>
        <w:t xml:space="preserve">at </w:t>
      </w:r>
      <w:r w:rsidRPr="00BD3820">
        <w:rPr>
          <w:rFonts w:ascii="Verdana" w:hAnsi="Verdana"/>
          <w:color w:val="000000"/>
        </w:rPr>
        <w:t>5.</w:t>
      </w:r>
      <w:r>
        <w:rPr>
          <w:rFonts w:ascii="Verdana" w:hAnsi="Verdana"/>
          <w:color w:val="000000"/>
        </w:rPr>
        <w:t>9</w:t>
      </w:r>
      <w:r w:rsidRPr="00BD3820">
        <w:rPr>
          <w:rFonts w:ascii="Verdana" w:hAnsi="Verdana"/>
          <w:color w:val="000000"/>
        </w:rPr>
        <w:t>%</w:t>
      </w:r>
      <w:r w:rsidR="00E211AE">
        <w:rPr>
          <w:rFonts w:ascii="Verdana" w:hAnsi="Verdana"/>
          <w:color w:val="000000"/>
        </w:rPr>
        <w:t xml:space="preserve"> (2,289</w:t>
      </w:r>
      <w:r w:rsidRPr="00BD3820">
        <w:rPr>
          <w:rFonts w:ascii="Verdana" w:hAnsi="Verdana"/>
          <w:color w:val="000000"/>
        </w:rPr>
        <w:t>)</w:t>
      </w:r>
      <w:r>
        <w:rPr>
          <w:rFonts w:ascii="Verdana" w:hAnsi="Verdana"/>
          <w:color w:val="000000"/>
        </w:rPr>
        <w:t>; D</w:t>
      </w:r>
      <w:r w:rsidRPr="00BD3820">
        <w:rPr>
          <w:rFonts w:ascii="Verdana" w:hAnsi="Verdana"/>
          <w:color w:val="000000"/>
        </w:rPr>
        <w:t xml:space="preserve">ementia including Alzheimer’s </w:t>
      </w:r>
      <w:r w:rsidR="009F0C92">
        <w:rPr>
          <w:rFonts w:ascii="Verdana" w:hAnsi="Verdana"/>
          <w:color w:val="000000"/>
        </w:rPr>
        <w:t xml:space="preserve">at </w:t>
      </w:r>
      <w:r>
        <w:rPr>
          <w:rFonts w:ascii="Verdana" w:hAnsi="Verdana"/>
          <w:color w:val="000000"/>
        </w:rPr>
        <w:t>5.5</w:t>
      </w:r>
      <w:r w:rsidRPr="00BD3820">
        <w:rPr>
          <w:rFonts w:ascii="Verdana" w:hAnsi="Verdana"/>
          <w:color w:val="000000"/>
        </w:rPr>
        <w:t>%</w:t>
      </w:r>
      <w:r w:rsidR="009F0C92">
        <w:rPr>
          <w:rFonts w:ascii="Verdana" w:hAnsi="Verdana"/>
          <w:color w:val="000000"/>
        </w:rPr>
        <w:t xml:space="preserve"> (2,155</w:t>
      </w:r>
      <w:r w:rsidRPr="00BD3820">
        <w:rPr>
          <w:rFonts w:ascii="Verdana" w:hAnsi="Verdana"/>
          <w:color w:val="000000"/>
        </w:rPr>
        <w:t xml:space="preserve">) or </w:t>
      </w:r>
      <w:r>
        <w:rPr>
          <w:rFonts w:ascii="Verdana" w:hAnsi="Verdana"/>
          <w:color w:val="000000"/>
        </w:rPr>
        <w:t>m</w:t>
      </w:r>
      <w:r w:rsidRPr="00BD3820">
        <w:rPr>
          <w:rFonts w:ascii="Verdana" w:hAnsi="Verdana"/>
          <w:color w:val="000000"/>
        </w:rPr>
        <w:t>isunderstanding</w:t>
      </w:r>
      <w:r w:rsidR="00265E6F">
        <w:rPr>
          <w:rFonts w:ascii="Verdana" w:hAnsi="Verdana"/>
          <w:color w:val="000000"/>
        </w:rPr>
        <w:t xml:space="preserve"> at</w:t>
      </w:r>
      <w:r w:rsidRPr="00BD3820">
        <w:rPr>
          <w:rFonts w:ascii="Verdana" w:hAnsi="Verdana"/>
          <w:color w:val="000000"/>
        </w:rPr>
        <w:t xml:space="preserve"> 4.</w:t>
      </w:r>
      <w:r>
        <w:rPr>
          <w:rFonts w:ascii="Verdana" w:hAnsi="Verdana"/>
          <w:color w:val="000000"/>
        </w:rPr>
        <w:t>8</w:t>
      </w:r>
      <w:r w:rsidRPr="00BD3820">
        <w:rPr>
          <w:rFonts w:ascii="Verdana" w:hAnsi="Verdana"/>
          <w:color w:val="000000"/>
        </w:rPr>
        <w:t>%</w:t>
      </w:r>
      <w:r w:rsidR="00265E6F">
        <w:rPr>
          <w:rFonts w:ascii="Verdana" w:hAnsi="Verdana"/>
          <w:color w:val="000000"/>
        </w:rPr>
        <w:t xml:space="preserve"> (1,852</w:t>
      </w:r>
      <w:r w:rsidRPr="00BD3820">
        <w:rPr>
          <w:rFonts w:ascii="Verdana" w:hAnsi="Verdana"/>
          <w:color w:val="000000"/>
        </w:rPr>
        <w:t>).</w:t>
      </w:r>
      <w:r>
        <w:rPr>
          <w:rFonts w:ascii="Verdana" w:hAnsi="Verdana"/>
          <w:color w:val="000000"/>
        </w:rPr>
        <w:t xml:space="preserve"> Collectively, these seven reasons represented 84% of all adult missing incidents with a specified reason. </w:t>
      </w:r>
    </w:p>
    <w:p w14:paraId="0CD8CC2B" w14:textId="77777777" w:rsidR="007A7EB3" w:rsidRDefault="007A7EB3" w:rsidP="007A7EB3">
      <w:pPr>
        <w:rPr>
          <w:rFonts w:ascii="Verdana" w:hAnsi="Verdana"/>
          <w:color w:val="000000"/>
        </w:rPr>
      </w:pPr>
    </w:p>
    <w:p w14:paraId="180297DC" w14:textId="2BB40E72" w:rsidR="001527D6" w:rsidRDefault="007A7EB3" w:rsidP="007A7EB3">
      <w:pPr>
        <w:rPr>
          <w:rFonts w:ascii="Verdana" w:hAnsi="Verdana"/>
          <w:color w:val="000000"/>
        </w:rPr>
      </w:pPr>
      <w:r w:rsidRPr="00BD3820">
        <w:rPr>
          <w:rFonts w:ascii="Verdana" w:hAnsi="Verdana"/>
          <w:color w:val="000000"/>
        </w:rPr>
        <w:t xml:space="preserve">With the exception of </w:t>
      </w:r>
      <w:r>
        <w:rPr>
          <w:rFonts w:ascii="Verdana" w:hAnsi="Verdana"/>
          <w:color w:val="000000"/>
        </w:rPr>
        <w:t>D</w:t>
      </w:r>
      <w:r w:rsidRPr="00BD3820">
        <w:rPr>
          <w:rFonts w:ascii="Verdana" w:hAnsi="Verdana"/>
          <w:color w:val="000000"/>
        </w:rPr>
        <w:t>ementia and Alzheimer’s</w:t>
      </w:r>
      <w:r>
        <w:rPr>
          <w:rFonts w:ascii="Verdana" w:hAnsi="Verdana"/>
          <w:color w:val="000000"/>
        </w:rPr>
        <w:t>,</w:t>
      </w:r>
      <w:r w:rsidRPr="00BD3820">
        <w:rPr>
          <w:rFonts w:ascii="Verdana" w:hAnsi="Verdana"/>
          <w:color w:val="000000"/>
        </w:rPr>
        <w:t xml:space="preserve"> all of the above reasons were predominantly found in those aged 18-39 and then those aged 40-59 years.</w:t>
      </w:r>
    </w:p>
    <w:p w14:paraId="595E0D5E" w14:textId="77777777" w:rsidR="00271A20" w:rsidRDefault="00271A20" w:rsidP="007A7EB3">
      <w:pPr>
        <w:rPr>
          <w:rFonts w:ascii="Verdana" w:hAnsi="Verdana"/>
          <w:b/>
          <w:bCs/>
          <w:color w:val="000000"/>
        </w:rPr>
      </w:pPr>
    </w:p>
    <w:p w14:paraId="2EBA6FCD" w14:textId="77777777" w:rsidR="001F18CB" w:rsidRPr="00BD3820" w:rsidRDefault="001F18CB" w:rsidP="001F18CB">
      <w:pPr>
        <w:rPr>
          <w:rFonts w:ascii="Verdana" w:hAnsi="Verdana"/>
          <w:color w:val="000000"/>
        </w:rPr>
      </w:pPr>
      <w:r w:rsidRPr="00BD3820">
        <w:rPr>
          <w:rFonts w:ascii="Verdana" w:hAnsi="Verdana"/>
          <w:color w:val="000000"/>
        </w:rPr>
        <w:lastRenderedPageBreak/>
        <w:t>Given most missing incidents were children aged 12-17 years, it is not surprising that most reasons (</w:t>
      </w:r>
      <w:r>
        <w:rPr>
          <w:rFonts w:ascii="Verdana" w:hAnsi="Verdana"/>
          <w:color w:val="000000"/>
        </w:rPr>
        <w:t>95</w:t>
      </w:r>
      <w:r w:rsidRPr="00BD3820">
        <w:rPr>
          <w:rFonts w:ascii="Verdana" w:hAnsi="Verdana"/>
          <w:color w:val="000000"/>
        </w:rPr>
        <w:t>.</w:t>
      </w:r>
      <w:r>
        <w:rPr>
          <w:rFonts w:ascii="Verdana" w:hAnsi="Verdana"/>
          <w:color w:val="000000"/>
        </w:rPr>
        <w:t>1</w:t>
      </w:r>
      <w:r w:rsidRPr="00BD3820">
        <w:rPr>
          <w:rFonts w:ascii="Verdana" w:hAnsi="Verdana"/>
          <w:color w:val="000000"/>
        </w:rPr>
        <w:t xml:space="preserve">%) were provided under this age group.   </w:t>
      </w:r>
    </w:p>
    <w:p w14:paraId="628188C6" w14:textId="77777777" w:rsidR="001527D6" w:rsidRDefault="001527D6" w:rsidP="00EA1BFD">
      <w:pPr>
        <w:rPr>
          <w:rFonts w:ascii="Verdana" w:hAnsi="Verdana"/>
          <w:b/>
          <w:color w:val="000000"/>
        </w:rPr>
      </w:pPr>
    </w:p>
    <w:p w14:paraId="2F282D03" w14:textId="61F8C099" w:rsidR="00F341F1" w:rsidRDefault="006F4856" w:rsidP="00EA1BFD">
      <w:pPr>
        <w:rPr>
          <w:rFonts w:ascii="Verdana" w:hAnsi="Verdana"/>
          <w:b/>
          <w:color w:val="000000"/>
        </w:rPr>
      </w:pPr>
      <w:r w:rsidRPr="00BD3820">
        <w:rPr>
          <w:rFonts w:ascii="Verdana" w:hAnsi="Verdana"/>
          <w:b/>
          <w:color w:val="000000"/>
        </w:rPr>
        <w:t>Figure 1</w:t>
      </w:r>
      <w:r w:rsidR="0087106C">
        <w:rPr>
          <w:rFonts w:ascii="Verdana" w:hAnsi="Verdana"/>
          <w:b/>
          <w:color w:val="000000"/>
        </w:rPr>
        <w:t>8</w:t>
      </w:r>
      <w:r w:rsidRPr="00BD3820">
        <w:rPr>
          <w:rFonts w:ascii="Verdana" w:hAnsi="Verdana"/>
          <w:b/>
          <w:color w:val="000000"/>
        </w:rPr>
        <w:t xml:space="preserve">: Ranked percentages of </w:t>
      </w:r>
      <w:r w:rsidR="002C2C89">
        <w:rPr>
          <w:rFonts w:ascii="Verdana" w:hAnsi="Verdana"/>
          <w:b/>
          <w:color w:val="000000"/>
        </w:rPr>
        <w:t xml:space="preserve">all </w:t>
      </w:r>
      <w:r w:rsidRPr="00BD3820">
        <w:rPr>
          <w:rFonts w:ascii="Verdana" w:hAnsi="Verdana"/>
          <w:b/>
          <w:color w:val="000000"/>
        </w:rPr>
        <w:t xml:space="preserve">missing </w:t>
      </w:r>
      <w:r w:rsidR="00EF4F38">
        <w:rPr>
          <w:rFonts w:ascii="Verdana" w:hAnsi="Verdana"/>
          <w:b/>
          <w:color w:val="000000"/>
        </w:rPr>
        <w:t xml:space="preserve">children </w:t>
      </w:r>
      <w:r w:rsidR="00E958FC">
        <w:rPr>
          <w:rFonts w:ascii="Verdana" w:hAnsi="Verdana"/>
          <w:b/>
          <w:color w:val="000000"/>
        </w:rPr>
        <w:t xml:space="preserve">incidents </w:t>
      </w:r>
      <w:r w:rsidRPr="00BD3820">
        <w:rPr>
          <w:rFonts w:ascii="Verdana" w:hAnsi="Verdana"/>
          <w:b/>
          <w:color w:val="000000"/>
        </w:rPr>
        <w:t>with a reason</w:t>
      </w:r>
    </w:p>
    <w:p w14:paraId="2D91BBFA" w14:textId="77777777" w:rsidR="00EF4F38" w:rsidRDefault="00EF4F38" w:rsidP="00EA1BFD">
      <w:pPr>
        <w:rPr>
          <w:rFonts w:ascii="Verdana" w:hAnsi="Verdana"/>
          <w:b/>
          <w:color w:val="000000"/>
        </w:rPr>
      </w:pPr>
    </w:p>
    <w:p w14:paraId="6B95A039" w14:textId="511D746B" w:rsidR="0008772E" w:rsidRPr="00BD3820" w:rsidRDefault="0087444D" w:rsidP="00772F39">
      <w:pPr>
        <w:jc w:val="center"/>
        <w:rPr>
          <w:rFonts w:ascii="Verdana" w:hAnsi="Verdana"/>
          <w:b/>
          <w:color w:val="000000"/>
        </w:rPr>
      </w:pPr>
      <w:r>
        <w:rPr>
          <w:rFonts w:ascii="Verdana" w:hAnsi="Verdana"/>
          <w:b/>
          <w:noProof/>
          <w:color w:val="000000"/>
        </w:rPr>
        <w:drawing>
          <wp:inline distT="0" distB="0" distL="0" distR="0" wp14:anchorId="14801BFC" wp14:editId="4763D6D4">
            <wp:extent cx="6237384" cy="7880940"/>
            <wp:effectExtent l="19050" t="19050" r="11430" b="2540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6264519" cy="7915226"/>
                    </a:xfrm>
                    <a:prstGeom prst="rect">
                      <a:avLst/>
                    </a:prstGeom>
                    <a:noFill/>
                    <a:ln>
                      <a:solidFill>
                        <a:schemeClr val="tx2"/>
                      </a:solidFill>
                    </a:ln>
                  </pic:spPr>
                </pic:pic>
              </a:graphicData>
            </a:graphic>
          </wp:inline>
        </w:drawing>
      </w:r>
    </w:p>
    <w:p w14:paraId="472BB0E5" w14:textId="77777777" w:rsidR="00074700" w:rsidRDefault="00074700" w:rsidP="00EA1BFD">
      <w:pPr>
        <w:rPr>
          <w:rFonts w:ascii="Verdana" w:hAnsi="Verdana"/>
          <w:b/>
          <w:bCs/>
          <w:color w:val="000000"/>
        </w:rPr>
      </w:pPr>
    </w:p>
    <w:p w14:paraId="73464373" w14:textId="782D49DC" w:rsidR="00A03911" w:rsidRPr="00BD3820" w:rsidRDefault="00093D3F" w:rsidP="00EA1BFD">
      <w:pPr>
        <w:rPr>
          <w:rFonts w:ascii="Verdana" w:hAnsi="Verdana"/>
          <w:b/>
          <w:color w:val="000000"/>
        </w:rPr>
      </w:pPr>
      <w:r w:rsidRPr="00BD3820">
        <w:rPr>
          <w:rFonts w:ascii="Verdana" w:hAnsi="Verdana"/>
          <w:b/>
          <w:bCs/>
          <w:color w:val="000000"/>
        </w:rPr>
        <w:lastRenderedPageBreak/>
        <w:t xml:space="preserve">Table </w:t>
      </w:r>
      <w:r w:rsidR="0063179B" w:rsidRPr="00BD3820">
        <w:rPr>
          <w:rFonts w:ascii="Verdana" w:hAnsi="Verdana"/>
          <w:b/>
          <w:bCs/>
          <w:color w:val="000000"/>
        </w:rPr>
        <w:t>1</w:t>
      </w:r>
      <w:r w:rsidR="001148EF">
        <w:rPr>
          <w:rFonts w:ascii="Verdana" w:hAnsi="Verdana"/>
          <w:b/>
          <w:bCs/>
          <w:color w:val="000000"/>
        </w:rPr>
        <w:t>4</w:t>
      </w:r>
      <w:r w:rsidRPr="00BD3820">
        <w:rPr>
          <w:rFonts w:ascii="Verdana" w:hAnsi="Verdana"/>
          <w:b/>
          <w:bCs/>
          <w:color w:val="000000"/>
        </w:rPr>
        <w:t xml:space="preserve">: </w:t>
      </w:r>
      <w:r w:rsidR="00102B78" w:rsidRPr="00BD3820">
        <w:rPr>
          <w:rFonts w:ascii="Verdana" w:hAnsi="Verdana"/>
          <w:b/>
          <w:bCs/>
          <w:color w:val="000000"/>
        </w:rPr>
        <w:t>Ranked p</w:t>
      </w:r>
      <w:r w:rsidR="00C340A1" w:rsidRPr="00BD3820">
        <w:rPr>
          <w:rFonts w:ascii="Verdana" w:hAnsi="Verdana"/>
          <w:b/>
          <w:bCs/>
          <w:color w:val="000000"/>
        </w:rPr>
        <w:t xml:space="preserve">ercentage of missing </w:t>
      </w:r>
      <w:r w:rsidR="00CA54EA">
        <w:rPr>
          <w:rFonts w:ascii="Verdana" w:hAnsi="Verdana"/>
          <w:b/>
          <w:bCs/>
          <w:color w:val="000000"/>
        </w:rPr>
        <w:t xml:space="preserve">children </w:t>
      </w:r>
      <w:r w:rsidR="00E54585" w:rsidRPr="00BD3820">
        <w:rPr>
          <w:rFonts w:ascii="Verdana" w:hAnsi="Verdana"/>
          <w:b/>
          <w:bCs/>
          <w:color w:val="000000"/>
        </w:rPr>
        <w:t xml:space="preserve">incidents with a </w:t>
      </w:r>
      <w:r w:rsidR="0086069E" w:rsidRPr="00BD3820">
        <w:rPr>
          <w:rFonts w:ascii="Verdana" w:hAnsi="Verdana"/>
          <w:b/>
          <w:color w:val="000000"/>
        </w:rPr>
        <w:t>reason</w:t>
      </w:r>
      <w:r w:rsidR="0086069E">
        <w:rPr>
          <w:rFonts w:ascii="Verdana" w:hAnsi="Verdana"/>
          <w:b/>
          <w:color w:val="000000"/>
        </w:rPr>
        <w:t>,</w:t>
      </w:r>
      <w:r w:rsidR="0086069E" w:rsidRPr="00BD3820">
        <w:rPr>
          <w:rFonts w:ascii="Verdana" w:hAnsi="Verdana"/>
          <w:b/>
          <w:color w:val="000000"/>
        </w:rPr>
        <w:t xml:space="preserve"> (</w:t>
      </w:r>
      <w:r w:rsidR="001C311F" w:rsidRPr="00BD3820">
        <w:rPr>
          <w:rFonts w:ascii="Verdana" w:hAnsi="Verdana"/>
          <w:b/>
          <w:color w:val="000000"/>
        </w:rPr>
        <w:t xml:space="preserve">Base = </w:t>
      </w:r>
      <w:r w:rsidR="00F83580">
        <w:rPr>
          <w:rFonts w:ascii="Verdana" w:hAnsi="Verdana"/>
          <w:b/>
          <w:color w:val="000000"/>
        </w:rPr>
        <w:t>40</w:t>
      </w:r>
      <w:r w:rsidR="001C311F" w:rsidRPr="00BD3820">
        <w:rPr>
          <w:rFonts w:ascii="Verdana" w:hAnsi="Verdana"/>
          <w:b/>
          <w:color w:val="000000"/>
        </w:rPr>
        <w:t>,</w:t>
      </w:r>
      <w:r w:rsidR="00F83580">
        <w:rPr>
          <w:rFonts w:ascii="Verdana" w:hAnsi="Verdana"/>
          <w:b/>
          <w:color w:val="000000"/>
        </w:rPr>
        <w:t>440</w:t>
      </w:r>
      <w:r w:rsidR="001C311F" w:rsidRPr="00BD3820">
        <w:rPr>
          <w:rFonts w:ascii="Verdana" w:hAnsi="Verdana"/>
          <w:b/>
          <w:color w:val="000000"/>
        </w:rPr>
        <w:t>)</w:t>
      </w:r>
    </w:p>
    <w:p w14:paraId="699693BA" w14:textId="30FE5BB7" w:rsidR="00A03911" w:rsidRDefault="00A03911" w:rsidP="00A03911">
      <w:pPr>
        <w:jc w:val="center"/>
        <w:rPr>
          <w:rFonts w:ascii="Verdana" w:hAnsi="Verdana"/>
          <w:color w:val="000000"/>
        </w:rPr>
      </w:pPr>
    </w:p>
    <w:tbl>
      <w:tblPr>
        <w:tblW w:w="10028" w:type="dxa"/>
        <w:tblLook w:val="04A0" w:firstRow="1" w:lastRow="0" w:firstColumn="1" w:lastColumn="0" w:noHBand="0" w:noVBand="1"/>
      </w:tblPr>
      <w:tblGrid>
        <w:gridCol w:w="5650"/>
        <w:gridCol w:w="1457"/>
        <w:gridCol w:w="1557"/>
        <w:gridCol w:w="1364"/>
      </w:tblGrid>
      <w:tr w:rsidR="009B5CE7" w14:paraId="25D3C93A" w14:textId="77777777" w:rsidTr="006324E5">
        <w:trPr>
          <w:trHeight w:val="300"/>
        </w:trPr>
        <w:tc>
          <w:tcPr>
            <w:tcW w:w="0" w:type="auto"/>
            <w:vMerge w:val="restart"/>
            <w:tcBorders>
              <w:top w:val="single" w:sz="4" w:space="0" w:color="auto"/>
              <w:left w:val="single" w:sz="4" w:space="0" w:color="auto"/>
              <w:bottom w:val="single" w:sz="4" w:space="0" w:color="auto"/>
              <w:right w:val="single" w:sz="4" w:space="0" w:color="auto"/>
            </w:tcBorders>
            <w:shd w:val="clear" w:color="000000" w:fill="7D6A55"/>
            <w:vAlign w:val="center"/>
            <w:hideMark/>
          </w:tcPr>
          <w:p w14:paraId="605D5393" w14:textId="77777777" w:rsidR="009B5CE7" w:rsidRPr="00C90F3A" w:rsidRDefault="009B5CE7">
            <w:pPr>
              <w:jc w:val="center"/>
              <w:rPr>
                <w:rFonts w:ascii="Verdana" w:hAnsi="Verdana"/>
                <w:b/>
                <w:bCs/>
                <w:color w:val="FFFFFF"/>
                <w:sz w:val="20"/>
                <w:szCs w:val="20"/>
              </w:rPr>
            </w:pPr>
            <w:r w:rsidRPr="00C90F3A">
              <w:rPr>
                <w:rFonts w:ascii="Verdana" w:hAnsi="Verdana"/>
                <w:b/>
                <w:bCs/>
                <w:color w:val="FFFFFF"/>
                <w:sz w:val="20"/>
                <w:szCs w:val="20"/>
              </w:rPr>
              <w:t>Reasons</w:t>
            </w:r>
          </w:p>
        </w:tc>
        <w:tc>
          <w:tcPr>
            <w:tcW w:w="0" w:type="auto"/>
            <w:gridSpan w:val="3"/>
            <w:tcBorders>
              <w:top w:val="single" w:sz="4" w:space="0" w:color="auto"/>
              <w:left w:val="nil"/>
              <w:bottom w:val="single" w:sz="4" w:space="0" w:color="auto"/>
              <w:right w:val="single" w:sz="4" w:space="0" w:color="auto"/>
            </w:tcBorders>
            <w:shd w:val="clear" w:color="000000" w:fill="7D6A55"/>
            <w:vAlign w:val="center"/>
            <w:hideMark/>
          </w:tcPr>
          <w:p w14:paraId="775C2A68" w14:textId="77777777" w:rsidR="009B5CE7" w:rsidRPr="00C90F3A" w:rsidRDefault="009B5CE7">
            <w:pPr>
              <w:jc w:val="center"/>
              <w:rPr>
                <w:rFonts w:ascii="Verdana" w:hAnsi="Verdana"/>
                <w:b/>
                <w:bCs/>
                <w:color w:val="FFFFFF"/>
                <w:sz w:val="20"/>
                <w:szCs w:val="20"/>
              </w:rPr>
            </w:pPr>
            <w:r w:rsidRPr="00C90F3A">
              <w:rPr>
                <w:rFonts w:ascii="Verdana" w:hAnsi="Verdana"/>
                <w:b/>
                <w:bCs/>
                <w:color w:val="FFFFFF"/>
                <w:sz w:val="20"/>
                <w:szCs w:val="20"/>
              </w:rPr>
              <w:t>Children</w:t>
            </w:r>
          </w:p>
        </w:tc>
      </w:tr>
      <w:tr w:rsidR="007B2401" w14:paraId="14F02B79" w14:textId="77777777" w:rsidTr="006324E5">
        <w:trPr>
          <w:trHeight w:val="30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8DB69D8" w14:textId="77777777" w:rsidR="009B5CE7" w:rsidRPr="00C90F3A" w:rsidRDefault="009B5CE7">
            <w:pPr>
              <w:rPr>
                <w:rFonts w:ascii="Verdana" w:hAnsi="Verdana"/>
                <w:b/>
                <w:bCs/>
                <w:color w:val="FFFFFF"/>
                <w:sz w:val="20"/>
                <w:szCs w:val="20"/>
              </w:rPr>
            </w:pPr>
          </w:p>
        </w:tc>
        <w:tc>
          <w:tcPr>
            <w:tcW w:w="0" w:type="auto"/>
            <w:tcBorders>
              <w:top w:val="nil"/>
              <w:left w:val="nil"/>
              <w:bottom w:val="single" w:sz="4" w:space="0" w:color="auto"/>
              <w:right w:val="single" w:sz="4" w:space="0" w:color="auto"/>
            </w:tcBorders>
            <w:shd w:val="clear" w:color="000000" w:fill="7D6A55"/>
            <w:vAlign w:val="center"/>
            <w:hideMark/>
          </w:tcPr>
          <w:p w14:paraId="309A417F" w14:textId="77777777" w:rsidR="00DA20D1" w:rsidRDefault="009B5CE7" w:rsidP="00C90F3A">
            <w:pPr>
              <w:jc w:val="center"/>
              <w:rPr>
                <w:rFonts w:ascii="Verdana" w:hAnsi="Verdana"/>
                <w:color w:val="FFFFFF"/>
                <w:sz w:val="20"/>
                <w:szCs w:val="20"/>
              </w:rPr>
            </w:pPr>
            <w:r w:rsidRPr="00C90F3A">
              <w:rPr>
                <w:rFonts w:ascii="Verdana" w:hAnsi="Verdana"/>
                <w:color w:val="FFFFFF"/>
                <w:sz w:val="20"/>
                <w:szCs w:val="20"/>
              </w:rPr>
              <w:t>0-11</w:t>
            </w:r>
          </w:p>
          <w:p w14:paraId="24787104" w14:textId="27D1A456" w:rsidR="009B5CE7" w:rsidRPr="00C90F3A" w:rsidRDefault="009B5CE7" w:rsidP="00C90F3A">
            <w:pPr>
              <w:jc w:val="center"/>
              <w:rPr>
                <w:rFonts w:ascii="Verdana" w:hAnsi="Verdana"/>
                <w:color w:val="FFFFFF"/>
                <w:sz w:val="20"/>
                <w:szCs w:val="20"/>
              </w:rPr>
            </w:pPr>
            <w:r w:rsidRPr="00C90F3A">
              <w:rPr>
                <w:rFonts w:ascii="Verdana" w:hAnsi="Verdana"/>
                <w:color w:val="FFFFFF"/>
                <w:sz w:val="20"/>
                <w:szCs w:val="20"/>
              </w:rPr>
              <w:t>y</w:t>
            </w:r>
            <w:r w:rsidR="00DA20D1">
              <w:rPr>
                <w:rFonts w:ascii="Verdana" w:hAnsi="Verdana"/>
                <w:color w:val="FFFFFF"/>
                <w:sz w:val="20"/>
                <w:szCs w:val="20"/>
              </w:rPr>
              <w:t>ears</w:t>
            </w:r>
          </w:p>
        </w:tc>
        <w:tc>
          <w:tcPr>
            <w:tcW w:w="0" w:type="auto"/>
            <w:tcBorders>
              <w:top w:val="nil"/>
              <w:left w:val="nil"/>
              <w:bottom w:val="single" w:sz="4" w:space="0" w:color="auto"/>
              <w:right w:val="single" w:sz="4" w:space="0" w:color="auto"/>
            </w:tcBorders>
            <w:shd w:val="clear" w:color="000000" w:fill="7D6A55"/>
            <w:vAlign w:val="center"/>
            <w:hideMark/>
          </w:tcPr>
          <w:p w14:paraId="26A014E3" w14:textId="77777777" w:rsidR="00DA20D1" w:rsidRDefault="009B5CE7" w:rsidP="00C90F3A">
            <w:pPr>
              <w:jc w:val="center"/>
              <w:rPr>
                <w:rFonts w:ascii="Verdana" w:hAnsi="Verdana"/>
                <w:color w:val="FFFFFF"/>
                <w:sz w:val="20"/>
                <w:szCs w:val="20"/>
              </w:rPr>
            </w:pPr>
            <w:r w:rsidRPr="00C90F3A">
              <w:rPr>
                <w:rFonts w:ascii="Verdana" w:hAnsi="Verdana"/>
                <w:color w:val="FFFFFF"/>
                <w:sz w:val="20"/>
                <w:szCs w:val="20"/>
              </w:rPr>
              <w:t>12-17</w:t>
            </w:r>
            <w:r w:rsidR="00DA20D1">
              <w:rPr>
                <w:rFonts w:ascii="Verdana" w:hAnsi="Verdana"/>
                <w:color w:val="FFFFFF"/>
                <w:sz w:val="20"/>
                <w:szCs w:val="20"/>
              </w:rPr>
              <w:t xml:space="preserve"> </w:t>
            </w:r>
          </w:p>
          <w:p w14:paraId="3B946F5C" w14:textId="4EA83903" w:rsidR="009B5CE7" w:rsidRPr="00C90F3A" w:rsidRDefault="009B5CE7" w:rsidP="00C90F3A">
            <w:pPr>
              <w:jc w:val="center"/>
              <w:rPr>
                <w:rFonts w:ascii="Verdana" w:hAnsi="Verdana"/>
                <w:color w:val="FFFFFF"/>
                <w:sz w:val="20"/>
                <w:szCs w:val="20"/>
              </w:rPr>
            </w:pPr>
            <w:r w:rsidRPr="00C90F3A">
              <w:rPr>
                <w:rFonts w:ascii="Verdana" w:hAnsi="Verdana"/>
                <w:color w:val="FFFFFF"/>
                <w:sz w:val="20"/>
                <w:szCs w:val="20"/>
              </w:rPr>
              <w:t>y</w:t>
            </w:r>
            <w:r w:rsidR="00DA20D1">
              <w:rPr>
                <w:rFonts w:ascii="Verdana" w:hAnsi="Verdana"/>
                <w:color w:val="FFFFFF"/>
                <w:sz w:val="20"/>
                <w:szCs w:val="20"/>
              </w:rPr>
              <w:t>ears</w:t>
            </w:r>
          </w:p>
        </w:tc>
        <w:tc>
          <w:tcPr>
            <w:tcW w:w="0" w:type="auto"/>
            <w:tcBorders>
              <w:top w:val="nil"/>
              <w:left w:val="nil"/>
              <w:bottom w:val="single" w:sz="4" w:space="0" w:color="auto"/>
              <w:right w:val="single" w:sz="4" w:space="0" w:color="auto"/>
            </w:tcBorders>
            <w:shd w:val="clear" w:color="000000" w:fill="7D6A55"/>
            <w:vAlign w:val="center"/>
            <w:hideMark/>
          </w:tcPr>
          <w:p w14:paraId="4880EC25" w14:textId="77777777" w:rsidR="009B5CE7" w:rsidRPr="00C90F3A" w:rsidRDefault="009B5CE7" w:rsidP="00C90F3A">
            <w:pPr>
              <w:jc w:val="center"/>
              <w:rPr>
                <w:rFonts w:ascii="Verdana" w:hAnsi="Verdana"/>
                <w:color w:val="FFFFFF"/>
                <w:sz w:val="20"/>
                <w:szCs w:val="20"/>
              </w:rPr>
            </w:pPr>
            <w:r w:rsidRPr="00C90F3A">
              <w:rPr>
                <w:rFonts w:ascii="Verdana" w:hAnsi="Verdana"/>
                <w:color w:val="FFFFFF"/>
                <w:sz w:val="20"/>
                <w:szCs w:val="20"/>
              </w:rPr>
              <w:t>Total</w:t>
            </w:r>
          </w:p>
        </w:tc>
      </w:tr>
      <w:tr w:rsidR="00190C0C" w14:paraId="755F2FEF" w14:textId="77777777" w:rsidTr="006324E5">
        <w:trPr>
          <w:trHeight w:val="300"/>
        </w:trPr>
        <w:tc>
          <w:tcPr>
            <w:tcW w:w="0" w:type="auto"/>
            <w:tcBorders>
              <w:top w:val="nil"/>
              <w:left w:val="single" w:sz="4" w:space="0" w:color="auto"/>
              <w:bottom w:val="single" w:sz="4" w:space="0" w:color="auto"/>
              <w:right w:val="single" w:sz="4" w:space="0" w:color="auto"/>
            </w:tcBorders>
            <w:shd w:val="clear" w:color="000000" w:fill="7D6A55"/>
            <w:vAlign w:val="center"/>
            <w:hideMark/>
          </w:tcPr>
          <w:p w14:paraId="5CC0873D" w14:textId="77777777" w:rsidR="009B5CE7" w:rsidRPr="00C90F3A" w:rsidRDefault="009B5CE7">
            <w:pPr>
              <w:rPr>
                <w:rFonts w:ascii="Verdana" w:hAnsi="Verdana"/>
                <w:b/>
                <w:bCs/>
                <w:color w:val="FFFFFF"/>
                <w:sz w:val="20"/>
                <w:szCs w:val="20"/>
              </w:rPr>
            </w:pPr>
            <w:r w:rsidRPr="00C90F3A">
              <w:rPr>
                <w:rFonts w:ascii="Verdana" w:hAnsi="Verdana"/>
                <w:b/>
                <w:bCs/>
                <w:color w:val="FFFFFF"/>
                <w:sz w:val="20"/>
                <w:szCs w:val="20"/>
              </w:rPr>
              <w:t>Unaccompanied juvenile</w:t>
            </w:r>
          </w:p>
        </w:tc>
        <w:tc>
          <w:tcPr>
            <w:tcW w:w="0" w:type="auto"/>
            <w:tcBorders>
              <w:top w:val="nil"/>
              <w:left w:val="nil"/>
              <w:bottom w:val="single" w:sz="4" w:space="0" w:color="auto"/>
              <w:right w:val="single" w:sz="4" w:space="0" w:color="auto"/>
            </w:tcBorders>
            <w:shd w:val="clear" w:color="auto" w:fill="auto"/>
            <w:noWrap/>
            <w:vAlign w:val="bottom"/>
            <w:hideMark/>
          </w:tcPr>
          <w:p w14:paraId="61111789" w14:textId="77777777" w:rsidR="009B5CE7" w:rsidRPr="00C90F3A" w:rsidRDefault="009B5CE7" w:rsidP="009B5CE7">
            <w:pPr>
              <w:jc w:val="right"/>
              <w:rPr>
                <w:rFonts w:ascii="Verdana" w:hAnsi="Verdana"/>
                <w:b/>
                <w:bCs/>
                <w:color w:val="000000"/>
                <w:sz w:val="20"/>
                <w:szCs w:val="20"/>
              </w:rPr>
            </w:pPr>
            <w:r w:rsidRPr="00C90F3A">
              <w:rPr>
                <w:rFonts w:ascii="Verdana" w:hAnsi="Verdana"/>
                <w:b/>
                <w:bCs/>
                <w:color w:val="000000"/>
                <w:sz w:val="20"/>
                <w:szCs w:val="20"/>
              </w:rPr>
              <w:t>1.2</w:t>
            </w:r>
          </w:p>
        </w:tc>
        <w:tc>
          <w:tcPr>
            <w:tcW w:w="0" w:type="auto"/>
            <w:tcBorders>
              <w:top w:val="nil"/>
              <w:left w:val="nil"/>
              <w:bottom w:val="single" w:sz="4" w:space="0" w:color="auto"/>
              <w:right w:val="single" w:sz="4" w:space="0" w:color="auto"/>
            </w:tcBorders>
            <w:shd w:val="clear" w:color="auto" w:fill="auto"/>
            <w:noWrap/>
            <w:vAlign w:val="bottom"/>
            <w:hideMark/>
          </w:tcPr>
          <w:p w14:paraId="67C0BD95" w14:textId="77777777" w:rsidR="009B5CE7" w:rsidRPr="00C90F3A" w:rsidRDefault="009B5CE7" w:rsidP="009B5CE7">
            <w:pPr>
              <w:jc w:val="right"/>
              <w:rPr>
                <w:rFonts w:ascii="Verdana" w:hAnsi="Verdana"/>
                <w:b/>
                <w:bCs/>
                <w:color w:val="000000"/>
                <w:sz w:val="20"/>
                <w:szCs w:val="20"/>
              </w:rPr>
            </w:pPr>
            <w:r w:rsidRPr="00C90F3A">
              <w:rPr>
                <w:rFonts w:ascii="Verdana" w:hAnsi="Verdana"/>
                <w:b/>
                <w:bCs/>
                <w:color w:val="000000"/>
                <w:sz w:val="20"/>
                <w:szCs w:val="20"/>
              </w:rPr>
              <w:t>19.2</w:t>
            </w:r>
          </w:p>
        </w:tc>
        <w:tc>
          <w:tcPr>
            <w:tcW w:w="0" w:type="auto"/>
            <w:tcBorders>
              <w:top w:val="nil"/>
              <w:left w:val="nil"/>
              <w:bottom w:val="single" w:sz="4" w:space="0" w:color="auto"/>
              <w:right w:val="single" w:sz="4" w:space="0" w:color="auto"/>
            </w:tcBorders>
            <w:shd w:val="clear" w:color="auto" w:fill="auto"/>
            <w:noWrap/>
            <w:vAlign w:val="bottom"/>
            <w:hideMark/>
          </w:tcPr>
          <w:p w14:paraId="6835DCA9" w14:textId="77777777" w:rsidR="009B5CE7" w:rsidRPr="00C90F3A" w:rsidRDefault="009B5CE7" w:rsidP="009B5CE7">
            <w:pPr>
              <w:jc w:val="right"/>
              <w:rPr>
                <w:rFonts w:ascii="Verdana" w:hAnsi="Verdana"/>
                <w:b/>
                <w:bCs/>
                <w:color w:val="000000"/>
                <w:sz w:val="20"/>
                <w:szCs w:val="20"/>
              </w:rPr>
            </w:pPr>
            <w:r w:rsidRPr="00C90F3A">
              <w:rPr>
                <w:rFonts w:ascii="Verdana" w:hAnsi="Verdana"/>
                <w:b/>
                <w:bCs/>
                <w:color w:val="000000"/>
                <w:sz w:val="20"/>
                <w:szCs w:val="20"/>
              </w:rPr>
              <w:t>20.4</w:t>
            </w:r>
          </w:p>
        </w:tc>
      </w:tr>
      <w:tr w:rsidR="00190C0C" w14:paraId="740BE27A" w14:textId="77777777" w:rsidTr="006324E5">
        <w:trPr>
          <w:trHeight w:val="300"/>
        </w:trPr>
        <w:tc>
          <w:tcPr>
            <w:tcW w:w="0" w:type="auto"/>
            <w:tcBorders>
              <w:top w:val="nil"/>
              <w:left w:val="single" w:sz="4" w:space="0" w:color="auto"/>
              <w:bottom w:val="single" w:sz="4" w:space="0" w:color="auto"/>
              <w:right w:val="single" w:sz="4" w:space="0" w:color="auto"/>
            </w:tcBorders>
            <w:shd w:val="clear" w:color="000000" w:fill="7D6A55"/>
            <w:vAlign w:val="center"/>
            <w:hideMark/>
          </w:tcPr>
          <w:p w14:paraId="5FBEDD48" w14:textId="77777777" w:rsidR="009B5CE7" w:rsidRPr="00C90F3A" w:rsidRDefault="009B5CE7">
            <w:pPr>
              <w:rPr>
                <w:rFonts w:ascii="Verdana" w:hAnsi="Verdana"/>
                <w:b/>
                <w:bCs/>
                <w:color w:val="FFFFFF"/>
                <w:sz w:val="20"/>
                <w:szCs w:val="20"/>
              </w:rPr>
            </w:pPr>
            <w:r w:rsidRPr="00C90F3A">
              <w:rPr>
                <w:rFonts w:ascii="Verdana" w:hAnsi="Verdana"/>
                <w:b/>
                <w:bCs/>
                <w:color w:val="FFFFFF"/>
                <w:sz w:val="20"/>
                <w:szCs w:val="20"/>
              </w:rPr>
              <w:t>Relationship</w:t>
            </w:r>
          </w:p>
        </w:tc>
        <w:tc>
          <w:tcPr>
            <w:tcW w:w="0" w:type="auto"/>
            <w:tcBorders>
              <w:top w:val="nil"/>
              <w:left w:val="nil"/>
              <w:bottom w:val="single" w:sz="4" w:space="0" w:color="auto"/>
              <w:right w:val="single" w:sz="4" w:space="0" w:color="auto"/>
            </w:tcBorders>
            <w:shd w:val="clear" w:color="auto" w:fill="auto"/>
            <w:noWrap/>
            <w:vAlign w:val="bottom"/>
            <w:hideMark/>
          </w:tcPr>
          <w:p w14:paraId="383BFDEE" w14:textId="77777777" w:rsidR="009B5CE7" w:rsidRPr="00C90F3A" w:rsidRDefault="009B5CE7" w:rsidP="009B5CE7">
            <w:pPr>
              <w:jc w:val="right"/>
              <w:rPr>
                <w:rFonts w:ascii="Verdana" w:hAnsi="Verdana"/>
                <w:b/>
                <w:bCs/>
                <w:color w:val="000000"/>
                <w:sz w:val="20"/>
                <w:szCs w:val="20"/>
              </w:rPr>
            </w:pPr>
            <w:r w:rsidRPr="00C90F3A">
              <w:rPr>
                <w:rFonts w:ascii="Verdana" w:hAnsi="Verdana"/>
                <w:b/>
                <w:bCs/>
                <w:color w:val="000000"/>
                <w:sz w:val="20"/>
                <w:szCs w:val="20"/>
              </w:rPr>
              <w:t>0.8</w:t>
            </w:r>
          </w:p>
        </w:tc>
        <w:tc>
          <w:tcPr>
            <w:tcW w:w="0" w:type="auto"/>
            <w:tcBorders>
              <w:top w:val="nil"/>
              <w:left w:val="nil"/>
              <w:bottom w:val="single" w:sz="4" w:space="0" w:color="auto"/>
              <w:right w:val="single" w:sz="4" w:space="0" w:color="auto"/>
            </w:tcBorders>
            <w:shd w:val="clear" w:color="auto" w:fill="auto"/>
            <w:noWrap/>
            <w:vAlign w:val="bottom"/>
            <w:hideMark/>
          </w:tcPr>
          <w:p w14:paraId="70896714" w14:textId="77777777" w:rsidR="009B5CE7" w:rsidRPr="00C90F3A" w:rsidRDefault="009B5CE7" w:rsidP="009B5CE7">
            <w:pPr>
              <w:jc w:val="right"/>
              <w:rPr>
                <w:rFonts w:ascii="Verdana" w:hAnsi="Verdana"/>
                <w:b/>
                <w:bCs/>
                <w:color w:val="000000"/>
                <w:sz w:val="20"/>
                <w:szCs w:val="20"/>
              </w:rPr>
            </w:pPr>
            <w:r w:rsidRPr="00C90F3A">
              <w:rPr>
                <w:rFonts w:ascii="Verdana" w:hAnsi="Verdana"/>
                <w:b/>
                <w:bCs/>
                <w:color w:val="000000"/>
                <w:sz w:val="20"/>
                <w:szCs w:val="20"/>
              </w:rPr>
              <w:t>18.4</w:t>
            </w:r>
          </w:p>
        </w:tc>
        <w:tc>
          <w:tcPr>
            <w:tcW w:w="0" w:type="auto"/>
            <w:tcBorders>
              <w:top w:val="nil"/>
              <w:left w:val="nil"/>
              <w:bottom w:val="single" w:sz="4" w:space="0" w:color="auto"/>
              <w:right w:val="single" w:sz="4" w:space="0" w:color="auto"/>
            </w:tcBorders>
            <w:shd w:val="clear" w:color="auto" w:fill="auto"/>
            <w:noWrap/>
            <w:vAlign w:val="bottom"/>
            <w:hideMark/>
          </w:tcPr>
          <w:p w14:paraId="62445F60" w14:textId="77777777" w:rsidR="009B5CE7" w:rsidRPr="00C90F3A" w:rsidRDefault="009B5CE7" w:rsidP="009B5CE7">
            <w:pPr>
              <w:jc w:val="right"/>
              <w:rPr>
                <w:rFonts w:ascii="Verdana" w:hAnsi="Verdana"/>
                <w:b/>
                <w:bCs/>
                <w:color w:val="000000"/>
                <w:sz w:val="20"/>
                <w:szCs w:val="20"/>
              </w:rPr>
            </w:pPr>
            <w:r w:rsidRPr="00C90F3A">
              <w:rPr>
                <w:rFonts w:ascii="Verdana" w:hAnsi="Verdana"/>
                <w:b/>
                <w:bCs/>
                <w:color w:val="000000"/>
                <w:sz w:val="20"/>
                <w:szCs w:val="20"/>
              </w:rPr>
              <w:t>19.2</w:t>
            </w:r>
          </w:p>
        </w:tc>
      </w:tr>
      <w:tr w:rsidR="00190C0C" w14:paraId="725ABA6A" w14:textId="77777777" w:rsidTr="006324E5">
        <w:trPr>
          <w:trHeight w:val="300"/>
        </w:trPr>
        <w:tc>
          <w:tcPr>
            <w:tcW w:w="0" w:type="auto"/>
            <w:tcBorders>
              <w:top w:val="nil"/>
              <w:left w:val="single" w:sz="4" w:space="0" w:color="auto"/>
              <w:bottom w:val="single" w:sz="4" w:space="0" w:color="auto"/>
              <w:right w:val="single" w:sz="4" w:space="0" w:color="auto"/>
            </w:tcBorders>
            <w:shd w:val="clear" w:color="000000" w:fill="7D6A55"/>
            <w:vAlign w:val="center"/>
            <w:hideMark/>
          </w:tcPr>
          <w:p w14:paraId="06FC6526" w14:textId="77777777" w:rsidR="009B5CE7" w:rsidRPr="00C90F3A" w:rsidRDefault="009B5CE7">
            <w:pPr>
              <w:rPr>
                <w:rFonts w:ascii="Verdana" w:hAnsi="Verdana"/>
                <w:b/>
                <w:bCs/>
                <w:color w:val="FFFFFF"/>
                <w:sz w:val="20"/>
                <w:szCs w:val="20"/>
              </w:rPr>
            </w:pPr>
            <w:r w:rsidRPr="00C90F3A">
              <w:rPr>
                <w:rFonts w:ascii="Verdana" w:hAnsi="Verdana"/>
                <w:b/>
                <w:bCs/>
                <w:color w:val="FFFFFF"/>
                <w:sz w:val="20"/>
                <w:szCs w:val="20"/>
              </w:rPr>
              <w:t>Drugs or Alcohol</w:t>
            </w:r>
          </w:p>
        </w:tc>
        <w:tc>
          <w:tcPr>
            <w:tcW w:w="0" w:type="auto"/>
            <w:tcBorders>
              <w:top w:val="nil"/>
              <w:left w:val="nil"/>
              <w:bottom w:val="single" w:sz="4" w:space="0" w:color="auto"/>
              <w:right w:val="single" w:sz="4" w:space="0" w:color="auto"/>
            </w:tcBorders>
            <w:shd w:val="clear" w:color="auto" w:fill="auto"/>
            <w:noWrap/>
            <w:vAlign w:val="bottom"/>
            <w:hideMark/>
          </w:tcPr>
          <w:p w14:paraId="1BC11BFA" w14:textId="77777777" w:rsidR="009B5CE7" w:rsidRPr="00C90F3A" w:rsidRDefault="009B5CE7" w:rsidP="009B5CE7">
            <w:pPr>
              <w:jc w:val="right"/>
              <w:rPr>
                <w:rFonts w:ascii="Verdana" w:hAnsi="Verdana"/>
                <w:b/>
                <w:bCs/>
                <w:color w:val="000000"/>
                <w:sz w:val="20"/>
                <w:szCs w:val="20"/>
              </w:rPr>
            </w:pPr>
            <w:r w:rsidRPr="00C90F3A">
              <w:rPr>
                <w:rFonts w:ascii="Verdana" w:hAnsi="Verdana"/>
                <w:b/>
                <w:bCs/>
                <w:color w:val="000000"/>
                <w:sz w:val="20"/>
                <w:szCs w:val="20"/>
              </w:rPr>
              <w:t>0.1</w:t>
            </w:r>
          </w:p>
        </w:tc>
        <w:tc>
          <w:tcPr>
            <w:tcW w:w="0" w:type="auto"/>
            <w:tcBorders>
              <w:top w:val="nil"/>
              <w:left w:val="nil"/>
              <w:bottom w:val="single" w:sz="4" w:space="0" w:color="auto"/>
              <w:right w:val="single" w:sz="4" w:space="0" w:color="auto"/>
            </w:tcBorders>
            <w:shd w:val="clear" w:color="auto" w:fill="auto"/>
            <w:noWrap/>
            <w:vAlign w:val="bottom"/>
            <w:hideMark/>
          </w:tcPr>
          <w:p w14:paraId="5A5B0FFF" w14:textId="77777777" w:rsidR="009B5CE7" w:rsidRPr="00C90F3A" w:rsidRDefault="009B5CE7" w:rsidP="009B5CE7">
            <w:pPr>
              <w:jc w:val="right"/>
              <w:rPr>
                <w:rFonts w:ascii="Verdana" w:hAnsi="Verdana"/>
                <w:b/>
                <w:bCs/>
                <w:color w:val="000000"/>
                <w:sz w:val="20"/>
                <w:szCs w:val="20"/>
              </w:rPr>
            </w:pPr>
            <w:r w:rsidRPr="00C90F3A">
              <w:rPr>
                <w:rFonts w:ascii="Verdana" w:hAnsi="Verdana"/>
                <w:b/>
                <w:bCs/>
                <w:color w:val="000000"/>
                <w:sz w:val="20"/>
                <w:szCs w:val="20"/>
              </w:rPr>
              <w:t>12.3</w:t>
            </w:r>
          </w:p>
        </w:tc>
        <w:tc>
          <w:tcPr>
            <w:tcW w:w="0" w:type="auto"/>
            <w:tcBorders>
              <w:top w:val="nil"/>
              <w:left w:val="nil"/>
              <w:bottom w:val="single" w:sz="4" w:space="0" w:color="auto"/>
              <w:right w:val="single" w:sz="4" w:space="0" w:color="auto"/>
            </w:tcBorders>
            <w:shd w:val="clear" w:color="auto" w:fill="auto"/>
            <w:noWrap/>
            <w:vAlign w:val="bottom"/>
            <w:hideMark/>
          </w:tcPr>
          <w:p w14:paraId="7281A318" w14:textId="77777777" w:rsidR="009B5CE7" w:rsidRPr="00C90F3A" w:rsidRDefault="009B5CE7" w:rsidP="009B5CE7">
            <w:pPr>
              <w:jc w:val="right"/>
              <w:rPr>
                <w:rFonts w:ascii="Verdana" w:hAnsi="Verdana"/>
                <w:b/>
                <w:bCs/>
                <w:color w:val="000000"/>
                <w:sz w:val="20"/>
                <w:szCs w:val="20"/>
              </w:rPr>
            </w:pPr>
            <w:r w:rsidRPr="00C90F3A">
              <w:rPr>
                <w:rFonts w:ascii="Verdana" w:hAnsi="Verdana"/>
                <w:b/>
                <w:bCs/>
                <w:color w:val="000000"/>
                <w:sz w:val="20"/>
                <w:szCs w:val="20"/>
              </w:rPr>
              <w:t>12.4</w:t>
            </w:r>
          </w:p>
        </w:tc>
      </w:tr>
      <w:tr w:rsidR="00190C0C" w14:paraId="032F108C" w14:textId="77777777" w:rsidTr="006324E5">
        <w:trPr>
          <w:trHeight w:val="300"/>
        </w:trPr>
        <w:tc>
          <w:tcPr>
            <w:tcW w:w="0" w:type="auto"/>
            <w:tcBorders>
              <w:top w:val="nil"/>
              <w:left w:val="single" w:sz="4" w:space="0" w:color="auto"/>
              <w:bottom w:val="single" w:sz="4" w:space="0" w:color="auto"/>
              <w:right w:val="single" w:sz="4" w:space="0" w:color="auto"/>
            </w:tcBorders>
            <w:shd w:val="clear" w:color="000000" w:fill="7D6A55"/>
            <w:vAlign w:val="center"/>
            <w:hideMark/>
          </w:tcPr>
          <w:p w14:paraId="1DAE6786" w14:textId="77777777" w:rsidR="009B5CE7" w:rsidRPr="00C90F3A" w:rsidRDefault="009B5CE7">
            <w:pPr>
              <w:rPr>
                <w:rFonts w:ascii="Verdana" w:hAnsi="Verdana"/>
                <w:b/>
                <w:bCs/>
                <w:color w:val="FFFFFF"/>
                <w:sz w:val="20"/>
                <w:szCs w:val="20"/>
              </w:rPr>
            </w:pPr>
            <w:r w:rsidRPr="00C90F3A">
              <w:rPr>
                <w:rFonts w:ascii="Verdana" w:hAnsi="Verdana"/>
                <w:b/>
                <w:bCs/>
                <w:color w:val="FFFFFF"/>
                <w:sz w:val="20"/>
                <w:szCs w:val="20"/>
              </w:rPr>
              <w:t>School</w:t>
            </w:r>
          </w:p>
        </w:tc>
        <w:tc>
          <w:tcPr>
            <w:tcW w:w="0" w:type="auto"/>
            <w:tcBorders>
              <w:top w:val="nil"/>
              <w:left w:val="nil"/>
              <w:bottom w:val="single" w:sz="4" w:space="0" w:color="auto"/>
              <w:right w:val="single" w:sz="4" w:space="0" w:color="auto"/>
            </w:tcBorders>
            <w:shd w:val="clear" w:color="auto" w:fill="auto"/>
            <w:noWrap/>
            <w:vAlign w:val="bottom"/>
            <w:hideMark/>
          </w:tcPr>
          <w:p w14:paraId="46C652A0" w14:textId="77777777" w:rsidR="009B5CE7" w:rsidRPr="00C90F3A" w:rsidRDefault="009B5CE7" w:rsidP="009B5CE7">
            <w:pPr>
              <w:jc w:val="right"/>
              <w:rPr>
                <w:rFonts w:ascii="Verdana" w:hAnsi="Verdana"/>
                <w:b/>
                <w:bCs/>
                <w:color w:val="000000"/>
                <w:sz w:val="20"/>
                <w:szCs w:val="20"/>
              </w:rPr>
            </w:pPr>
            <w:r w:rsidRPr="00C90F3A">
              <w:rPr>
                <w:rFonts w:ascii="Verdana" w:hAnsi="Verdana"/>
                <w:b/>
                <w:bCs/>
                <w:color w:val="000000"/>
                <w:sz w:val="20"/>
                <w:szCs w:val="20"/>
              </w:rPr>
              <w:t>1.1</w:t>
            </w:r>
          </w:p>
        </w:tc>
        <w:tc>
          <w:tcPr>
            <w:tcW w:w="0" w:type="auto"/>
            <w:tcBorders>
              <w:top w:val="nil"/>
              <w:left w:val="nil"/>
              <w:bottom w:val="single" w:sz="4" w:space="0" w:color="auto"/>
              <w:right w:val="single" w:sz="4" w:space="0" w:color="auto"/>
            </w:tcBorders>
            <w:shd w:val="clear" w:color="auto" w:fill="auto"/>
            <w:noWrap/>
            <w:vAlign w:val="bottom"/>
            <w:hideMark/>
          </w:tcPr>
          <w:p w14:paraId="415CA0E3" w14:textId="77777777" w:rsidR="009B5CE7" w:rsidRPr="00C90F3A" w:rsidRDefault="009B5CE7" w:rsidP="009B5CE7">
            <w:pPr>
              <w:jc w:val="right"/>
              <w:rPr>
                <w:rFonts w:ascii="Verdana" w:hAnsi="Verdana"/>
                <w:b/>
                <w:bCs/>
                <w:color w:val="000000"/>
                <w:sz w:val="20"/>
                <w:szCs w:val="20"/>
              </w:rPr>
            </w:pPr>
            <w:r w:rsidRPr="00C90F3A">
              <w:rPr>
                <w:rFonts w:ascii="Verdana" w:hAnsi="Verdana"/>
                <w:b/>
                <w:bCs/>
                <w:color w:val="000000"/>
                <w:sz w:val="20"/>
                <w:szCs w:val="20"/>
              </w:rPr>
              <w:t>11</w:t>
            </w:r>
          </w:p>
        </w:tc>
        <w:tc>
          <w:tcPr>
            <w:tcW w:w="0" w:type="auto"/>
            <w:tcBorders>
              <w:top w:val="nil"/>
              <w:left w:val="nil"/>
              <w:bottom w:val="single" w:sz="4" w:space="0" w:color="auto"/>
              <w:right w:val="single" w:sz="4" w:space="0" w:color="auto"/>
            </w:tcBorders>
            <w:shd w:val="clear" w:color="auto" w:fill="auto"/>
            <w:noWrap/>
            <w:vAlign w:val="bottom"/>
            <w:hideMark/>
          </w:tcPr>
          <w:p w14:paraId="1994F95C" w14:textId="77777777" w:rsidR="009B5CE7" w:rsidRPr="00C90F3A" w:rsidRDefault="009B5CE7" w:rsidP="009B5CE7">
            <w:pPr>
              <w:jc w:val="right"/>
              <w:rPr>
                <w:rFonts w:ascii="Verdana" w:hAnsi="Verdana"/>
                <w:b/>
                <w:bCs/>
                <w:color w:val="000000"/>
                <w:sz w:val="20"/>
                <w:szCs w:val="20"/>
              </w:rPr>
            </w:pPr>
            <w:r w:rsidRPr="00C90F3A">
              <w:rPr>
                <w:rFonts w:ascii="Verdana" w:hAnsi="Verdana"/>
                <w:b/>
                <w:bCs/>
                <w:color w:val="000000"/>
                <w:sz w:val="20"/>
                <w:szCs w:val="20"/>
              </w:rPr>
              <w:t>12.1</w:t>
            </w:r>
          </w:p>
        </w:tc>
      </w:tr>
      <w:tr w:rsidR="00190C0C" w14:paraId="039CB01B" w14:textId="77777777" w:rsidTr="006324E5">
        <w:trPr>
          <w:trHeight w:val="300"/>
        </w:trPr>
        <w:tc>
          <w:tcPr>
            <w:tcW w:w="0" w:type="auto"/>
            <w:tcBorders>
              <w:top w:val="nil"/>
              <w:left w:val="single" w:sz="4" w:space="0" w:color="auto"/>
              <w:bottom w:val="single" w:sz="4" w:space="0" w:color="auto"/>
              <w:right w:val="single" w:sz="4" w:space="0" w:color="auto"/>
            </w:tcBorders>
            <w:shd w:val="clear" w:color="000000" w:fill="7D6A55"/>
            <w:vAlign w:val="center"/>
            <w:hideMark/>
          </w:tcPr>
          <w:p w14:paraId="3F9A8155" w14:textId="77777777" w:rsidR="009B5CE7" w:rsidRPr="00C90F3A" w:rsidRDefault="009B5CE7">
            <w:pPr>
              <w:rPr>
                <w:rFonts w:ascii="Verdana" w:hAnsi="Verdana"/>
                <w:b/>
                <w:bCs/>
                <w:color w:val="FFFFFF"/>
                <w:sz w:val="20"/>
                <w:szCs w:val="20"/>
              </w:rPr>
            </w:pPr>
            <w:r w:rsidRPr="00C90F3A">
              <w:rPr>
                <w:rFonts w:ascii="Verdana" w:hAnsi="Verdana"/>
                <w:b/>
                <w:bCs/>
                <w:color w:val="FFFFFF"/>
                <w:sz w:val="20"/>
                <w:szCs w:val="20"/>
              </w:rPr>
              <w:t>Mental Health</w:t>
            </w:r>
          </w:p>
        </w:tc>
        <w:tc>
          <w:tcPr>
            <w:tcW w:w="0" w:type="auto"/>
            <w:tcBorders>
              <w:top w:val="nil"/>
              <w:left w:val="nil"/>
              <w:bottom w:val="single" w:sz="4" w:space="0" w:color="auto"/>
              <w:right w:val="single" w:sz="4" w:space="0" w:color="auto"/>
            </w:tcBorders>
            <w:shd w:val="clear" w:color="auto" w:fill="auto"/>
            <w:noWrap/>
            <w:vAlign w:val="bottom"/>
            <w:hideMark/>
          </w:tcPr>
          <w:p w14:paraId="256075BF" w14:textId="77777777" w:rsidR="009B5CE7" w:rsidRPr="00C90F3A" w:rsidRDefault="009B5CE7" w:rsidP="009B5CE7">
            <w:pPr>
              <w:jc w:val="right"/>
              <w:rPr>
                <w:rFonts w:ascii="Verdana" w:hAnsi="Verdana"/>
                <w:b/>
                <w:bCs/>
                <w:color w:val="000000"/>
                <w:sz w:val="20"/>
                <w:szCs w:val="20"/>
              </w:rPr>
            </w:pPr>
            <w:r w:rsidRPr="00C90F3A">
              <w:rPr>
                <w:rFonts w:ascii="Verdana" w:hAnsi="Verdana"/>
                <w:b/>
                <w:bCs/>
                <w:color w:val="000000"/>
                <w:sz w:val="20"/>
                <w:szCs w:val="20"/>
              </w:rPr>
              <w:t>0.4</w:t>
            </w:r>
          </w:p>
        </w:tc>
        <w:tc>
          <w:tcPr>
            <w:tcW w:w="0" w:type="auto"/>
            <w:tcBorders>
              <w:top w:val="nil"/>
              <w:left w:val="nil"/>
              <w:bottom w:val="single" w:sz="4" w:space="0" w:color="auto"/>
              <w:right w:val="single" w:sz="4" w:space="0" w:color="auto"/>
            </w:tcBorders>
            <w:shd w:val="clear" w:color="auto" w:fill="auto"/>
            <w:noWrap/>
            <w:vAlign w:val="bottom"/>
            <w:hideMark/>
          </w:tcPr>
          <w:p w14:paraId="0091DF08" w14:textId="77777777" w:rsidR="009B5CE7" w:rsidRPr="00C90F3A" w:rsidRDefault="009B5CE7" w:rsidP="009B5CE7">
            <w:pPr>
              <w:jc w:val="right"/>
              <w:rPr>
                <w:rFonts w:ascii="Verdana" w:hAnsi="Verdana"/>
                <w:b/>
                <w:bCs/>
                <w:color w:val="000000"/>
                <w:sz w:val="20"/>
                <w:szCs w:val="20"/>
              </w:rPr>
            </w:pPr>
            <w:r w:rsidRPr="00C90F3A">
              <w:rPr>
                <w:rFonts w:ascii="Verdana" w:hAnsi="Verdana"/>
                <w:b/>
                <w:bCs/>
                <w:color w:val="000000"/>
                <w:sz w:val="20"/>
                <w:szCs w:val="20"/>
              </w:rPr>
              <w:t>6.5</w:t>
            </w:r>
          </w:p>
        </w:tc>
        <w:tc>
          <w:tcPr>
            <w:tcW w:w="0" w:type="auto"/>
            <w:tcBorders>
              <w:top w:val="nil"/>
              <w:left w:val="nil"/>
              <w:bottom w:val="single" w:sz="4" w:space="0" w:color="auto"/>
              <w:right w:val="single" w:sz="4" w:space="0" w:color="auto"/>
            </w:tcBorders>
            <w:shd w:val="clear" w:color="auto" w:fill="auto"/>
            <w:noWrap/>
            <w:vAlign w:val="bottom"/>
            <w:hideMark/>
          </w:tcPr>
          <w:p w14:paraId="7725E3AF" w14:textId="34F09EFD" w:rsidR="009B5CE7" w:rsidRPr="00C90F3A" w:rsidRDefault="009B5CE7" w:rsidP="009B5CE7">
            <w:pPr>
              <w:jc w:val="right"/>
              <w:rPr>
                <w:rFonts w:ascii="Verdana" w:hAnsi="Verdana"/>
                <w:b/>
                <w:bCs/>
                <w:color w:val="000000"/>
                <w:sz w:val="20"/>
                <w:szCs w:val="20"/>
              </w:rPr>
            </w:pPr>
            <w:r w:rsidRPr="00C90F3A">
              <w:rPr>
                <w:rFonts w:ascii="Verdana" w:hAnsi="Verdana"/>
                <w:b/>
                <w:bCs/>
                <w:color w:val="000000"/>
                <w:sz w:val="20"/>
                <w:szCs w:val="20"/>
              </w:rPr>
              <w:t>7</w:t>
            </w:r>
            <w:r w:rsidR="00592668">
              <w:rPr>
                <w:rFonts w:ascii="Verdana" w:hAnsi="Verdana"/>
                <w:b/>
                <w:bCs/>
                <w:color w:val="000000"/>
                <w:sz w:val="20"/>
                <w:szCs w:val="20"/>
              </w:rPr>
              <w:t>.0</w:t>
            </w:r>
          </w:p>
        </w:tc>
      </w:tr>
      <w:tr w:rsidR="00190C0C" w14:paraId="66A8F5E7" w14:textId="77777777" w:rsidTr="006324E5">
        <w:trPr>
          <w:trHeight w:val="300"/>
        </w:trPr>
        <w:tc>
          <w:tcPr>
            <w:tcW w:w="0" w:type="auto"/>
            <w:tcBorders>
              <w:top w:val="nil"/>
              <w:left w:val="single" w:sz="4" w:space="0" w:color="auto"/>
              <w:bottom w:val="single" w:sz="4" w:space="0" w:color="auto"/>
              <w:right w:val="single" w:sz="4" w:space="0" w:color="auto"/>
            </w:tcBorders>
            <w:shd w:val="clear" w:color="000000" w:fill="7D6A55"/>
            <w:vAlign w:val="center"/>
            <w:hideMark/>
          </w:tcPr>
          <w:p w14:paraId="2D1CC0AB" w14:textId="77777777" w:rsidR="009B5CE7" w:rsidRPr="00C90F3A" w:rsidRDefault="009B5CE7">
            <w:pPr>
              <w:rPr>
                <w:rFonts w:ascii="Verdana" w:hAnsi="Verdana"/>
                <w:b/>
                <w:bCs/>
                <w:color w:val="FFFFFF"/>
                <w:sz w:val="20"/>
                <w:szCs w:val="20"/>
              </w:rPr>
            </w:pPr>
            <w:r w:rsidRPr="00C90F3A">
              <w:rPr>
                <w:rFonts w:ascii="Verdana" w:hAnsi="Verdana"/>
                <w:b/>
                <w:bCs/>
                <w:color w:val="FFFFFF"/>
                <w:sz w:val="20"/>
                <w:szCs w:val="20"/>
              </w:rPr>
              <w:t>Misunderstanding</w:t>
            </w:r>
          </w:p>
        </w:tc>
        <w:tc>
          <w:tcPr>
            <w:tcW w:w="0" w:type="auto"/>
            <w:tcBorders>
              <w:top w:val="nil"/>
              <w:left w:val="nil"/>
              <w:bottom w:val="single" w:sz="4" w:space="0" w:color="auto"/>
              <w:right w:val="single" w:sz="4" w:space="0" w:color="auto"/>
            </w:tcBorders>
            <w:shd w:val="clear" w:color="auto" w:fill="auto"/>
            <w:noWrap/>
            <w:vAlign w:val="bottom"/>
            <w:hideMark/>
          </w:tcPr>
          <w:p w14:paraId="43183730" w14:textId="77777777" w:rsidR="009B5CE7" w:rsidRPr="00C90F3A" w:rsidRDefault="009B5CE7" w:rsidP="009B5CE7">
            <w:pPr>
              <w:jc w:val="right"/>
              <w:rPr>
                <w:rFonts w:ascii="Verdana" w:hAnsi="Verdana"/>
                <w:b/>
                <w:bCs/>
                <w:color w:val="000000"/>
                <w:sz w:val="20"/>
                <w:szCs w:val="20"/>
              </w:rPr>
            </w:pPr>
            <w:r w:rsidRPr="00C90F3A">
              <w:rPr>
                <w:rFonts w:ascii="Verdana" w:hAnsi="Verdana"/>
                <w:b/>
                <w:bCs/>
                <w:color w:val="000000"/>
                <w:sz w:val="20"/>
                <w:szCs w:val="20"/>
              </w:rPr>
              <w:t>0.5</w:t>
            </w:r>
          </w:p>
        </w:tc>
        <w:tc>
          <w:tcPr>
            <w:tcW w:w="0" w:type="auto"/>
            <w:tcBorders>
              <w:top w:val="nil"/>
              <w:left w:val="nil"/>
              <w:bottom w:val="single" w:sz="4" w:space="0" w:color="auto"/>
              <w:right w:val="single" w:sz="4" w:space="0" w:color="auto"/>
            </w:tcBorders>
            <w:shd w:val="clear" w:color="auto" w:fill="auto"/>
            <w:noWrap/>
            <w:vAlign w:val="bottom"/>
            <w:hideMark/>
          </w:tcPr>
          <w:p w14:paraId="130A08D4" w14:textId="77777777" w:rsidR="009B5CE7" w:rsidRPr="00C90F3A" w:rsidRDefault="009B5CE7" w:rsidP="009B5CE7">
            <w:pPr>
              <w:jc w:val="right"/>
              <w:rPr>
                <w:rFonts w:ascii="Verdana" w:hAnsi="Verdana"/>
                <w:b/>
                <w:bCs/>
                <w:color w:val="000000"/>
                <w:sz w:val="20"/>
                <w:szCs w:val="20"/>
              </w:rPr>
            </w:pPr>
            <w:r w:rsidRPr="00C90F3A">
              <w:rPr>
                <w:rFonts w:ascii="Verdana" w:hAnsi="Verdana"/>
                <w:b/>
                <w:bCs/>
                <w:color w:val="000000"/>
                <w:sz w:val="20"/>
                <w:szCs w:val="20"/>
              </w:rPr>
              <w:t>4.3</w:t>
            </w:r>
          </w:p>
        </w:tc>
        <w:tc>
          <w:tcPr>
            <w:tcW w:w="0" w:type="auto"/>
            <w:tcBorders>
              <w:top w:val="nil"/>
              <w:left w:val="nil"/>
              <w:bottom w:val="single" w:sz="4" w:space="0" w:color="auto"/>
              <w:right w:val="single" w:sz="4" w:space="0" w:color="auto"/>
            </w:tcBorders>
            <w:shd w:val="clear" w:color="auto" w:fill="auto"/>
            <w:noWrap/>
            <w:vAlign w:val="bottom"/>
            <w:hideMark/>
          </w:tcPr>
          <w:p w14:paraId="03015F12" w14:textId="77777777" w:rsidR="009B5CE7" w:rsidRPr="00C90F3A" w:rsidRDefault="009B5CE7" w:rsidP="009B5CE7">
            <w:pPr>
              <w:jc w:val="right"/>
              <w:rPr>
                <w:rFonts w:ascii="Verdana" w:hAnsi="Verdana"/>
                <w:b/>
                <w:bCs/>
                <w:color w:val="000000"/>
                <w:sz w:val="20"/>
                <w:szCs w:val="20"/>
              </w:rPr>
            </w:pPr>
            <w:r w:rsidRPr="00C90F3A">
              <w:rPr>
                <w:rFonts w:ascii="Verdana" w:hAnsi="Verdana"/>
                <w:b/>
                <w:bCs/>
                <w:color w:val="000000"/>
                <w:sz w:val="20"/>
                <w:szCs w:val="20"/>
              </w:rPr>
              <w:t>4.8</w:t>
            </w:r>
          </w:p>
        </w:tc>
      </w:tr>
      <w:tr w:rsidR="00190C0C" w14:paraId="70CBBFDD" w14:textId="77777777" w:rsidTr="006324E5">
        <w:trPr>
          <w:trHeight w:val="300"/>
        </w:trPr>
        <w:tc>
          <w:tcPr>
            <w:tcW w:w="0" w:type="auto"/>
            <w:tcBorders>
              <w:top w:val="nil"/>
              <w:left w:val="single" w:sz="4" w:space="0" w:color="auto"/>
              <w:bottom w:val="single" w:sz="4" w:space="0" w:color="auto"/>
              <w:right w:val="single" w:sz="4" w:space="0" w:color="auto"/>
            </w:tcBorders>
            <w:shd w:val="clear" w:color="000000" w:fill="7D6A55"/>
            <w:vAlign w:val="center"/>
            <w:hideMark/>
          </w:tcPr>
          <w:p w14:paraId="7AEE79E1" w14:textId="77777777" w:rsidR="009B5CE7" w:rsidRPr="00C90F3A" w:rsidRDefault="009B5CE7">
            <w:pPr>
              <w:rPr>
                <w:rFonts w:ascii="Verdana" w:hAnsi="Verdana"/>
                <w:b/>
                <w:bCs/>
                <w:color w:val="FFFFFF"/>
                <w:sz w:val="20"/>
                <w:szCs w:val="20"/>
              </w:rPr>
            </w:pPr>
            <w:r w:rsidRPr="00C90F3A">
              <w:rPr>
                <w:rFonts w:ascii="Verdana" w:hAnsi="Verdana"/>
                <w:b/>
                <w:bCs/>
                <w:color w:val="FFFFFF"/>
                <w:sz w:val="20"/>
                <w:szCs w:val="20"/>
              </w:rPr>
              <w:t>Sexual exploitation</w:t>
            </w:r>
          </w:p>
        </w:tc>
        <w:tc>
          <w:tcPr>
            <w:tcW w:w="0" w:type="auto"/>
            <w:tcBorders>
              <w:top w:val="nil"/>
              <w:left w:val="nil"/>
              <w:bottom w:val="single" w:sz="4" w:space="0" w:color="auto"/>
              <w:right w:val="single" w:sz="4" w:space="0" w:color="auto"/>
            </w:tcBorders>
            <w:shd w:val="clear" w:color="auto" w:fill="auto"/>
            <w:noWrap/>
            <w:vAlign w:val="bottom"/>
            <w:hideMark/>
          </w:tcPr>
          <w:p w14:paraId="29C6B137" w14:textId="343DE4A9" w:rsidR="009B5CE7" w:rsidRPr="00C90F3A" w:rsidRDefault="009B5CE7" w:rsidP="009B5CE7">
            <w:pPr>
              <w:jc w:val="right"/>
              <w:rPr>
                <w:rFonts w:ascii="Verdana" w:hAnsi="Verdana"/>
                <w:b/>
                <w:bCs/>
                <w:color w:val="000000"/>
                <w:sz w:val="20"/>
                <w:szCs w:val="20"/>
              </w:rPr>
            </w:pPr>
            <w:r w:rsidRPr="00C90F3A">
              <w:rPr>
                <w:rFonts w:ascii="Verdana" w:hAnsi="Verdana"/>
                <w:b/>
                <w:bCs/>
                <w:color w:val="000000"/>
                <w:sz w:val="20"/>
                <w:szCs w:val="20"/>
              </w:rPr>
              <w:t>0</w:t>
            </w:r>
            <w:r w:rsidR="005D0612">
              <w:rPr>
                <w:rFonts w:ascii="Verdana" w:hAnsi="Verdana"/>
                <w:b/>
                <w:bCs/>
                <w:color w:val="000000"/>
                <w:sz w:val="20"/>
                <w:szCs w:val="20"/>
              </w:rPr>
              <w:t>.0</w:t>
            </w:r>
          </w:p>
        </w:tc>
        <w:tc>
          <w:tcPr>
            <w:tcW w:w="0" w:type="auto"/>
            <w:tcBorders>
              <w:top w:val="nil"/>
              <w:left w:val="nil"/>
              <w:bottom w:val="single" w:sz="4" w:space="0" w:color="auto"/>
              <w:right w:val="single" w:sz="4" w:space="0" w:color="auto"/>
            </w:tcBorders>
            <w:shd w:val="clear" w:color="auto" w:fill="auto"/>
            <w:noWrap/>
            <w:vAlign w:val="bottom"/>
            <w:hideMark/>
          </w:tcPr>
          <w:p w14:paraId="468943DA" w14:textId="77777777" w:rsidR="009B5CE7" w:rsidRPr="00C90F3A" w:rsidRDefault="009B5CE7" w:rsidP="009B5CE7">
            <w:pPr>
              <w:jc w:val="right"/>
              <w:rPr>
                <w:rFonts w:ascii="Verdana" w:hAnsi="Verdana"/>
                <w:b/>
                <w:bCs/>
                <w:color w:val="000000"/>
                <w:sz w:val="20"/>
                <w:szCs w:val="20"/>
              </w:rPr>
            </w:pPr>
            <w:r w:rsidRPr="00C90F3A">
              <w:rPr>
                <w:rFonts w:ascii="Verdana" w:hAnsi="Verdana"/>
                <w:b/>
                <w:bCs/>
                <w:color w:val="000000"/>
                <w:sz w:val="20"/>
                <w:szCs w:val="20"/>
              </w:rPr>
              <w:t>4.6</w:t>
            </w:r>
          </w:p>
        </w:tc>
        <w:tc>
          <w:tcPr>
            <w:tcW w:w="0" w:type="auto"/>
            <w:tcBorders>
              <w:top w:val="nil"/>
              <w:left w:val="nil"/>
              <w:bottom w:val="single" w:sz="4" w:space="0" w:color="auto"/>
              <w:right w:val="single" w:sz="4" w:space="0" w:color="auto"/>
            </w:tcBorders>
            <w:shd w:val="clear" w:color="auto" w:fill="auto"/>
            <w:noWrap/>
            <w:vAlign w:val="bottom"/>
            <w:hideMark/>
          </w:tcPr>
          <w:p w14:paraId="1AFCD6DE" w14:textId="77777777" w:rsidR="009B5CE7" w:rsidRPr="00C90F3A" w:rsidRDefault="009B5CE7" w:rsidP="009B5CE7">
            <w:pPr>
              <w:jc w:val="right"/>
              <w:rPr>
                <w:rFonts w:ascii="Verdana" w:hAnsi="Verdana"/>
                <w:b/>
                <w:bCs/>
                <w:color w:val="000000"/>
                <w:sz w:val="20"/>
                <w:szCs w:val="20"/>
              </w:rPr>
            </w:pPr>
            <w:r w:rsidRPr="00C90F3A">
              <w:rPr>
                <w:rFonts w:ascii="Verdana" w:hAnsi="Verdana"/>
                <w:b/>
                <w:bCs/>
                <w:color w:val="000000"/>
                <w:sz w:val="20"/>
                <w:szCs w:val="20"/>
              </w:rPr>
              <w:t>4.6</w:t>
            </w:r>
          </w:p>
        </w:tc>
      </w:tr>
      <w:tr w:rsidR="00190C0C" w14:paraId="11610A8C" w14:textId="77777777" w:rsidTr="006324E5">
        <w:trPr>
          <w:trHeight w:val="300"/>
        </w:trPr>
        <w:tc>
          <w:tcPr>
            <w:tcW w:w="0" w:type="auto"/>
            <w:tcBorders>
              <w:top w:val="nil"/>
              <w:left w:val="single" w:sz="4" w:space="0" w:color="auto"/>
              <w:bottom w:val="single" w:sz="4" w:space="0" w:color="auto"/>
              <w:right w:val="single" w:sz="4" w:space="0" w:color="auto"/>
            </w:tcBorders>
            <w:shd w:val="clear" w:color="000000" w:fill="7D6A55"/>
            <w:vAlign w:val="center"/>
            <w:hideMark/>
          </w:tcPr>
          <w:p w14:paraId="538C6A7C" w14:textId="77777777" w:rsidR="009B5CE7" w:rsidRPr="00C90F3A" w:rsidRDefault="009B5CE7">
            <w:pPr>
              <w:rPr>
                <w:rFonts w:ascii="Verdana" w:hAnsi="Verdana"/>
                <w:b/>
                <w:bCs/>
                <w:color w:val="FFFFFF"/>
                <w:sz w:val="20"/>
                <w:szCs w:val="20"/>
              </w:rPr>
            </w:pPr>
            <w:r w:rsidRPr="00C90F3A">
              <w:rPr>
                <w:rFonts w:ascii="Verdana" w:hAnsi="Verdana"/>
                <w:b/>
                <w:bCs/>
                <w:color w:val="FFFFFF"/>
                <w:sz w:val="20"/>
                <w:szCs w:val="20"/>
              </w:rPr>
              <w:t>Depression or Anxiety</w:t>
            </w:r>
          </w:p>
        </w:tc>
        <w:tc>
          <w:tcPr>
            <w:tcW w:w="0" w:type="auto"/>
            <w:tcBorders>
              <w:top w:val="nil"/>
              <w:left w:val="nil"/>
              <w:bottom w:val="single" w:sz="4" w:space="0" w:color="auto"/>
              <w:right w:val="single" w:sz="4" w:space="0" w:color="auto"/>
            </w:tcBorders>
            <w:shd w:val="clear" w:color="auto" w:fill="auto"/>
            <w:noWrap/>
            <w:vAlign w:val="bottom"/>
            <w:hideMark/>
          </w:tcPr>
          <w:p w14:paraId="4CDDF1C9" w14:textId="77777777" w:rsidR="009B5CE7" w:rsidRPr="00C90F3A" w:rsidRDefault="009B5CE7" w:rsidP="009B5CE7">
            <w:pPr>
              <w:jc w:val="right"/>
              <w:rPr>
                <w:rFonts w:ascii="Verdana" w:hAnsi="Verdana"/>
                <w:b/>
                <w:bCs/>
                <w:color w:val="000000"/>
                <w:sz w:val="20"/>
                <w:szCs w:val="20"/>
              </w:rPr>
            </w:pPr>
            <w:r w:rsidRPr="00C90F3A">
              <w:rPr>
                <w:rFonts w:ascii="Verdana" w:hAnsi="Verdana"/>
                <w:b/>
                <w:bCs/>
                <w:color w:val="000000"/>
                <w:sz w:val="20"/>
                <w:szCs w:val="20"/>
              </w:rPr>
              <w:t>0.1</w:t>
            </w:r>
          </w:p>
        </w:tc>
        <w:tc>
          <w:tcPr>
            <w:tcW w:w="0" w:type="auto"/>
            <w:tcBorders>
              <w:top w:val="nil"/>
              <w:left w:val="nil"/>
              <w:bottom w:val="single" w:sz="4" w:space="0" w:color="auto"/>
              <w:right w:val="single" w:sz="4" w:space="0" w:color="auto"/>
            </w:tcBorders>
            <w:shd w:val="clear" w:color="auto" w:fill="auto"/>
            <w:noWrap/>
            <w:vAlign w:val="bottom"/>
            <w:hideMark/>
          </w:tcPr>
          <w:p w14:paraId="79918495" w14:textId="77777777" w:rsidR="009B5CE7" w:rsidRPr="00C90F3A" w:rsidRDefault="009B5CE7" w:rsidP="009B5CE7">
            <w:pPr>
              <w:jc w:val="right"/>
              <w:rPr>
                <w:rFonts w:ascii="Verdana" w:hAnsi="Verdana"/>
                <w:b/>
                <w:bCs/>
                <w:color w:val="000000"/>
                <w:sz w:val="20"/>
                <w:szCs w:val="20"/>
              </w:rPr>
            </w:pPr>
            <w:r w:rsidRPr="00C90F3A">
              <w:rPr>
                <w:rFonts w:ascii="Verdana" w:hAnsi="Verdana"/>
                <w:b/>
                <w:bCs/>
                <w:color w:val="000000"/>
                <w:sz w:val="20"/>
                <w:szCs w:val="20"/>
              </w:rPr>
              <w:t>4.1</w:t>
            </w:r>
          </w:p>
        </w:tc>
        <w:tc>
          <w:tcPr>
            <w:tcW w:w="0" w:type="auto"/>
            <w:tcBorders>
              <w:top w:val="nil"/>
              <w:left w:val="nil"/>
              <w:bottom w:val="single" w:sz="4" w:space="0" w:color="auto"/>
              <w:right w:val="single" w:sz="4" w:space="0" w:color="auto"/>
            </w:tcBorders>
            <w:shd w:val="clear" w:color="auto" w:fill="auto"/>
            <w:noWrap/>
            <w:vAlign w:val="bottom"/>
            <w:hideMark/>
          </w:tcPr>
          <w:p w14:paraId="5E983CCA" w14:textId="77777777" w:rsidR="009B5CE7" w:rsidRPr="00C90F3A" w:rsidRDefault="009B5CE7" w:rsidP="009B5CE7">
            <w:pPr>
              <w:jc w:val="right"/>
              <w:rPr>
                <w:rFonts w:ascii="Verdana" w:hAnsi="Verdana"/>
                <w:b/>
                <w:bCs/>
                <w:color w:val="000000"/>
                <w:sz w:val="20"/>
                <w:szCs w:val="20"/>
              </w:rPr>
            </w:pPr>
            <w:r w:rsidRPr="00C90F3A">
              <w:rPr>
                <w:rFonts w:ascii="Verdana" w:hAnsi="Verdana"/>
                <w:b/>
                <w:bCs/>
                <w:color w:val="000000"/>
                <w:sz w:val="20"/>
                <w:szCs w:val="20"/>
              </w:rPr>
              <w:t>4.2</w:t>
            </w:r>
          </w:p>
        </w:tc>
      </w:tr>
      <w:tr w:rsidR="00190C0C" w14:paraId="318AD3AB" w14:textId="77777777" w:rsidTr="006324E5">
        <w:trPr>
          <w:trHeight w:val="300"/>
        </w:trPr>
        <w:tc>
          <w:tcPr>
            <w:tcW w:w="0" w:type="auto"/>
            <w:tcBorders>
              <w:top w:val="nil"/>
              <w:left w:val="single" w:sz="4" w:space="0" w:color="auto"/>
              <w:bottom w:val="single" w:sz="4" w:space="0" w:color="auto"/>
              <w:right w:val="single" w:sz="4" w:space="0" w:color="auto"/>
            </w:tcBorders>
            <w:shd w:val="clear" w:color="000000" w:fill="7D6A55"/>
            <w:vAlign w:val="center"/>
            <w:hideMark/>
          </w:tcPr>
          <w:p w14:paraId="52DE4552" w14:textId="77777777" w:rsidR="009B5CE7" w:rsidRPr="00C90F3A" w:rsidRDefault="009B5CE7">
            <w:pPr>
              <w:rPr>
                <w:rFonts w:ascii="Verdana" w:hAnsi="Verdana"/>
                <w:b/>
                <w:bCs/>
                <w:color w:val="FFFFFF"/>
                <w:sz w:val="20"/>
                <w:szCs w:val="20"/>
              </w:rPr>
            </w:pPr>
            <w:r w:rsidRPr="00C90F3A">
              <w:rPr>
                <w:rFonts w:ascii="Verdana" w:hAnsi="Verdana"/>
                <w:b/>
                <w:bCs/>
                <w:color w:val="FFFFFF"/>
                <w:sz w:val="20"/>
                <w:szCs w:val="20"/>
              </w:rPr>
              <w:t>Gang related</w:t>
            </w:r>
          </w:p>
        </w:tc>
        <w:tc>
          <w:tcPr>
            <w:tcW w:w="0" w:type="auto"/>
            <w:tcBorders>
              <w:top w:val="nil"/>
              <w:left w:val="nil"/>
              <w:bottom w:val="single" w:sz="4" w:space="0" w:color="auto"/>
              <w:right w:val="single" w:sz="4" w:space="0" w:color="auto"/>
            </w:tcBorders>
            <w:shd w:val="clear" w:color="auto" w:fill="auto"/>
            <w:noWrap/>
            <w:vAlign w:val="bottom"/>
            <w:hideMark/>
          </w:tcPr>
          <w:p w14:paraId="341637ED" w14:textId="5EAC08B5" w:rsidR="009B5CE7" w:rsidRPr="00C90F3A" w:rsidRDefault="00DA4CF7" w:rsidP="009B5CE7">
            <w:pPr>
              <w:jc w:val="right"/>
              <w:rPr>
                <w:rFonts w:ascii="Verdana" w:hAnsi="Verdana"/>
                <w:b/>
                <w:bCs/>
                <w:color w:val="000000"/>
                <w:sz w:val="20"/>
                <w:szCs w:val="20"/>
              </w:rPr>
            </w:pPr>
            <w:r>
              <w:rPr>
                <w:rFonts w:ascii="Verdana" w:hAnsi="Verdana"/>
                <w:b/>
                <w:bCs/>
                <w:color w:val="000000"/>
                <w:sz w:val="20"/>
                <w:szCs w:val="20"/>
              </w:rPr>
              <w:t>0.</w:t>
            </w:r>
            <w:r w:rsidR="009B5CE7" w:rsidRPr="00C90F3A">
              <w:rPr>
                <w:rFonts w:ascii="Verdana" w:hAnsi="Verdana"/>
                <w:b/>
                <w:bCs/>
                <w:color w:val="000000"/>
                <w:sz w:val="20"/>
                <w:szCs w:val="20"/>
              </w:rPr>
              <w:t>0</w:t>
            </w:r>
          </w:p>
        </w:tc>
        <w:tc>
          <w:tcPr>
            <w:tcW w:w="0" w:type="auto"/>
            <w:tcBorders>
              <w:top w:val="nil"/>
              <w:left w:val="nil"/>
              <w:bottom w:val="single" w:sz="4" w:space="0" w:color="auto"/>
              <w:right w:val="single" w:sz="4" w:space="0" w:color="auto"/>
            </w:tcBorders>
            <w:shd w:val="clear" w:color="auto" w:fill="auto"/>
            <w:noWrap/>
            <w:vAlign w:val="bottom"/>
            <w:hideMark/>
          </w:tcPr>
          <w:p w14:paraId="536C5078" w14:textId="77777777" w:rsidR="009B5CE7" w:rsidRPr="00C90F3A" w:rsidRDefault="009B5CE7" w:rsidP="009B5CE7">
            <w:pPr>
              <w:jc w:val="right"/>
              <w:rPr>
                <w:rFonts w:ascii="Verdana" w:hAnsi="Verdana"/>
                <w:b/>
                <w:bCs/>
                <w:color w:val="000000"/>
                <w:sz w:val="20"/>
                <w:szCs w:val="20"/>
              </w:rPr>
            </w:pPr>
            <w:r w:rsidRPr="00C90F3A">
              <w:rPr>
                <w:rFonts w:ascii="Verdana" w:hAnsi="Verdana"/>
                <w:b/>
                <w:bCs/>
                <w:color w:val="000000"/>
                <w:sz w:val="20"/>
                <w:szCs w:val="20"/>
              </w:rPr>
              <w:t>3.3</w:t>
            </w:r>
          </w:p>
        </w:tc>
        <w:tc>
          <w:tcPr>
            <w:tcW w:w="0" w:type="auto"/>
            <w:tcBorders>
              <w:top w:val="nil"/>
              <w:left w:val="nil"/>
              <w:bottom w:val="single" w:sz="4" w:space="0" w:color="auto"/>
              <w:right w:val="single" w:sz="4" w:space="0" w:color="auto"/>
            </w:tcBorders>
            <w:shd w:val="clear" w:color="auto" w:fill="auto"/>
            <w:noWrap/>
            <w:vAlign w:val="bottom"/>
            <w:hideMark/>
          </w:tcPr>
          <w:p w14:paraId="7D57EF78" w14:textId="77777777" w:rsidR="009B5CE7" w:rsidRPr="00C90F3A" w:rsidRDefault="009B5CE7" w:rsidP="009B5CE7">
            <w:pPr>
              <w:jc w:val="right"/>
              <w:rPr>
                <w:rFonts w:ascii="Verdana" w:hAnsi="Verdana"/>
                <w:b/>
                <w:bCs/>
                <w:color w:val="000000"/>
                <w:sz w:val="20"/>
                <w:szCs w:val="20"/>
              </w:rPr>
            </w:pPr>
            <w:r w:rsidRPr="00C90F3A">
              <w:rPr>
                <w:rFonts w:ascii="Verdana" w:hAnsi="Verdana"/>
                <w:b/>
                <w:bCs/>
                <w:color w:val="000000"/>
                <w:sz w:val="20"/>
                <w:szCs w:val="20"/>
              </w:rPr>
              <w:t>3.3</w:t>
            </w:r>
          </w:p>
        </w:tc>
      </w:tr>
      <w:tr w:rsidR="00190C0C" w14:paraId="675D14A7" w14:textId="77777777" w:rsidTr="006324E5">
        <w:trPr>
          <w:trHeight w:val="300"/>
        </w:trPr>
        <w:tc>
          <w:tcPr>
            <w:tcW w:w="0" w:type="auto"/>
            <w:tcBorders>
              <w:top w:val="nil"/>
              <w:left w:val="single" w:sz="4" w:space="0" w:color="auto"/>
              <w:bottom w:val="single" w:sz="4" w:space="0" w:color="auto"/>
              <w:right w:val="single" w:sz="4" w:space="0" w:color="auto"/>
            </w:tcBorders>
            <w:shd w:val="clear" w:color="000000" w:fill="7D6A55"/>
            <w:vAlign w:val="center"/>
            <w:hideMark/>
          </w:tcPr>
          <w:p w14:paraId="35E71160" w14:textId="77777777" w:rsidR="009B5CE7" w:rsidRPr="00C90F3A" w:rsidRDefault="009B5CE7">
            <w:pPr>
              <w:rPr>
                <w:rFonts w:ascii="Verdana" w:hAnsi="Verdana"/>
                <w:b/>
                <w:bCs/>
                <w:color w:val="FFFFFF"/>
                <w:sz w:val="20"/>
                <w:szCs w:val="20"/>
              </w:rPr>
            </w:pPr>
            <w:r w:rsidRPr="00C90F3A">
              <w:rPr>
                <w:rFonts w:ascii="Verdana" w:hAnsi="Verdana"/>
                <w:b/>
                <w:bCs/>
                <w:color w:val="FFFFFF"/>
                <w:sz w:val="20"/>
                <w:szCs w:val="20"/>
              </w:rPr>
              <w:t>Transient Lifestyle</w:t>
            </w:r>
          </w:p>
        </w:tc>
        <w:tc>
          <w:tcPr>
            <w:tcW w:w="0" w:type="auto"/>
            <w:tcBorders>
              <w:top w:val="nil"/>
              <w:left w:val="nil"/>
              <w:bottom w:val="single" w:sz="4" w:space="0" w:color="auto"/>
              <w:right w:val="single" w:sz="4" w:space="0" w:color="auto"/>
            </w:tcBorders>
            <w:shd w:val="clear" w:color="auto" w:fill="auto"/>
            <w:noWrap/>
            <w:vAlign w:val="bottom"/>
            <w:hideMark/>
          </w:tcPr>
          <w:p w14:paraId="7C9269EF" w14:textId="06100CE2" w:rsidR="009B5CE7" w:rsidRPr="00C90F3A" w:rsidRDefault="00DA4CF7" w:rsidP="009B5CE7">
            <w:pPr>
              <w:jc w:val="right"/>
              <w:rPr>
                <w:rFonts w:ascii="Verdana" w:hAnsi="Verdana"/>
                <w:b/>
                <w:bCs/>
                <w:color w:val="000000"/>
                <w:sz w:val="20"/>
                <w:szCs w:val="20"/>
              </w:rPr>
            </w:pPr>
            <w:r>
              <w:rPr>
                <w:rFonts w:ascii="Verdana" w:hAnsi="Verdana"/>
                <w:b/>
                <w:bCs/>
                <w:color w:val="000000"/>
                <w:sz w:val="20"/>
                <w:szCs w:val="20"/>
              </w:rPr>
              <w:t>0.0</w:t>
            </w:r>
          </w:p>
        </w:tc>
        <w:tc>
          <w:tcPr>
            <w:tcW w:w="0" w:type="auto"/>
            <w:tcBorders>
              <w:top w:val="nil"/>
              <w:left w:val="nil"/>
              <w:bottom w:val="single" w:sz="4" w:space="0" w:color="auto"/>
              <w:right w:val="single" w:sz="4" w:space="0" w:color="auto"/>
            </w:tcBorders>
            <w:shd w:val="clear" w:color="auto" w:fill="auto"/>
            <w:noWrap/>
            <w:vAlign w:val="bottom"/>
            <w:hideMark/>
          </w:tcPr>
          <w:p w14:paraId="17F702C4" w14:textId="77777777" w:rsidR="009B5CE7" w:rsidRPr="00C90F3A" w:rsidRDefault="009B5CE7" w:rsidP="009B5CE7">
            <w:pPr>
              <w:jc w:val="right"/>
              <w:rPr>
                <w:rFonts w:ascii="Verdana" w:hAnsi="Verdana"/>
                <w:b/>
                <w:bCs/>
                <w:color w:val="000000"/>
                <w:sz w:val="20"/>
                <w:szCs w:val="20"/>
              </w:rPr>
            </w:pPr>
            <w:r w:rsidRPr="00C90F3A">
              <w:rPr>
                <w:rFonts w:ascii="Verdana" w:hAnsi="Verdana"/>
                <w:b/>
                <w:bCs/>
                <w:color w:val="000000"/>
                <w:sz w:val="20"/>
                <w:szCs w:val="20"/>
              </w:rPr>
              <w:t>3.1</w:t>
            </w:r>
          </w:p>
        </w:tc>
        <w:tc>
          <w:tcPr>
            <w:tcW w:w="0" w:type="auto"/>
            <w:tcBorders>
              <w:top w:val="nil"/>
              <w:left w:val="nil"/>
              <w:bottom w:val="single" w:sz="4" w:space="0" w:color="auto"/>
              <w:right w:val="single" w:sz="4" w:space="0" w:color="auto"/>
            </w:tcBorders>
            <w:shd w:val="clear" w:color="auto" w:fill="auto"/>
            <w:noWrap/>
            <w:vAlign w:val="bottom"/>
            <w:hideMark/>
          </w:tcPr>
          <w:p w14:paraId="7A31E64D" w14:textId="77777777" w:rsidR="009B5CE7" w:rsidRPr="00C90F3A" w:rsidRDefault="009B5CE7" w:rsidP="009B5CE7">
            <w:pPr>
              <w:jc w:val="right"/>
              <w:rPr>
                <w:rFonts w:ascii="Verdana" w:hAnsi="Verdana"/>
                <w:b/>
                <w:bCs/>
                <w:color w:val="000000"/>
                <w:sz w:val="20"/>
                <w:szCs w:val="20"/>
              </w:rPr>
            </w:pPr>
            <w:r w:rsidRPr="00C90F3A">
              <w:rPr>
                <w:rFonts w:ascii="Verdana" w:hAnsi="Verdana"/>
                <w:b/>
                <w:bCs/>
                <w:color w:val="000000"/>
                <w:sz w:val="20"/>
                <w:szCs w:val="20"/>
              </w:rPr>
              <w:t>3.2</w:t>
            </w:r>
          </w:p>
        </w:tc>
      </w:tr>
      <w:tr w:rsidR="00190C0C" w14:paraId="59A8EDD8" w14:textId="77777777" w:rsidTr="006324E5">
        <w:trPr>
          <w:trHeight w:val="300"/>
        </w:trPr>
        <w:tc>
          <w:tcPr>
            <w:tcW w:w="0" w:type="auto"/>
            <w:tcBorders>
              <w:top w:val="nil"/>
              <w:left w:val="single" w:sz="4" w:space="0" w:color="auto"/>
              <w:bottom w:val="single" w:sz="4" w:space="0" w:color="auto"/>
              <w:right w:val="single" w:sz="4" w:space="0" w:color="auto"/>
            </w:tcBorders>
            <w:shd w:val="clear" w:color="000000" w:fill="7D6A55"/>
            <w:vAlign w:val="center"/>
            <w:hideMark/>
          </w:tcPr>
          <w:p w14:paraId="78EE2E18" w14:textId="77777777" w:rsidR="009B5CE7" w:rsidRPr="00C90F3A" w:rsidRDefault="009B5CE7">
            <w:pPr>
              <w:rPr>
                <w:rFonts w:ascii="Verdana" w:hAnsi="Verdana"/>
                <w:b/>
                <w:bCs/>
                <w:color w:val="FFFFFF"/>
                <w:sz w:val="20"/>
                <w:szCs w:val="20"/>
              </w:rPr>
            </w:pPr>
            <w:r w:rsidRPr="00C90F3A">
              <w:rPr>
                <w:rFonts w:ascii="Verdana" w:hAnsi="Verdana"/>
                <w:b/>
                <w:bCs/>
                <w:color w:val="FFFFFF"/>
                <w:sz w:val="20"/>
                <w:szCs w:val="20"/>
              </w:rPr>
              <w:t>County Lines</w:t>
            </w:r>
          </w:p>
        </w:tc>
        <w:tc>
          <w:tcPr>
            <w:tcW w:w="0" w:type="auto"/>
            <w:tcBorders>
              <w:top w:val="nil"/>
              <w:left w:val="nil"/>
              <w:bottom w:val="single" w:sz="4" w:space="0" w:color="auto"/>
              <w:right w:val="single" w:sz="4" w:space="0" w:color="auto"/>
            </w:tcBorders>
            <w:shd w:val="clear" w:color="auto" w:fill="auto"/>
            <w:noWrap/>
            <w:vAlign w:val="bottom"/>
            <w:hideMark/>
          </w:tcPr>
          <w:p w14:paraId="646B5058" w14:textId="5D759CB0" w:rsidR="009B5CE7" w:rsidRPr="00C90F3A" w:rsidRDefault="00DA4CF7" w:rsidP="009B5CE7">
            <w:pPr>
              <w:jc w:val="right"/>
              <w:rPr>
                <w:rFonts w:ascii="Verdana" w:hAnsi="Verdana"/>
                <w:b/>
                <w:bCs/>
                <w:color w:val="000000"/>
                <w:sz w:val="20"/>
                <w:szCs w:val="20"/>
              </w:rPr>
            </w:pPr>
            <w:r>
              <w:rPr>
                <w:rFonts w:ascii="Verdana" w:hAnsi="Verdana"/>
                <w:b/>
                <w:bCs/>
                <w:color w:val="000000"/>
                <w:sz w:val="20"/>
                <w:szCs w:val="20"/>
              </w:rPr>
              <w:t>0.0</w:t>
            </w:r>
          </w:p>
        </w:tc>
        <w:tc>
          <w:tcPr>
            <w:tcW w:w="0" w:type="auto"/>
            <w:tcBorders>
              <w:top w:val="nil"/>
              <w:left w:val="nil"/>
              <w:bottom w:val="single" w:sz="4" w:space="0" w:color="auto"/>
              <w:right w:val="single" w:sz="4" w:space="0" w:color="auto"/>
            </w:tcBorders>
            <w:shd w:val="clear" w:color="auto" w:fill="auto"/>
            <w:noWrap/>
            <w:vAlign w:val="bottom"/>
            <w:hideMark/>
          </w:tcPr>
          <w:p w14:paraId="03F6231A" w14:textId="77777777" w:rsidR="009B5CE7" w:rsidRPr="00C90F3A" w:rsidRDefault="009B5CE7" w:rsidP="009B5CE7">
            <w:pPr>
              <w:jc w:val="right"/>
              <w:rPr>
                <w:rFonts w:ascii="Verdana" w:hAnsi="Verdana"/>
                <w:b/>
                <w:bCs/>
                <w:color w:val="000000"/>
                <w:sz w:val="20"/>
                <w:szCs w:val="20"/>
              </w:rPr>
            </w:pPr>
            <w:r w:rsidRPr="00C90F3A">
              <w:rPr>
                <w:rFonts w:ascii="Verdana" w:hAnsi="Verdana"/>
                <w:b/>
                <w:bCs/>
                <w:color w:val="000000"/>
                <w:sz w:val="20"/>
                <w:szCs w:val="20"/>
              </w:rPr>
              <w:t>1.9</w:t>
            </w:r>
          </w:p>
        </w:tc>
        <w:tc>
          <w:tcPr>
            <w:tcW w:w="0" w:type="auto"/>
            <w:tcBorders>
              <w:top w:val="nil"/>
              <w:left w:val="nil"/>
              <w:bottom w:val="single" w:sz="4" w:space="0" w:color="auto"/>
              <w:right w:val="single" w:sz="4" w:space="0" w:color="auto"/>
            </w:tcBorders>
            <w:shd w:val="clear" w:color="auto" w:fill="auto"/>
            <w:noWrap/>
            <w:vAlign w:val="bottom"/>
            <w:hideMark/>
          </w:tcPr>
          <w:p w14:paraId="14AD5BD6" w14:textId="77777777" w:rsidR="009B5CE7" w:rsidRPr="00C90F3A" w:rsidRDefault="009B5CE7" w:rsidP="009B5CE7">
            <w:pPr>
              <w:jc w:val="right"/>
              <w:rPr>
                <w:rFonts w:ascii="Verdana" w:hAnsi="Verdana"/>
                <w:b/>
                <w:bCs/>
                <w:color w:val="000000"/>
                <w:sz w:val="20"/>
                <w:szCs w:val="20"/>
              </w:rPr>
            </w:pPr>
            <w:r w:rsidRPr="00C90F3A">
              <w:rPr>
                <w:rFonts w:ascii="Verdana" w:hAnsi="Verdana"/>
                <w:b/>
                <w:bCs/>
                <w:color w:val="000000"/>
                <w:sz w:val="20"/>
                <w:szCs w:val="20"/>
              </w:rPr>
              <w:t>1.9</w:t>
            </w:r>
          </w:p>
        </w:tc>
      </w:tr>
      <w:tr w:rsidR="00190C0C" w14:paraId="092EEEEE" w14:textId="77777777" w:rsidTr="006324E5">
        <w:trPr>
          <w:trHeight w:val="300"/>
        </w:trPr>
        <w:tc>
          <w:tcPr>
            <w:tcW w:w="0" w:type="auto"/>
            <w:tcBorders>
              <w:top w:val="nil"/>
              <w:left w:val="single" w:sz="4" w:space="0" w:color="auto"/>
              <w:bottom w:val="single" w:sz="4" w:space="0" w:color="auto"/>
              <w:right w:val="single" w:sz="4" w:space="0" w:color="auto"/>
            </w:tcBorders>
            <w:shd w:val="clear" w:color="000000" w:fill="7D6A55"/>
            <w:vAlign w:val="center"/>
            <w:hideMark/>
          </w:tcPr>
          <w:p w14:paraId="40B94DC9" w14:textId="77777777" w:rsidR="009B5CE7" w:rsidRPr="00C90F3A" w:rsidRDefault="009B5CE7">
            <w:pPr>
              <w:rPr>
                <w:rFonts w:ascii="Verdana" w:hAnsi="Verdana"/>
                <w:b/>
                <w:bCs/>
                <w:color w:val="FFFFFF"/>
                <w:sz w:val="20"/>
                <w:szCs w:val="20"/>
              </w:rPr>
            </w:pPr>
            <w:r w:rsidRPr="00C90F3A">
              <w:rPr>
                <w:rFonts w:ascii="Verdana" w:hAnsi="Verdana"/>
                <w:b/>
                <w:bCs/>
                <w:color w:val="FFFFFF"/>
                <w:sz w:val="20"/>
                <w:szCs w:val="20"/>
              </w:rPr>
              <w:t>Domestic Abuse</w:t>
            </w:r>
          </w:p>
        </w:tc>
        <w:tc>
          <w:tcPr>
            <w:tcW w:w="0" w:type="auto"/>
            <w:tcBorders>
              <w:top w:val="nil"/>
              <w:left w:val="nil"/>
              <w:bottom w:val="single" w:sz="4" w:space="0" w:color="auto"/>
              <w:right w:val="single" w:sz="4" w:space="0" w:color="auto"/>
            </w:tcBorders>
            <w:shd w:val="clear" w:color="auto" w:fill="auto"/>
            <w:noWrap/>
            <w:vAlign w:val="bottom"/>
            <w:hideMark/>
          </w:tcPr>
          <w:p w14:paraId="1FE9FB74" w14:textId="77777777" w:rsidR="009B5CE7" w:rsidRPr="00C90F3A" w:rsidRDefault="009B5CE7" w:rsidP="009B5CE7">
            <w:pPr>
              <w:jc w:val="right"/>
              <w:rPr>
                <w:rFonts w:ascii="Verdana" w:hAnsi="Verdana"/>
                <w:b/>
                <w:bCs/>
                <w:color w:val="000000"/>
                <w:sz w:val="20"/>
                <w:szCs w:val="20"/>
              </w:rPr>
            </w:pPr>
            <w:r w:rsidRPr="00C90F3A">
              <w:rPr>
                <w:rFonts w:ascii="Verdana" w:hAnsi="Verdana"/>
                <w:b/>
                <w:bCs/>
                <w:color w:val="000000"/>
                <w:sz w:val="20"/>
                <w:szCs w:val="20"/>
              </w:rPr>
              <w:t>0.1</w:t>
            </w:r>
          </w:p>
        </w:tc>
        <w:tc>
          <w:tcPr>
            <w:tcW w:w="0" w:type="auto"/>
            <w:tcBorders>
              <w:top w:val="nil"/>
              <w:left w:val="nil"/>
              <w:bottom w:val="single" w:sz="4" w:space="0" w:color="auto"/>
              <w:right w:val="single" w:sz="4" w:space="0" w:color="auto"/>
            </w:tcBorders>
            <w:shd w:val="clear" w:color="auto" w:fill="auto"/>
            <w:noWrap/>
            <w:vAlign w:val="bottom"/>
            <w:hideMark/>
          </w:tcPr>
          <w:p w14:paraId="6E60460A" w14:textId="74E46896" w:rsidR="009B5CE7" w:rsidRPr="00C90F3A" w:rsidRDefault="009B5CE7" w:rsidP="009B5CE7">
            <w:pPr>
              <w:jc w:val="right"/>
              <w:rPr>
                <w:rFonts w:ascii="Verdana" w:hAnsi="Verdana"/>
                <w:b/>
                <w:bCs/>
                <w:color w:val="000000"/>
                <w:sz w:val="20"/>
                <w:szCs w:val="20"/>
              </w:rPr>
            </w:pPr>
            <w:r w:rsidRPr="00C90F3A">
              <w:rPr>
                <w:rFonts w:ascii="Verdana" w:hAnsi="Verdana"/>
                <w:b/>
                <w:bCs/>
                <w:color w:val="000000"/>
                <w:sz w:val="20"/>
                <w:szCs w:val="20"/>
              </w:rPr>
              <w:t>1</w:t>
            </w:r>
            <w:r w:rsidR="005D0612">
              <w:rPr>
                <w:rFonts w:ascii="Verdana" w:hAnsi="Verdana"/>
                <w:b/>
                <w:bCs/>
                <w:color w:val="000000"/>
                <w:sz w:val="20"/>
                <w:szCs w:val="20"/>
              </w:rPr>
              <w:t>.0</w:t>
            </w:r>
          </w:p>
        </w:tc>
        <w:tc>
          <w:tcPr>
            <w:tcW w:w="0" w:type="auto"/>
            <w:tcBorders>
              <w:top w:val="nil"/>
              <w:left w:val="nil"/>
              <w:bottom w:val="single" w:sz="4" w:space="0" w:color="auto"/>
              <w:right w:val="single" w:sz="4" w:space="0" w:color="auto"/>
            </w:tcBorders>
            <w:shd w:val="clear" w:color="auto" w:fill="auto"/>
            <w:noWrap/>
            <w:vAlign w:val="bottom"/>
            <w:hideMark/>
          </w:tcPr>
          <w:p w14:paraId="7E6BD09C" w14:textId="77777777" w:rsidR="009B5CE7" w:rsidRPr="00C90F3A" w:rsidRDefault="009B5CE7" w:rsidP="009B5CE7">
            <w:pPr>
              <w:jc w:val="right"/>
              <w:rPr>
                <w:rFonts w:ascii="Verdana" w:hAnsi="Verdana"/>
                <w:b/>
                <w:bCs/>
                <w:color w:val="000000"/>
                <w:sz w:val="20"/>
                <w:szCs w:val="20"/>
              </w:rPr>
            </w:pPr>
            <w:r w:rsidRPr="00C90F3A">
              <w:rPr>
                <w:rFonts w:ascii="Verdana" w:hAnsi="Verdana"/>
                <w:b/>
                <w:bCs/>
                <w:color w:val="000000"/>
                <w:sz w:val="20"/>
                <w:szCs w:val="20"/>
              </w:rPr>
              <w:t>1.2</w:t>
            </w:r>
          </w:p>
        </w:tc>
      </w:tr>
      <w:tr w:rsidR="00190C0C" w14:paraId="1B33802F" w14:textId="77777777" w:rsidTr="006324E5">
        <w:trPr>
          <w:trHeight w:val="300"/>
        </w:trPr>
        <w:tc>
          <w:tcPr>
            <w:tcW w:w="0" w:type="auto"/>
            <w:tcBorders>
              <w:top w:val="nil"/>
              <w:left w:val="single" w:sz="4" w:space="0" w:color="auto"/>
              <w:bottom w:val="single" w:sz="4" w:space="0" w:color="auto"/>
              <w:right w:val="single" w:sz="4" w:space="0" w:color="auto"/>
            </w:tcBorders>
            <w:shd w:val="clear" w:color="000000" w:fill="7D6A55"/>
            <w:vAlign w:val="center"/>
            <w:hideMark/>
          </w:tcPr>
          <w:p w14:paraId="6890D67B" w14:textId="77777777" w:rsidR="009B5CE7" w:rsidRPr="00C90F3A" w:rsidRDefault="009B5CE7">
            <w:pPr>
              <w:rPr>
                <w:rFonts w:ascii="Verdana" w:hAnsi="Verdana"/>
                <w:b/>
                <w:bCs/>
                <w:color w:val="FFFFFF"/>
                <w:sz w:val="20"/>
                <w:szCs w:val="20"/>
              </w:rPr>
            </w:pPr>
            <w:r w:rsidRPr="00C90F3A">
              <w:rPr>
                <w:rFonts w:ascii="Verdana" w:hAnsi="Verdana"/>
                <w:b/>
                <w:bCs/>
                <w:color w:val="FFFFFF"/>
                <w:sz w:val="20"/>
                <w:szCs w:val="20"/>
              </w:rPr>
              <w:t>Thrown out</w:t>
            </w:r>
          </w:p>
        </w:tc>
        <w:tc>
          <w:tcPr>
            <w:tcW w:w="0" w:type="auto"/>
            <w:tcBorders>
              <w:top w:val="nil"/>
              <w:left w:val="nil"/>
              <w:bottom w:val="single" w:sz="4" w:space="0" w:color="auto"/>
              <w:right w:val="single" w:sz="4" w:space="0" w:color="auto"/>
            </w:tcBorders>
            <w:shd w:val="clear" w:color="auto" w:fill="auto"/>
            <w:noWrap/>
            <w:vAlign w:val="bottom"/>
            <w:hideMark/>
          </w:tcPr>
          <w:p w14:paraId="17812B77" w14:textId="0FFEFF25" w:rsidR="009B5CE7" w:rsidRPr="00C90F3A" w:rsidRDefault="00DA4CF7" w:rsidP="009B5CE7">
            <w:pPr>
              <w:jc w:val="right"/>
              <w:rPr>
                <w:rFonts w:ascii="Verdana" w:hAnsi="Verdana"/>
                <w:b/>
                <w:bCs/>
                <w:color w:val="000000"/>
                <w:sz w:val="20"/>
                <w:szCs w:val="20"/>
              </w:rPr>
            </w:pPr>
            <w:r>
              <w:rPr>
                <w:rFonts w:ascii="Verdana" w:hAnsi="Verdana"/>
                <w:b/>
                <w:bCs/>
                <w:color w:val="000000"/>
                <w:sz w:val="20"/>
                <w:szCs w:val="20"/>
              </w:rPr>
              <w:t>0.0</w:t>
            </w:r>
          </w:p>
        </w:tc>
        <w:tc>
          <w:tcPr>
            <w:tcW w:w="0" w:type="auto"/>
            <w:tcBorders>
              <w:top w:val="nil"/>
              <w:left w:val="nil"/>
              <w:bottom w:val="single" w:sz="4" w:space="0" w:color="auto"/>
              <w:right w:val="single" w:sz="4" w:space="0" w:color="auto"/>
            </w:tcBorders>
            <w:shd w:val="clear" w:color="auto" w:fill="auto"/>
            <w:noWrap/>
            <w:vAlign w:val="bottom"/>
            <w:hideMark/>
          </w:tcPr>
          <w:p w14:paraId="516D3498" w14:textId="77777777" w:rsidR="009B5CE7" w:rsidRPr="00C90F3A" w:rsidRDefault="009B5CE7" w:rsidP="009B5CE7">
            <w:pPr>
              <w:jc w:val="right"/>
              <w:rPr>
                <w:rFonts w:ascii="Verdana" w:hAnsi="Verdana"/>
                <w:b/>
                <w:bCs/>
                <w:color w:val="000000"/>
                <w:sz w:val="20"/>
                <w:szCs w:val="20"/>
              </w:rPr>
            </w:pPr>
            <w:r w:rsidRPr="00C90F3A">
              <w:rPr>
                <w:rFonts w:ascii="Verdana" w:hAnsi="Verdana"/>
                <w:b/>
                <w:bCs/>
                <w:color w:val="000000"/>
                <w:sz w:val="20"/>
                <w:szCs w:val="20"/>
              </w:rPr>
              <w:t>0.9</w:t>
            </w:r>
          </w:p>
        </w:tc>
        <w:tc>
          <w:tcPr>
            <w:tcW w:w="0" w:type="auto"/>
            <w:tcBorders>
              <w:top w:val="nil"/>
              <w:left w:val="nil"/>
              <w:bottom w:val="single" w:sz="4" w:space="0" w:color="auto"/>
              <w:right w:val="single" w:sz="4" w:space="0" w:color="auto"/>
            </w:tcBorders>
            <w:shd w:val="clear" w:color="auto" w:fill="auto"/>
            <w:noWrap/>
            <w:vAlign w:val="bottom"/>
            <w:hideMark/>
          </w:tcPr>
          <w:p w14:paraId="6587862E" w14:textId="1DE7B35F" w:rsidR="009B5CE7" w:rsidRPr="00C90F3A" w:rsidRDefault="009B5CE7" w:rsidP="009B5CE7">
            <w:pPr>
              <w:jc w:val="right"/>
              <w:rPr>
                <w:rFonts w:ascii="Verdana" w:hAnsi="Verdana"/>
                <w:b/>
                <w:bCs/>
                <w:color w:val="000000"/>
                <w:sz w:val="20"/>
                <w:szCs w:val="20"/>
              </w:rPr>
            </w:pPr>
            <w:r w:rsidRPr="00C90F3A">
              <w:rPr>
                <w:rFonts w:ascii="Verdana" w:hAnsi="Verdana"/>
                <w:b/>
                <w:bCs/>
                <w:color w:val="000000"/>
                <w:sz w:val="20"/>
                <w:szCs w:val="20"/>
              </w:rPr>
              <w:t>1</w:t>
            </w:r>
            <w:r w:rsidR="00592668">
              <w:rPr>
                <w:rFonts w:ascii="Verdana" w:hAnsi="Verdana"/>
                <w:b/>
                <w:bCs/>
                <w:color w:val="000000"/>
                <w:sz w:val="20"/>
                <w:szCs w:val="20"/>
              </w:rPr>
              <w:t>.0</w:t>
            </w:r>
          </w:p>
        </w:tc>
      </w:tr>
      <w:tr w:rsidR="00190C0C" w14:paraId="7D2D7919" w14:textId="77777777" w:rsidTr="006324E5">
        <w:trPr>
          <w:trHeight w:val="300"/>
        </w:trPr>
        <w:tc>
          <w:tcPr>
            <w:tcW w:w="0" w:type="auto"/>
            <w:tcBorders>
              <w:top w:val="nil"/>
              <w:left w:val="single" w:sz="4" w:space="0" w:color="auto"/>
              <w:bottom w:val="single" w:sz="4" w:space="0" w:color="auto"/>
              <w:right w:val="single" w:sz="4" w:space="0" w:color="auto"/>
            </w:tcBorders>
            <w:shd w:val="clear" w:color="000000" w:fill="7D6A55"/>
            <w:vAlign w:val="center"/>
            <w:hideMark/>
          </w:tcPr>
          <w:p w14:paraId="21C94D03" w14:textId="77777777" w:rsidR="009B5CE7" w:rsidRPr="00C90F3A" w:rsidRDefault="009B5CE7">
            <w:pPr>
              <w:rPr>
                <w:rFonts w:ascii="Verdana" w:hAnsi="Verdana"/>
                <w:b/>
                <w:bCs/>
                <w:color w:val="FFFFFF"/>
                <w:sz w:val="20"/>
                <w:szCs w:val="20"/>
              </w:rPr>
            </w:pPr>
            <w:r w:rsidRPr="00C90F3A">
              <w:rPr>
                <w:rFonts w:ascii="Verdana" w:hAnsi="Verdana"/>
                <w:b/>
                <w:bCs/>
                <w:color w:val="FFFFFF"/>
                <w:sz w:val="20"/>
                <w:szCs w:val="20"/>
              </w:rPr>
              <w:t>Suicide Attempt</w:t>
            </w:r>
          </w:p>
        </w:tc>
        <w:tc>
          <w:tcPr>
            <w:tcW w:w="0" w:type="auto"/>
            <w:tcBorders>
              <w:top w:val="nil"/>
              <w:left w:val="nil"/>
              <w:bottom w:val="single" w:sz="4" w:space="0" w:color="auto"/>
              <w:right w:val="single" w:sz="4" w:space="0" w:color="auto"/>
            </w:tcBorders>
            <w:shd w:val="clear" w:color="auto" w:fill="auto"/>
            <w:noWrap/>
            <w:vAlign w:val="bottom"/>
            <w:hideMark/>
          </w:tcPr>
          <w:p w14:paraId="429C3FEF" w14:textId="3A0A7432" w:rsidR="009B5CE7" w:rsidRPr="00C90F3A" w:rsidRDefault="00DA4CF7" w:rsidP="009B5CE7">
            <w:pPr>
              <w:jc w:val="right"/>
              <w:rPr>
                <w:rFonts w:ascii="Verdana" w:hAnsi="Verdana"/>
                <w:b/>
                <w:bCs/>
                <w:color w:val="000000"/>
                <w:sz w:val="20"/>
                <w:szCs w:val="20"/>
              </w:rPr>
            </w:pPr>
            <w:r>
              <w:rPr>
                <w:rFonts w:ascii="Verdana" w:hAnsi="Verdana"/>
                <w:b/>
                <w:bCs/>
                <w:color w:val="000000"/>
                <w:sz w:val="20"/>
                <w:szCs w:val="20"/>
              </w:rPr>
              <w:t>0.0</w:t>
            </w:r>
          </w:p>
        </w:tc>
        <w:tc>
          <w:tcPr>
            <w:tcW w:w="0" w:type="auto"/>
            <w:tcBorders>
              <w:top w:val="nil"/>
              <w:left w:val="nil"/>
              <w:bottom w:val="single" w:sz="4" w:space="0" w:color="auto"/>
              <w:right w:val="single" w:sz="4" w:space="0" w:color="auto"/>
            </w:tcBorders>
            <w:shd w:val="clear" w:color="auto" w:fill="auto"/>
            <w:noWrap/>
            <w:vAlign w:val="bottom"/>
            <w:hideMark/>
          </w:tcPr>
          <w:p w14:paraId="7F4D977A" w14:textId="77777777" w:rsidR="009B5CE7" w:rsidRPr="00C90F3A" w:rsidRDefault="009B5CE7" w:rsidP="009B5CE7">
            <w:pPr>
              <w:jc w:val="right"/>
              <w:rPr>
                <w:rFonts w:ascii="Verdana" w:hAnsi="Verdana"/>
                <w:b/>
                <w:bCs/>
                <w:color w:val="000000"/>
                <w:sz w:val="20"/>
                <w:szCs w:val="20"/>
              </w:rPr>
            </w:pPr>
            <w:r w:rsidRPr="00C90F3A">
              <w:rPr>
                <w:rFonts w:ascii="Verdana" w:hAnsi="Verdana"/>
                <w:b/>
                <w:bCs/>
                <w:color w:val="000000"/>
                <w:sz w:val="20"/>
                <w:szCs w:val="20"/>
              </w:rPr>
              <w:t>0.9</w:t>
            </w:r>
          </w:p>
        </w:tc>
        <w:tc>
          <w:tcPr>
            <w:tcW w:w="0" w:type="auto"/>
            <w:tcBorders>
              <w:top w:val="nil"/>
              <w:left w:val="nil"/>
              <w:bottom w:val="single" w:sz="4" w:space="0" w:color="auto"/>
              <w:right w:val="single" w:sz="4" w:space="0" w:color="auto"/>
            </w:tcBorders>
            <w:shd w:val="clear" w:color="auto" w:fill="auto"/>
            <w:noWrap/>
            <w:vAlign w:val="bottom"/>
            <w:hideMark/>
          </w:tcPr>
          <w:p w14:paraId="5EB9137D" w14:textId="77777777" w:rsidR="009B5CE7" w:rsidRPr="00C90F3A" w:rsidRDefault="009B5CE7" w:rsidP="009B5CE7">
            <w:pPr>
              <w:jc w:val="right"/>
              <w:rPr>
                <w:rFonts w:ascii="Verdana" w:hAnsi="Verdana"/>
                <w:b/>
                <w:bCs/>
                <w:color w:val="000000"/>
                <w:sz w:val="20"/>
                <w:szCs w:val="20"/>
              </w:rPr>
            </w:pPr>
            <w:r w:rsidRPr="00C90F3A">
              <w:rPr>
                <w:rFonts w:ascii="Verdana" w:hAnsi="Verdana"/>
                <w:b/>
                <w:bCs/>
                <w:color w:val="000000"/>
                <w:sz w:val="20"/>
                <w:szCs w:val="20"/>
              </w:rPr>
              <w:t>0.9</w:t>
            </w:r>
          </w:p>
        </w:tc>
      </w:tr>
      <w:tr w:rsidR="00190C0C" w14:paraId="7A70022E" w14:textId="77777777" w:rsidTr="006324E5">
        <w:trPr>
          <w:trHeight w:val="300"/>
        </w:trPr>
        <w:tc>
          <w:tcPr>
            <w:tcW w:w="0" w:type="auto"/>
            <w:tcBorders>
              <w:top w:val="nil"/>
              <w:left w:val="single" w:sz="4" w:space="0" w:color="auto"/>
              <w:bottom w:val="single" w:sz="4" w:space="0" w:color="auto"/>
              <w:right w:val="single" w:sz="4" w:space="0" w:color="auto"/>
            </w:tcBorders>
            <w:shd w:val="clear" w:color="000000" w:fill="7D6A55"/>
            <w:vAlign w:val="center"/>
            <w:hideMark/>
          </w:tcPr>
          <w:p w14:paraId="548BBA5A" w14:textId="77777777" w:rsidR="009B5CE7" w:rsidRPr="00C90F3A" w:rsidRDefault="009B5CE7">
            <w:pPr>
              <w:rPr>
                <w:rFonts w:ascii="Verdana" w:hAnsi="Verdana"/>
                <w:b/>
                <w:bCs/>
                <w:color w:val="FFFFFF"/>
                <w:sz w:val="20"/>
                <w:szCs w:val="20"/>
              </w:rPr>
            </w:pPr>
            <w:r w:rsidRPr="00C90F3A">
              <w:rPr>
                <w:rFonts w:ascii="Verdana" w:hAnsi="Verdana"/>
                <w:b/>
                <w:bCs/>
                <w:color w:val="FFFFFF"/>
                <w:sz w:val="20"/>
                <w:szCs w:val="20"/>
              </w:rPr>
              <w:t>Other Medical</w:t>
            </w:r>
          </w:p>
        </w:tc>
        <w:tc>
          <w:tcPr>
            <w:tcW w:w="0" w:type="auto"/>
            <w:tcBorders>
              <w:top w:val="nil"/>
              <w:left w:val="nil"/>
              <w:bottom w:val="single" w:sz="4" w:space="0" w:color="auto"/>
              <w:right w:val="single" w:sz="4" w:space="0" w:color="auto"/>
            </w:tcBorders>
            <w:shd w:val="clear" w:color="auto" w:fill="auto"/>
            <w:noWrap/>
            <w:vAlign w:val="bottom"/>
            <w:hideMark/>
          </w:tcPr>
          <w:p w14:paraId="0F78FBB8" w14:textId="77777777" w:rsidR="009B5CE7" w:rsidRPr="00C90F3A" w:rsidRDefault="009B5CE7" w:rsidP="009B5CE7">
            <w:pPr>
              <w:jc w:val="right"/>
              <w:rPr>
                <w:rFonts w:ascii="Verdana" w:hAnsi="Verdana"/>
                <w:b/>
                <w:bCs/>
                <w:color w:val="000000"/>
                <w:sz w:val="20"/>
                <w:szCs w:val="20"/>
              </w:rPr>
            </w:pPr>
            <w:r w:rsidRPr="00C90F3A">
              <w:rPr>
                <w:rFonts w:ascii="Verdana" w:hAnsi="Verdana"/>
                <w:b/>
                <w:bCs/>
                <w:color w:val="000000"/>
                <w:sz w:val="20"/>
                <w:szCs w:val="20"/>
              </w:rPr>
              <w:t>0.1</w:t>
            </w:r>
          </w:p>
        </w:tc>
        <w:tc>
          <w:tcPr>
            <w:tcW w:w="0" w:type="auto"/>
            <w:tcBorders>
              <w:top w:val="nil"/>
              <w:left w:val="nil"/>
              <w:bottom w:val="single" w:sz="4" w:space="0" w:color="auto"/>
              <w:right w:val="single" w:sz="4" w:space="0" w:color="auto"/>
            </w:tcBorders>
            <w:shd w:val="clear" w:color="auto" w:fill="auto"/>
            <w:noWrap/>
            <w:vAlign w:val="bottom"/>
            <w:hideMark/>
          </w:tcPr>
          <w:p w14:paraId="2F5D8056" w14:textId="77777777" w:rsidR="009B5CE7" w:rsidRPr="00C90F3A" w:rsidRDefault="009B5CE7" w:rsidP="009B5CE7">
            <w:pPr>
              <w:jc w:val="right"/>
              <w:rPr>
                <w:rFonts w:ascii="Verdana" w:hAnsi="Verdana"/>
                <w:b/>
                <w:bCs/>
                <w:color w:val="000000"/>
                <w:sz w:val="20"/>
                <w:szCs w:val="20"/>
              </w:rPr>
            </w:pPr>
            <w:r w:rsidRPr="00C90F3A">
              <w:rPr>
                <w:rFonts w:ascii="Verdana" w:hAnsi="Verdana"/>
                <w:b/>
                <w:bCs/>
                <w:color w:val="000000"/>
                <w:sz w:val="20"/>
                <w:szCs w:val="20"/>
              </w:rPr>
              <w:t>0.6</w:t>
            </w:r>
          </w:p>
        </w:tc>
        <w:tc>
          <w:tcPr>
            <w:tcW w:w="0" w:type="auto"/>
            <w:tcBorders>
              <w:top w:val="nil"/>
              <w:left w:val="nil"/>
              <w:bottom w:val="single" w:sz="4" w:space="0" w:color="auto"/>
              <w:right w:val="single" w:sz="4" w:space="0" w:color="auto"/>
            </w:tcBorders>
            <w:shd w:val="clear" w:color="auto" w:fill="auto"/>
            <w:noWrap/>
            <w:vAlign w:val="bottom"/>
            <w:hideMark/>
          </w:tcPr>
          <w:p w14:paraId="31112974" w14:textId="77777777" w:rsidR="009B5CE7" w:rsidRPr="00C90F3A" w:rsidRDefault="009B5CE7" w:rsidP="009B5CE7">
            <w:pPr>
              <w:jc w:val="right"/>
              <w:rPr>
                <w:rFonts w:ascii="Verdana" w:hAnsi="Verdana"/>
                <w:b/>
                <w:bCs/>
                <w:color w:val="000000"/>
                <w:sz w:val="20"/>
                <w:szCs w:val="20"/>
              </w:rPr>
            </w:pPr>
            <w:r w:rsidRPr="00C90F3A">
              <w:rPr>
                <w:rFonts w:ascii="Verdana" w:hAnsi="Verdana"/>
                <w:b/>
                <w:bCs/>
                <w:color w:val="000000"/>
                <w:sz w:val="20"/>
                <w:szCs w:val="20"/>
              </w:rPr>
              <w:t>0.7</w:t>
            </w:r>
          </w:p>
        </w:tc>
      </w:tr>
      <w:tr w:rsidR="00190C0C" w14:paraId="7C1BB71A" w14:textId="77777777" w:rsidTr="006324E5">
        <w:trPr>
          <w:trHeight w:val="300"/>
        </w:trPr>
        <w:tc>
          <w:tcPr>
            <w:tcW w:w="0" w:type="auto"/>
            <w:tcBorders>
              <w:top w:val="nil"/>
              <w:left w:val="single" w:sz="4" w:space="0" w:color="auto"/>
              <w:bottom w:val="single" w:sz="4" w:space="0" w:color="auto"/>
              <w:right w:val="single" w:sz="4" w:space="0" w:color="auto"/>
            </w:tcBorders>
            <w:shd w:val="clear" w:color="000000" w:fill="7D6A55"/>
            <w:vAlign w:val="center"/>
            <w:hideMark/>
          </w:tcPr>
          <w:p w14:paraId="3610A402" w14:textId="77777777" w:rsidR="009B5CE7" w:rsidRPr="00C90F3A" w:rsidRDefault="009B5CE7">
            <w:pPr>
              <w:rPr>
                <w:rFonts w:ascii="Verdana" w:hAnsi="Verdana"/>
                <w:b/>
                <w:bCs/>
                <w:color w:val="FFFFFF"/>
                <w:sz w:val="20"/>
                <w:szCs w:val="20"/>
              </w:rPr>
            </w:pPr>
            <w:r w:rsidRPr="00C90F3A">
              <w:rPr>
                <w:rFonts w:ascii="Verdana" w:hAnsi="Verdana"/>
                <w:b/>
                <w:bCs/>
                <w:color w:val="FFFFFF"/>
                <w:sz w:val="20"/>
                <w:szCs w:val="20"/>
              </w:rPr>
              <w:t>Criminal exploitation</w:t>
            </w:r>
          </w:p>
        </w:tc>
        <w:tc>
          <w:tcPr>
            <w:tcW w:w="0" w:type="auto"/>
            <w:tcBorders>
              <w:top w:val="nil"/>
              <w:left w:val="nil"/>
              <w:bottom w:val="single" w:sz="4" w:space="0" w:color="auto"/>
              <w:right w:val="single" w:sz="4" w:space="0" w:color="auto"/>
            </w:tcBorders>
            <w:shd w:val="clear" w:color="auto" w:fill="auto"/>
            <w:noWrap/>
            <w:vAlign w:val="bottom"/>
            <w:hideMark/>
          </w:tcPr>
          <w:p w14:paraId="3770BFF6" w14:textId="4D4B792C" w:rsidR="009B5CE7" w:rsidRPr="00C90F3A" w:rsidRDefault="00DA4CF7" w:rsidP="009B5CE7">
            <w:pPr>
              <w:jc w:val="right"/>
              <w:rPr>
                <w:rFonts w:ascii="Verdana" w:hAnsi="Verdana"/>
                <w:b/>
                <w:bCs/>
                <w:color w:val="000000"/>
                <w:sz w:val="20"/>
                <w:szCs w:val="20"/>
              </w:rPr>
            </w:pPr>
            <w:r>
              <w:rPr>
                <w:rFonts w:ascii="Verdana" w:hAnsi="Verdana"/>
                <w:b/>
                <w:bCs/>
                <w:color w:val="000000"/>
                <w:sz w:val="20"/>
                <w:szCs w:val="20"/>
              </w:rPr>
              <w:t>0.0</w:t>
            </w:r>
          </w:p>
        </w:tc>
        <w:tc>
          <w:tcPr>
            <w:tcW w:w="0" w:type="auto"/>
            <w:tcBorders>
              <w:top w:val="nil"/>
              <w:left w:val="nil"/>
              <w:bottom w:val="single" w:sz="4" w:space="0" w:color="auto"/>
              <w:right w:val="single" w:sz="4" w:space="0" w:color="auto"/>
            </w:tcBorders>
            <w:shd w:val="clear" w:color="auto" w:fill="auto"/>
            <w:noWrap/>
            <w:vAlign w:val="bottom"/>
            <w:hideMark/>
          </w:tcPr>
          <w:p w14:paraId="7B811508" w14:textId="77777777" w:rsidR="009B5CE7" w:rsidRPr="00C90F3A" w:rsidRDefault="009B5CE7" w:rsidP="009B5CE7">
            <w:pPr>
              <w:jc w:val="right"/>
              <w:rPr>
                <w:rFonts w:ascii="Verdana" w:hAnsi="Verdana"/>
                <w:b/>
                <w:bCs/>
                <w:color w:val="000000"/>
                <w:sz w:val="20"/>
                <w:szCs w:val="20"/>
              </w:rPr>
            </w:pPr>
            <w:r w:rsidRPr="00C90F3A">
              <w:rPr>
                <w:rFonts w:ascii="Verdana" w:hAnsi="Verdana"/>
                <w:b/>
                <w:bCs/>
                <w:color w:val="000000"/>
                <w:sz w:val="20"/>
                <w:szCs w:val="20"/>
              </w:rPr>
              <w:t>0.7</w:t>
            </w:r>
          </w:p>
        </w:tc>
        <w:tc>
          <w:tcPr>
            <w:tcW w:w="0" w:type="auto"/>
            <w:tcBorders>
              <w:top w:val="nil"/>
              <w:left w:val="nil"/>
              <w:bottom w:val="single" w:sz="4" w:space="0" w:color="auto"/>
              <w:right w:val="single" w:sz="4" w:space="0" w:color="auto"/>
            </w:tcBorders>
            <w:shd w:val="clear" w:color="auto" w:fill="auto"/>
            <w:noWrap/>
            <w:vAlign w:val="bottom"/>
            <w:hideMark/>
          </w:tcPr>
          <w:p w14:paraId="2210DDDA" w14:textId="77777777" w:rsidR="009B5CE7" w:rsidRPr="00C90F3A" w:rsidRDefault="009B5CE7" w:rsidP="009B5CE7">
            <w:pPr>
              <w:jc w:val="right"/>
              <w:rPr>
                <w:rFonts w:ascii="Verdana" w:hAnsi="Verdana"/>
                <w:b/>
                <w:bCs/>
                <w:color w:val="000000"/>
                <w:sz w:val="20"/>
                <w:szCs w:val="20"/>
              </w:rPr>
            </w:pPr>
            <w:r w:rsidRPr="00C90F3A">
              <w:rPr>
                <w:rFonts w:ascii="Verdana" w:hAnsi="Verdana"/>
                <w:b/>
                <w:bCs/>
                <w:color w:val="000000"/>
                <w:sz w:val="20"/>
                <w:szCs w:val="20"/>
              </w:rPr>
              <w:t>0.7</w:t>
            </w:r>
          </w:p>
        </w:tc>
      </w:tr>
      <w:tr w:rsidR="00190C0C" w14:paraId="774A55F6" w14:textId="77777777" w:rsidTr="006324E5">
        <w:trPr>
          <w:trHeight w:val="300"/>
        </w:trPr>
        <w:tc>
          <w:tcPr>
            <w:tcW w:w="0" w:type="auto"/>
            <w:tcBorders>
              <w:top w:val="nil"/>
              <w:left w:val="single" w:sz="4" w:space="0" w:color="auto"/>
              <w:bottom w:val="single" w:sz="4" w:space="0" w:color="auto"/>
              <w:right w:val="single" w:sz="4" w:space="0" w:color="auto"/>
            </w:tcBorders>
            <w:shd w:val="clear" w:color="000000" w:fill="7D6A55"/>
            <w:vAlign w:val="center"/>
            <w:hideMark/>
          </w:tcPr>
          <w:p w14:paraId="4E4C6884" w14:textId="77777777" w:rsidR="009B5CE7" w:rsidRPr="00C90F3A" w:rsidRDefault="009B5CE7">
            <w:pPr>
              <w:rPr>
                <w:rFonts w:ascii="Verdana" w:hAnsi="Verdana"/>
                <w:b/>
                <w:bCs/>
                <w:color w:val="FFFFFF"/>
                <w:sz w:val="20"/>
                <w:szCs w:val="20"/>
              </w:rPr>
            </w:pPr>
            <w:r w:rsidRPr="00C90F3A">
              <w:rPr>
                <w:rFonts w:ascii="Verdana" w:hAnsi="Verdana"/>
                <w:b/>
                <w:bCs/>
                <w:color w:val="FFFFFF"/>
                <w:sz w:val="20"/>
                <w:szCs w:val="20"/>
              </w:rPr>
              <w:t>Lost</w:t>
            </w:r>
          </w:p>
        </w:tc>
        <w:tc>
          <w:tcPr>
            <w:tcW w:w="0" w:type="auto"/>
            <w:tcBorders>
              <w:top w:val="nil"/>
              <w:left w:val="nil"/>
              <w:bottom w:val="single" w:sz="4" w:space="0" w:color="auto"/>
              <w:right w:val="single" w:sz="4" w:space="0" w:color="auto"/>
            </w:tcBorders>
            <w:shd w:val="clear" w:color="auto" w:fill="auto"/>
            <w:noWrap/>
            <w:vAlign w:val="bottom"/>
            <w:hideMark/>
          </w:tcPr>
          <w:p w14:paraId="64526465" w14:textId="77777777" w:rsidR="009B5CE7" w:rsidRPr="00C90F3A" w:rsidRDefault="009B5CE7" w:rsidP="009B5CE7">
            <w:pPr>
              <w:jc w:val="right"/>
              <w:rPr>
                <w:rFonts w:ascii="Verdana" w:hAnsi="Verdana"/>
                <w:b/>
                <w:bCs/>
                <w:color w:val="000000"/>
                <w:sz w:val="20"/>
                <w:szCs w:val="20"/>
              </w:rPr>
            </w:pPr>
            <w:r w:rsidRPr="00C90F3A">
              <w:rPr>
                <w:rFonts w:ascii="Verdana" w:hAnsi="Verdana"/>
                <w:b/>
                <w:bCs/>
                <w:color w:val="000000"/>
                <w:sz w:val="20"/>
                <w:szCs w:val="20"/>
              </w:rPr>
              <w:t>0.2</w:t>
            </w:r>
          </w:p>
        </w:tc>
        <w:tc>
          <w:tcPr>
            <w:tcW w:w="0" w:type="auto"/>
            <w:tcBorders>
              <w:top w:val="nil"/>
              <w:left w:val="nil"/>
              <w:bottom w:val="single" w:sz="4" w:space="0" w:color="auto"/>
              <w:right w:val="single" w:sz="4" w:space="0" w:color="auto"/>
            </w:tcBorders>
            <w:shd w:val="clear" w:color="auto" w:fill="auto"/>
            <w:noWrap/>
            <w:vAlign w:val="bottom"/>
            <w:hideMark/>
          </w:tcPr>
          <w:p w14:paraId="47E26BBB" w14:textId="77777777" w:rsidR="009B5CE7" w:rsidRPr="00C90F3A" w:rsidRDefault="009B5CE7" w:rsidP="009B5CE7">
            <w:pPr>
              <w:jc w:val="right"/>
              <w:rPr>
                <w:rFonts w:ascii="Verdana" w:hAnsi="Verdana"/>
                <w:b/>
                <w:bCs/>
                <w:color w:val="000000"/>
                <w:sz w:val="20"/>
                <w:szCs w:val="20"/>
              </w:rPr>
            </w:pPr>
            <w:r w:rsidRPr="00C90F3A">
              <w:rPr>
                <w:rFonts w:ascii="Verdana" w:hAnsi="Verdana"/>
                <w:b/>
                <w:bCs/>
                <w:color w:val="000000"/>
                <w:sz w:val="20"/>
                <w:szCs w:val="20"/>
              </w:rPr>
              <w:t>0.3</w:t>
            </w:r>
          </w:p>
        </w:tc>
        <w:tc>
          <w:tcPr>
            <w:tcW w:w="0" w:type="auto"/>
            <w:tcBorders>
              <w:top w:val="nil"/>
              <w:left w:val="nil"/>
              <w:bottom w:val="single" w:sz="4" w:space="0" w:color="auto"/>
              <w:right w:val="single" w:sz="4" w:space="0" w:color="auto"/>
            </w:tcBorders>
            <w:shd w:val="clear" w:color="auto" w:fill="auto"/>
            <w:noWrap/>
            <w:vAlign w:val="bottom"/>
            <w:hideMark/>
          </w:tcPr>
          <w:p w14:paraId="544BB422" w14:textId="77777777" w:rsidR="009B5CE7" w:rsidRPr="00C90F3A" w:rsidRDefault="009B5CE7" w:rsidP="009B5CE7">
            <w:pPr>
              <w:jc w:val="right"/>
              <w:rPr>
                <w:rFonts w:ascii="Verdana" w:hAnsi="Verdana"/>
                <w:b/>
                <w:bCs/>
                <w:color w:val="000000"/>
                <w:sz w:val="20"/>
                <w:szCs w:val="20"/>
              </w:rPr>
            </w:pPr>
            <w:r w:rsidRPr="00C90F3A">
              <w:rPr>
                <w:rFonts w:ascii="Verdana" w:hAnsi="Verdana"/>
                <w:b/>
                <w:bCs/>
                <w:color w:val="000000"/>
                <w:sz w:val="20"/>
                <w:szCs w:val="20"/>
              </w:rPr>
              <w:t>0.5</w:t>
            </w:r>
          </w:p>
        </w:tc>
      </w:tr>
      <w:tr w:rsidR="00DA4CF7" w14:paraId="0327ADBF" w14:textId="77777777" w:rsidTr="00D155CD">
        <w:trPr>
          <w:trHeight w:val="300"/>
        </w:trPr>
        <w:tc>
          <w:tcPr>
            <w:tcW w:w="0" w:type="auto"/>
            <w:tcBorders>
              <w:top w:val="nil"/>
              <w:left w:val="single" w:sz="4" w:space="0" w:color="auto"/>
              <w:bottom w:val="single" w:sz="4" w:space="0" w:color="auto"/>
              <w:right w:val="single" w:sz="4" w:space="0" w:color="auto"/>
            </w:tcBorders>
            <w:shd w:val="clear" w:color="000000" w:fill="7D6A55"/>
            <w:vAlign w:val="center"/>
            <w:hideMark/>
          </w:tcPr>
          <w:p w14:paraId="79D0C7DB" w14:textId="77777777" w:rsidR="00DA4CF7" w:rsidRPr="00C90F3A" w:rsidRDefault="00DA4CF7" w:rsidP="00DA4CF7">
            <w:pPr>
              <w:rPr>
                <w:rFonts w:ascii="Verdana" w:hAnsi="Verdana"/>
                <w:b/>
                <w:bCs/>
                <w:color w:val="FFFFFF"/>
                <w:sz w:val="20"/>
                <w:szCs w:val="20"/>
              </w:rPr>
            </w:pPr>
            <w:r w:rsidRPr="00C90F3A">
              <w:rPr>
                <w:rFonts w:ascii="Verdana" w:hAnsi="Verdana"/>
                <w:b/>
                <w:bCs/>
                <w:color w:val="FFFFFF"/>
                <w:sz w:val="20"/>
                <w:szCs w:val="20"/>
              </w:rPr>
              <w:t>Asylum seeker</w:t>
            </w:r>
          </w:p>
        </w:tc>
        <w:tc>
          <w:tcPr>
            <w:tcW w:w="0" w:type="auto"/>
            <w:tcBorders>
              <w:top w:val="nil"/>
              <w:left w:val="nil"/>
              <w:bottom w:val="single" w:sz="4" w:space="0" w:color="auto"/>
              <w:right w:val="single" w:sz="4" w:space="0" w:color="auto"/>
            </w:tcBorders>
            <w:shd w:val="clear" w:color="auto" w:fill="auto"/>
            <w:noWrap/>
            <w:hideMark/>
          </w:tcPr>
          <w:p w14:paraId="599028C0" w14:textId="3F2DDB97" w:rsidR="00DA4CF7" w:rsidRPr="00C90F3A" w:rsidRDefault="00DA4CF7" w:rsidP="00DA4CF7">
            <w:pPr>
              <w:jc w:val="right"/>
              <w:rPr>
                <w:rFonts w:ascii="Verdana" w:hAnsi="Verdana"/>
                <w:b/>
                <w:bCs/>
                <w:color w:val="000000"/>
                <w:sz w:val="20"/>
                <w:szCs w:val="20"/>
              </w:rPr>
            </w:pPr>
            <w:r w:rsidRPr="009B2053">
              <w:rPr>
                <w:rFonts w:ascii="Verdana" w:hAnsi="Verdana"/>
                <w:b/>
                <w:bCs/>
                <w:color w:val="000000"/>
                <w:sz w:val="20"/>
                <w:szCs w:val="20"/>
              </w:rPr>
              <w:t>0.0</w:t>
            </w:r>
          </w:p>
        </w:tc>
        <w:tc>
          <w:tcPr>
            <w:tcW w:w="0" w:type="auto"/>
            <w:tcBorders>
              <w:top w:val="nil"/>
              <w:left w:val="nil"/>
              <w:bottom w:val="single" w:sz="4" w:space="0" w:color="auto"/>
              <w:right w:val="single" w:sz="4" w:space="0" w:color="auto"/>
            </w:tcBorders>
            <w:shd w:val="clear" w:color="auto" w:fill="auto"/>
            <w:noWrap/>
            <w:vAlign w:val="bottom"/>
            <w:hideMark/>
          </w:tcPr>
          <w:p w14:paraId="0A7821E6" w14:textId="77777777" w:rsidR="00DA4CF7" w:rsidRPr="00C90F3A" w:rsidRDefault="00DA4CF7" w:rsidP="00DA4CF7">
            <w:pPr>
              <w:jc w:val="right"/>
              <w:rPr>
                <w:rFonts w:ascii="Verdana" w:hAnsi="Verdana"/>
                <w:b/>
                <w:bCs/>
                <w:color w:val="000000"/>
                <w:sz w:val="20"/>
                <w:szCs w:val="20"/>
              </w:rPr>
            </w:pPr>
            <w:r w:rsidRPr="00C90F3A">
              <w:rPr>
                <w:rFonts w:ascii="Verdana" w:hAnsi="Verdana"/>
                <w:b/>
                <w:bCs/>
                <w:color w:val="000000"/>
                <w:sz w:val="20"/>
                <w:szCs w:val="20"/>
              </w:rPr>
              <w:t>0.3</w:t>
            </w:r>
          </w:p>
        </w:tc>
        <w:tc>
          <w:tcPr>
            <w:tcW w:w="0" w:type="auto"/>
            <w:tcBorders>
              <w:top w:val="nil"/>
              <w:left w:val="nil"/>
              <w:bottom w:val="single" w:sz="4" w:space="0" w:color="auto"/>
              <w:right w:val="single" w:sz="4" w:space="0" w:color="auto"/>
            </w:tcBorders>
            <w:shd w:val="clear" w:color="auto" w:fill="auto"/>
            <w:noWrap/>
            <w:vAlign w:val="bottom"/>
            <w:hideMark/>
          </w:tcPr>
          <w:p w14:paraId="3DB9275B" w14:textId="77777777" w:rsidR="00DA4CF7" w:rsidRPr="00C90F3A" w:rsidRDefault="00DA4CF7" w:rsidP="00DA4CF7">
            <w:pPr>
              <w:jc w:val="right"/>
              <w:rPr>
                <w:rFonts w:ascii="Verdana" w:hAnsi="Verdana"/>
                <w:b/>
                <w:bCs/>
                <w:color w:val="000000"/>
                <w:sz w:val="20"/>
                <w:szCs w:val="20"/>
              </w:rPr>
            </w:pPr>
            <w:r w:rsidRPr="00C90F3A">
              <w:rPr>
                <w:rFonts w:ascii="Verdana" w:hAnsi="Verdana"/>
                <w:b/>
                <w:bCs/>
                <w:color w:val="000000"/>
                <w:sz w:val="20"/>
                <w:szCs w:val="20"/>
              </w:rPr>
              <w:t>0.4</w:t>
            </w:r>
          </w:p>
        </w:tc>
      </w:tr>
      <w:tr w:rsidR="00DA4CF7" w14:paraId="3A4F8BF1" w14:textId="77777777" w:rsidTr="00D155CD">
        <w:trPr>
          <w:trHeight w:val="300"/>
        </w:trPr>
        <w:tc>
          <w:tcPr>
            <w:tcW w:w="0" w:type="auto"/>
            <w:tcBorders>
              <w:top w:val="nil"/>
              <w:left w:val="single" w:sz="4" w:space="0" w:color="auto"/>
              <w:bottom w:val="single" w:sz="4" w:space="0" w:color="auto"/>
              <w:right w:val="single" w:sz="4" w:space="0" w:color="auto"/>
            </w:tcBorders>
            <w:shd w:val="clear" w:color="000000" w:fill="7D6A55"/>
            <w:vAlign w:val="center"/>
            <w:hideMark/>
          </w:tcPr>
          <w:p w14:paraId="24412A24" w14:textId="77777777" w:rsidR="00DA4CF7" w:rsidRPr="00C90F3A" w:rsidRDefault="00DA4CF7" w:rsidP="00DA4CF7">
            <w:pPr>
              <w:rPr>
                <w:rFonts w:ascii="Verdana" w:hAnsi="Verdana"/>
                <w:b/>
                <w:bCs/>
                <w:color w:val="FFFFFF"/>
                <w:sz w:val="20"/>
                <w:szCs w:val="20"/>
              </w:rPr>
            </w:pPr>
            <w:r w:rsidRPr="00C90F3A">
              <w:rPr>
                <w:rFonts w:ascii="Verdana" w:hAnsi="Verdana"/>
                <w:b/>
                <w:bCs/>
                <w:color w:val="FFFFFF"/>
                <w:sz w:val="20"/>
                <w:szCs w:val="20"/>
              </w:rPr>
              <w:t>Financial</w:t>
            </w:r>
          </w:p>
        </w:tc>
        <w:tc>
          <w:tcPr>
            <w:tcW w:w="0" w:type="auto"/>
            <w:tcBorders>
              <w:top w:val="nil"/>
              <w:left w:val="nil"/>
              <w:bottom w:val="single" w:sz="4" w:space="0" w:color="auto"/>
              <w:right w:val="single" w:sz="4" w:space="0" w:color="auto"/>
            </w:tcBorders>
            <w:shd w:val="clear" w:color="auto" w:fill="auto"/>
            <w:noWrap/>
            <w:hideMark/>
          </w:tcPr>
          <w:p w14:paraId="72FA71EE" w14:textId="14839299" w:rsidR="00DA4CF7" w:rsidRPr="00C90F3A" w:rsidRDefault="00DA4CF7" w:rsidP="00DA4CF7">
            <w:pPr>
              <w:jc w:val="right"/>
              <w:rPr>
                <w:rFonts w:ascii="Verdana" w:hAnsi="Verdana"/>
                <w:b/>
                <w:bCs/>
                <w:color w:val="000000"/>
                <w:sz w:val="20"/>
                <w:szCs w:val="20"/>
              </w:rPr>
            </w:pPr>
            <w:r w:rsidRPr="009B2053">
              <w:rPr>
                <w:rFonts w:ascii="Verdana" w:hAnsi="Verdana"/>
                <w:b/>
                <w:bCs/>
                <w:color w:val="000000"/>
                <w:sz w:val="20"/>
                <w:szCs w:val="20"/>
              </w:rPr>
              <w:t>0.0</w:t>
            </w:r>
          </w:p>
        </w:tc>
        <w:tc>
          <w:tcPr>
            <w:tcW w:w="0" w:type="auto"/>
            <w:tcBorders>
              <w:top w:val="nil"/>
              <w:left w:val="nil"/>
              <w:bottom w:val="single" w:sz="4" w:space="0" w:color="auto"/>
              <w:right w:val="single" w:sz="4" w:space="0" w:color="auto"/>
            </w:tcBorders>
            <w:shd w:val="clear" w:color="auto" w:fill="auto"/>
            <w:noWrap/>
            <w:vAlign w:val="bottom"/>
            <w:hideMark/>
          </w:tcPr>
          <w:p w14:paraId="0CF1B9EA" w14:textId="77777777" w:rsidR="00DA4CF7" w:rsidRPr="00C90F3A" w:rsidRDefault="00DA4CF7" w:rsidP="00DA4CF7">
            <w:pPr>
              <w:jc w:val="right"/>
              <w:rPr>
                <w:rFonts w:ascii="Verdana" w:hAnsi="Verdana"/>
                <w:b/>
                <w:bCs/>
                <w:color w:val="000000"/>
                <w:sz w:val="20"/>
                <w:szCs w:val="20"/>
              </w:rPr>
            </w:pPr>
            <w:r w:rsidRPr="00C90F3A">
              <w:rPr>
                <w:rFonts w:ascii="Verdana" w:hAnsi="Verdana"/>
                <w:b/>
                <w:bCs/>
                <w:color w:val="000000"/>
                <w:sz w:val="20"/>
                <w:szCs w:val="20"/>
              </w:rPr>
              <w:t>0.2</w:t>
            </w:r>
          </w:p>
        </w:tc>
        <w:tc>
          <w:tcPr>
            <w:tcW w:w="0" w:type="auto"/>
            <w:tcBorders>
              <w:top w:val="nil"/>
              <w:left w:val="nil"/>
              <w:bottom w:val="single" w:sz="4" w:space="0" w:color="auto"/>
              <w:right w:val="single" w:sz="4" w:space="0" w:color="auto"/>
            </w:tcBorders>
            <w:shd w:val="clear" w:color="auto" w:fill="auto"/>
            <w:noWrap/>
            <w:vAlign w:val="bottom"/>
            <w:hideMark/>
          </w:tcPr>
          <w:p w14:paraId="307602A0" w14:textId="77777777" w:rsidR="00DA4CF7" w:rsidRPr="00C90F3A" w:rsidRDefault="00DA4CF7" w:rsidP="00DA4CF7">
            <w:pPr>
              <w:jc w:val="right"/>
              <w:rPr>
                <w:rFonts w:ascii="Verdana" w:hAnsi="Verdana"/>
                <w:b/>
                <w:bCs/>
                <w:color w:val="000000"/>
                <w:sz w:val="20"/>
                <w:szCs w:val="20"/>
              </w:rPr>
            </w:pPr>
            <w:r w:rsidRPr="00C90F3A">
              <w:rPr>
                <w:rFonts w:ascii="Verdana" w:hAnsi="Verdana"/>
                <w:b/>
                <w:bCs/>
                <w:color w:val="000000"/>
                <w:sz w:val="20"/>
                <w:szCs w:val="20"/>
              </w:rPr>
              <w:t>0.2</w:t>
            </w:r>
          </w:p>
        </w:tc>
      </w:tr>
      <w:tr w:rsidR="00DA4CF7" w14:paraId="575F9811" w14:textId="77777777" w:rsidTr="00D155CD">
        <w:trPr>
          <w:trHeight w:val="300"/>
        </w:trPr>
        <w:tc>
          <w:tcPr>
            <w:tcW w:w="0" w:type="auto"/>
            <w:tcBorders>
              <w:top w:val="nil"/>
              <w:left w:val="single" w:sz="4" w:space="0" w:color="auto"/>
              <w:bottom w:val="single" w:sz="4" w:space="0" w:color="auto"/>
              <w:right w:val="single" w:sz="4" w:space="0" w:color="auto"/>
            </w:tcBorders>
            <w:shd w:val="clear" w:color="000000" w:fill="7D6A55"/>
            <w:vAlign w:val="center"/>
            <w:hideMark/>
          </w:tcPr>
          <w:p w14:paraId="18B871E6" w14:textId="77777777" w:rsidR="00DA4CF7" w:rsidRPr="00C90F3A" w:rsidRDefault="00DA4CF7" w:rsidP="00DA4CF7">
            <w:pPr>
              <w:rPr>
                <w:rFonts w:ascii="Verdana" w:hAnsi="Verdana"/>
                <w:b/>
                <w:bCs/>
                <w:color w:val="FFFFFF"/>
                <w:sz w:val="20"/>
                <w:szCs w:val="20"/>
              </w:rPr>
            </w:pPr>
            <w:r w:rsidRPr="00C90F3A">
              <w:rPr>
                <w:rFonts w:ascii="Verdana" w:hAnsi="Verdana"/>
                <w:b/>
                <w:bCs/>
                <w:color w:val="FFFFFF"/>
                <w:sz w:val="20"/>
                <w:szCs w:val="20"/>
              </w:rPr>
              <w:t>Homeless</w:t>
            </w:r>
          </w:p>
        </w:tc>
        <w:tc>
          <w:tcPr>
            <w:tcW w:w="0" w:type="auto"/>
            <w:tcBorders>
              <w:top w:val="nil"/>
              <w:left w:val="nil"/>
              <w:bottom w:val="single" w:sz="4" w:space="0" w:color="auto"/>
              <w:right w:val="single" w:sz="4" w:space="0" w:color="auto"/>
            </w:tcBorders>
            <w:shd w:val="clear" w:color="auto" w:fill="auto"/>
            <w:noWrap/>
            <w:hideMark/>
          </w:tcPr>
          <w:p w14:paraId="76F633C2" w14:textId="70CF8426" w:rsidR="00DA4CF7" w:rsidRPr="00C90F3A" w:rsidRDefault="00DA4CF7" w:rsidP="00DA4CF7">
            <w:pPr>
              <w:jc w:val="right"/>
              <w:rPr>
                <w:rFonts w:ascii="Verdana" w:hAnsi="Verdana"/>
                <w:b/>
                <w:bCs/>
                <w:color w:val="000000"/>
                <w:sz w:val="20"/>
                <w:szCs w:val="20"/>
              </w:rPr>
            </w:pPr>
            <w:r w:rsidRPr="009B2053">
              <w:rPr>
                <w:rFonts w:ascii="Verdana" w:hAnsi="Verdana"/>
                <w:b/>
                <w:bCs/>
                <w:color w:val="000000"/>
                <w:sz w:val="20"/>
                <w:szCs w:val="20"/>
              </w:rPr>
              <w:t>0.0</w:t>
            </w:r>
          </w:p>
        </w:tc>
        <w:tc>
          <w:tcPr>
            <w:tcW w:w="0" w:type="auto"/>
            <w:tcBorders>
              <w:top w:val="nil"/>
              <w:left w:val="nil"/>
              <w:bottom w:val="single" w:sz="4" w:space="0" w:color="auto"/>
              <w:right w:val="single" w:sz="4" w:space="0" w:color="auto"/>
            </w:tcBorders>
            <w:shd w:val="clear" w:color="auto" w:fill="auto"/>
            <w:noWrap/>
            <w:vAlign w:val="bottom"/>
            <w:hideMark/>
          </w:tcPr>
          <w:p w14:paraId="5E2C83F3" w14:textId="77777777" w:rsidR="00DA4CF7" w:rsidRPr="00C90F3A" w:rsidRDefault="00DA4CF7" w:rsidP="00DA4CF7">
            <w:pPr>
              <w:jc w:val="right"/>
              <w:rPr>
                <w:rFonts w:ascii="Verdana" w:hAnsi="Verdana"/>
                <w:b/>
                <w:bCs/>
                <w:color w:val="000000"/>
                <w:sz w:val="20"/>
                <w:szCs w:val="20"/>
              </w:rPr>
            </w:pPr>
            <w:r w:rsidRPr="00C90F3A">
              <w:rPr>
                <w:rFonts w:ascii="Verdana" w:hAnsi="Verdana"/>
                <w:b/>
                <w:bCs/>
                <w:color w:val="000000"/>
                <w:sz w:val="20"/>
                <w:szCs w:val="20"/>
              </w:rPr>
              <w:t>0.2</w:t>
            </w:r>
          </w:p>
        </w:tc>
        <w:tc>
          <w:tcPr>
            <w:tcW w:w="0" w:type="auto"/>
            <w:tcBorders>
              <w:top w:val="nil"/>
              <w:left w:val="nil"/>
              <w:bottom w:val="single" w:sz="4" w:space="0" w:color="auto"/>
              <w:right w:val="single" w:sz="4" w:space="0" w:color="auto"/>
            </w:tcBorders>
            <w:shd w:val="clear" w:color="auto" w:fill="auto"/>
            <w:noWrap/>
            <w:vAlign w:val="bottom"/>
            <w:hideMark/>
          </w:tcPr>
          <w:p w14:paraId="6CCEDF76" w14:textId="77777777" w:rsidR="00DA4CF7" w:rsidRPr="00C90F3A" w:rsidRDefault="00DA4CF7" w:rsidP="00DA4CF7">
            <w:pPr>
              <w:jc w:val="right"/>
              <w:rPr>
                <w:rFonts w:ascii="Verdana" w:hAnsi="Verdana"/>
                <w:b/>
                <w:bCs/>
                <w:color w:val="000000"/>
                <w:sz w:val="20"/>
                <w:szCs w:val="20"/>
              </w:rPr>
            </w:pPr>
            <w:r w:rsidRPr="00C90F3A">
              <w:rPr>
                <w:rFonts w:ascii="Verdana" w:hAnsi="Verdana"/>
                <w:b/>
                <w:bCs/>
                <w:color w:val="000000"/>
                <w:sz w:val="20"/>
                <w:szCs w:val="20"/>
              </w:rPr>
              <w:t>0.2</w:t>
            </w:r>
          </w:p>
        </w:tc>
      </w:tr>
      <w:tr w:rsidR="00DA4CF7" w14:paraId="7F585721" w14:textId="77777777" w:rsidTr="00D155CD">
        <w:trPr>
          <w:trHeight w:val="300"/>
        </w:trPr>
        <w:tc>
          <w:tcPr>
            <w:tcW w:w="0" w:type="auto"/>
            <w:tcBorders>
              <w:top w:val="nil"/>
              <w:left w:val="single" w:sz="4" w:space="0" w:color="auto"/>
              <w:bottom w:val="single" w:sz="4" w:space="0" w:color="auto"/>
              <w:right w:val="single" w:sz="4" w:space="0" w:color="auto"/>
            </w:tcBorders>
            <w:shd w:val="clear" w:color="000000" w:fill="7D6A55"/>
            <w:vAlign w:val="center"/>
            <w:hideMark/>
          </w:tcPr>
          <w:p w14:paraId="0959BB17" w14:textId="77777777" w:rsidR="00DA4CF7" w:rsidRPr="00C90F3A" w:rsidRDefault="00DA4CF7" w:rsidP="00DA4CF7">
            <w:pPr>
              <w:rPr>
                <w:rFonts w:ascii="Verdana" w:hAnsi="Verdana"/>
                <w:b/>
                <w:bCs/>
                <w:color w:val="FFFFFF"/>
                <w:sz w:val="20"/>
                <w:szCs w:val="20"/>
              </w:rPr>
            </w:pPr>
            <w:r w:rsidRPr="00C90F3A">
              <w:rPr>
                <w:rFonts w:ascii="Verdana" w:hAnsi="Verdana"/>
                <w:b/>
                <w:bCs/>
                <w:color w:val="FFFFFF"/>
                <w:sz w:val="20"/>
                <w:szCs w:val="20"/>
              </w:rPr>
              <w:t>Forced to leave</w:t>
            </w:r>
          </w:p>
        </w:tc>
        <w:tc>
          <w:tcPr>
            <w:tcW w:w="0" w:type="auto"/>
            <w:tcBorders>
              <w:top w:val="nil"/>
              <w:left w:val="nil"/>
              <w:bottom w:val="single" w:sz="4" w:space="0" w:color="auto"/>
              <w:right w:val="single" w:sz="4" w:space="0" w:color="auto"/>
            </w:tcBorders>
            <w:shd w:val="clear" w:color="auto" w:fill="auto"/>
            <w:noWrap/>
            <w:hideMark/>
          </w:tcPr>
          <w:p w14:paraId="526B1EF2" w14:textId="7792CFE8" w:rsidR="00DA4CF7" w:rsidRPr="00C90F3A" w:rsidRDefault="00DA4CF7" w:rsidP="00DA4CF7">
            <w:pPr>
              <w:jc w:val="right"/>
              <w:rPr>
                <w:rFonts w:ascii="Verdana" w:hAnsi="Verdana"/>
                <w:b/>
                <w:bCs/>
                <w:color w:val="000000"/>
                <w:sz w:val="20"/>
                <w:szCs w:val="20"/>
              </w:rPr>
            </w:pPr>
            <w:r w:rsidRPr="009B2053">
              <w:rPr>
                <w:rFonts w:ascii="Verdana" w:hAnsi="Verdana"/>
                <w:b/>
                <w:bCs/>
                <w:color w:val="000000"/>
                <w:sz w:val="20"/>
                <w:szCs w:val="20"/>
              </w:rPr>
              <w:t>0.0</w:t>
            </w:r>
          </w:p>
        </w:tc>
        <w:tc>
          <w:tcPr>
            <w:tcW w:w="0" w:type="auto"/>
            <w:tcBorders>
              <w:top w:val="nil"/>
              <w:left w:val="nil"/>
              <w:bottom w:val="single" w:sz="4" w:space="0" w:color="auto"/>
              <w:right w:val="single" w:sz="4" w:space="0" w:color="auto"/>
            </w:tcBorders>
            <w:shd w:val="clear" w:color="auto" w:fill="auto"/>
            <w:noWrap/>
            <w:vAlign w:val="bottom"/>
            <w:hideMark/>
          </w:tcPr>
          <w:p w14:paraId="728F0F97" w14:textId="77777777" w:rsidR="00DA4CF7" w:rsidRPr="00C90F3A" w:rsidRDefault="00DA4CF7" w:rsidP="00DA4CF7">
            <w:pPr>
              <w:jc w:val="right"/>
              <w:rPr>
                <w:rFonts w:ascii="Verdana" w:hAnsi="Verdana"/>
                <w:b/>
                <w:bCs/>
                <w:color w:val="000000"/>
                <w:sz w:val="20"/>
                <w:szCs w:val="20"/>
              </w:rPr>
            </w:pPr>
            <w:r w:rsidRPr="00C90F3A">
              <w:rPr>
                <w:rFonts w:ascii="Verdana" w:hAnsi="Verdana"/>
                <w:b/>
                <w:bCs/>
                <w:color w:val="000000"/>
                <w:sz w:val="20"/>
                <w:szCs w:val="20"/>
              </w:rPr>
              <w:t>0.2</w:t>
            </w:r>
          </w:p>
        </w:tc>
        <w:tc>
          <w:tcPr>
            <w:tcW w:w="0" w:type="auto"/>
            <w:tcBorders>
              <w:top w:val="nil"/>
              <w:left w:val="nil"/>
              <w:bottom w:val="single" w:sz="4" w:space="0" w:color="auto"/>
              <w:right w:val="single" w:sz="4" w:space="0" w:color="auto"/>
            </w:tcBorders>
            <w:shd w:val="clear" w:color="auto" w:fill="auto"/>
            <w:noWrap/>
            <w:vAlign w:val="bottom"/>
            <w:hideMark/>
          </w:tcPr>
          <w:p w14:paraId="75560059" w14:textId="77777777" w:rsidR="00DA4CF7" w:rsidRPr="00C90F3A" w:rsidRDefault="00DA4CF7" w:rsidP="00DA4CF7">
            <w:pPr>
              <w:jc w:val="right"/>
              <w:rPr>
                <w:rFonts w:ascii="Verdana" w:hAnsi="Verdana"/>
                <w:b/>
                <w:bCs/>
                <w:color w:val="000000"/>
                <w:sz w:val="20"/>
                <w:szCs w:val="20"/>
              </w:rPr>
            </w:pPr>
            <w:r w:rsidRPr="00C90F3A">
              <w:rPr>
                <w:rFonts w:ascii="Verdana" w:hAnsi="Verdana"/>
                <w:b/>
                <w:bCs/>
                <w:color w:val="000000"/>
                <w:sz w:val="20"/>
                <w:szCs w:val="20"/>
              </w:rPr>
              <w:t>0.2</w:t>
            </w:r>
          </w:p>
        </w:tc>
      </w:tr>
      <w:tr w:rsidR="00DA4CF7" w14:paraId="7734568C" w14:textId="77777777" w:rsidTr="00D155CD">
        <w:trPr>
          <w:trHeight w:val="300"/>
        </w:trPr>
        <w:tc>
          <w:tcPr>
            <w:tcW w:w="0" w:type="auto"/>
            <w:tcBorders>
              <w:top w:val="nil"/>
              <w:left w:val="single" w:sz="4" w:space="0" w:color="auto"/>
              <w:bottom w:val="single" w:sz="4" w:space="0" w:color="auto"/>
              <w:right w:val="single" w:sz="4" w:space="0" w:color="auto"/>
            </w:tcBorders>
            <w:shd w:val="clear" w:color="000000" w:fill="7D6A55"/>
            <w:vAlign w:val="center"/>
            <w:hideMark/>
          </w:tcPr>
          <w:p w14:paraId="7B13967A" w14:textId="77777777" w:rsidR="00DA4CF7" w:rsidRPr="00C90F3A" w:rsidRDefault="00DA4CF7" w:rsidP="00DA4CF7">
            <w:pPr>
              <w:rPr>
                <w:rFonts w:ascii="Verdana" w:hAnsi="Verdana"/>
                <w:b/>
                <w:bCs/>
                <w:color w:val="FFFFFF"/>
                <w:sz w:val="20"/>
                <w:szCs w:val="20"/>
              </w:rPr>
            </w:pPr>
            <w:r w:rsidRPr="00C90F3A">
              <w:rPr>
                <w:rFonts w:ascii="Verdana" w:hAnsi="Verdana"/>
                <w:b/>
                <w:bCs/>
                <w:color w:val="FFFFFF"/>
                <w:sz w:val="20"/>
                <w:szCs w:val="20"/>
              </w:rPr>
              <w:t>Trafficking</w:t>
            </w:r>
          </w:p>
        </w:tc>
        <w:tc>
          <w:tcPr>
            <w:tcW w:w="0" w:type="auto"/>
            <w:tcBorders>
              <w:top w:val="nil"/>
              <w:left w:val="nil"/>
              <w:bottom w:val="single" w:sz="4" w:space="0" w:color="auto"/>
              <w:right w:val="single" w:sz="4" w:space="0" w:color="auto"/>
            </w:tcBorders>
            <w:shd w:val="clear" w:color="auto" w:fill="auto"/>
            <w:noWrap/>
            <w:hideMark/>
          </w:tcPr>
          <w:p w14:paraId="3980D283" w14:textId="46619BF9" w:rsidR="00DA4CF7" w:rsidRPr="00C90F3A" w:rsidRDefault="00DA4CF7" w:rsidP="00DA4CF7">
            <w:pPr>
              <w:jc w:val="right"/>
              <w:rPr>
                <w:rFonts w:ascii="Verdana" w:hAnsi="Verdana"/>
                <w:b/>
                <w:bCs/>
                <w:color w:val="000000"/>
                <w:sz w:val="20"/>
                <w:szCs w:val="20"/>
              </w:rPr>
            </w:pPr>
            <w:r w:rsidRPr="009B2053">
              <w:rPr>
                <w:rFonts w:ascii="Verdana" w:hAnsi="Verdana"/>
                <w:b/>
                <w:bCs/>
                <w:color w:val="000000"/>
                <w:sz w:val="20"/>
                <w:szCs w:val="20"/>
              </w:rPr>
              <w:t>0.0</w:t>
            </w:r>
          </w:p>
        </w:tc>
        <w:tc>
          <w:tcPr>
            <w:tcW w:w="0" w:type="auto"/>
            <w:tcBorders>
              <w:top w:val="nil"/>
              <w:left w:val="nil"/>
              <w:bottom w:val="single" w:sz="4" w:space="0" w:color="auto"/>
              <w:right w:val="single" w:sz="4" w:space="0" w:color="auto"/>
            </w:tcBorders>
            <w:shd w:val="clear" w:color="auto" w:fill="auto"/>
            <w:noWrap/>
            <w:vAlign w:val="bottom"/>
            <w:hideMark/>
          </w:tcPr>
          <w:p w14:paraId="1E18BFBD" w14:textId="77777777" w:rsidR="00DA4CF7" w:rsidRPr="00C90F3A" w:rsidRDefault="00DA4CF7" w:rsidP="00DA4CF7">
            <w:pPr>
              <w:jc w:val="right"/>
              <w:rPr>
                <w:rFonts w:ascii="Verdana" w:hAnsi="Verdana"/>
                <w:b/>
                <w:bCs/>
                <w:color w:val="000000"/>
                <w:sz w:val="20"/>
                <w:szCs w:val="20"/>
              </w:rPr>
            </w:pPr>
            <w:r w:rsidRPr="00C90F3A">
              <w:rPr>
                <w:rFonts w:ascii="Verdana" w:hAnsi="Verdana"/>
                <w:b/>
                <w:bCs/>
                <w:color w:val="000000"/>
                <w:sz w:val="20"/>
                <w:szCs w:val="20"/>
              </w:rPr>
              <w:t>0.2</w:t>
            </w:r>
          </w:p>
        </w:tc>
        <w:tc>
          <w:tcPr>
            <w:tcW w:w="0" w:type="auto"/>
            <w:tcBorders>
              <w:top w:val="nil"/>
              <w:left w:val="nil"/>
              <w:bottom w:val="single" w:sz="4" w:space="0" w:color="auto"/>
              <w:right w:val="single" w:sz="4" w:space="0" w:color="auto"/>
            </w:tcBorders>
            <w:shd w:val="clear" w:color="auto" w:fill="auto"/>
            <w:noWrap/>
            <w:vAlign w:val="bottom"/>
            <w:hideMark/>
          </w:tcPr>
          <w:p w14:paraId="36806876" w14:textId="77777777" w:rsidR="00DA4CF7" w:rsidRPr="00C90F3A" w:rsidRDefault="00DA4CF7" w:rsidP="00DA4CF7">
            <w:pPr>
              <w:jc w:val="right"/>
              <w:rPr>
                <w:rFonts w:ascii="Verdana" w:hAnsi="Verdana"/>
                <w:b/>
                <w:bCs/>
                <w:color w:val="000000"/>
                <w:sz w:val="20"/>
                <w:szCs w:val="20"/>
              </w:rPr>
            </w:pPr>
            <w:r w:rsidRPr="00C90F3A">
              <w:rPr>
                <w:rFonts w:ascii="Verdana" w:hAnsi="Verdana"/>
                <w:b/>
                <w:bCs/>
                <w:color w:val="000000"/>
                <w:sz w:val="20"/>
                <w:szCs w:val="20"/>
              </w:rPr>
              <w:t>0.2</w:t>
            </w:r>
          </w:p>
        </w:tc>
      </w:tr>
      <w:tr w:rsidR="00190C0C" w14:paraId="033DFB47" w14:textId="77777777" w:rsidTr="006324E5">
        <w:trPr>
          <w:trHeight w:val="300"/>
        </w:trPr>
        <w:tc>
          <w:tcPr>
            <w:tcW w:w="0" w:type="auto"/>
            <w:tcBorders>
              <w:top w:val="nil"/>
              <w:left w:val="single" w:sz="4" w:space="0" w:color="auto"/>
              <w:bottom w:val="single" w:sz="4" w:space="0" w:color="auto"/>
              <w:right w:val="single" w:sz="4" w:space="0" w:color="auto"/>
            </w:tcBorders>
            <w:shd w:val="clear" w:color="000000" w:fill="7D6A55"/>
            <w:vAlign w:val="center"/>
            <w:hideMark/>
          </w:tcPr>
          <w:p w14:paraId="2DE93757" w14:textId="77777777" w:rsidR="009B5CE7" w:rsidRPr="00C90F3A" w:rsidRDefault="009B5CE7">
            <w:pPr>
              <w:rPr>
                <w:rFonts w:ascii="Verdana" w:hAnsi="Verdana"/>
                <w:b/>
                <w:bCs/>
                <w:color w:val="FFFFFF"/>
                <w:sz w:val="20"/>
                <w:szCs w:val="20"/>
              </w:rPr>
            </w:pPr>
            <w:r w:rsidRPr="00C90F3A">
              <w:rPr>
                <w:rFonts w:ascii="Verdana" w:hAnsi="Verdana"/>
                <w:b/>
                <w:bCs/>
                <w:color w:val="FFFFFF"/>
                <w:sz w:val="20"/>
                <w:szCs w:val="20"/>
              </w:rPr>
              <w:t>Abducted</w:t>
            </w:r>
          </w:p>
        </w:tc>
        <w:tc>
          <w:tcPr>
            <w:tcW w:w="0" w:type="auto"/>
            <w:tcBorders>
              <w:top w:val="nil"/>
              <w:left w:val="nil"/>
              <w:bottom w:val="single" w:sz="4" w:space="0" w:color="auto"/>
              <w:right w:val="single" w:sz="4" w:space="0" w:color="auto"/>
            </w:tcBorders>
            <w:shd w:val="clear" w:color="auto" w:fill="auto"/>
            <w:noWrap/>
            <w:vAlign w:val="bottom"/>
            <w:hideMark/>
          </w:tcPr>
          <w:p w14:paraId="66FCCF75" w14:textId="77777777" w:rsidR="009B5CE7" w:rsidRPr="00C90F3A" w:rsidRDefault="009B5CE7" w:rsidP="009B5CE7">
            <w:pPr>
              <w:jc w:val="right"/>
              <w:rPr>
                <w:rFonts w:ascii="Verdana" w:hAnsi="Verdana"/>
                <w:b/>
                <w:bCs/>
                <w:color w:val="000000"/>
                <w:sz w:val="20"/>
                <w:szCs w:val="20"/>
              </w:rPr>
            </w:pPr>
            <w:r w:rsidRPr="00C90F3A">
              <w:rPr>
                <w:rFonts w:ascii="Verdana" w:hAnsi="Verdana"/>
                <w:b/>
                <w:bCs/>
                <w:color w:val="000000"/>
                <w:sz w:val="20"/>
                <w:szCs w:val="20"/>
              </w:rPr>
              <w:t>0.1</w:t>
            </w:r>
          </w:p>
        </w:tc>
        <w:tc>
          <w:tcPr>
            <w:tcW w:w="0" w:type="auto"/>
            <w:tcBorders>
              <w:top w:val="nil"/>
              <w:left w:val="nil"/>
              <w:bottom w:val="single" w:sz="4" w:space="0" w:color="auto"/>
              <w:right w:val="single" w:sz="4" w:space="0" w:color="auto"/>
            </w:tcBorders>
            <w:shd w:val="clear" w:color="auto" w:fill="auto"/>
            <w:noWrap/>
            <w:vAlign w:val="bottom"/>
            <w:hideMark/>
          </w:tcPr>
          <w:p w14:paraId="0BAFA6F4" w14:textId="77777777" w:rsidR="009B5CE7" w:rsidRPr="00C90F3A" w:rsidRDefault="009B5CE7" w:rsidP="009B5CE7">
            <w:pPr>
              <w:jc w:val="right"/>
              <w:rPr>
                <w:rFonts w:ascii="Verdana" w:hAnsi="Verdana"/>
                <w:b/>
                <w:bCs/>
                <w:color w:val="000000"/>
                <w:sz w:val="20"/>
                <w:szCs w:val="20"/>
              </w:rPr>
            </w:pPr>
            <w:r w:rsidRPr="00C90F3A">
              <w:rPr>
                <w:rFonts w:ascii="Verdana" w:hAnsi="Verdana"/>
                <w:b/>
                <w:bCs/>
                <w:color w:val="000000"/>
                <w:sz w:val="20"/>
                <w:szCs w:val="20"/>
              </w:rPr>
              <w:t>0.1</w:t>
            </w:r>
          </w:p>
        </w:tc>
        <w:tc>
          <w:tcPr>
            <w:tcW w:w="0" w:type="auto"/>
            <w:tcBorders>
              <w:top w:val="nil"/>
              <w:left w:val="nil"/>
              <w:bottom w:val="single" w:sz="4" w:space="0" w:color="auto"/>
              <w:right w:val="single" w:sz="4" w:space="0" w:color="auto"/>
            </w:tcBorders>
            <w:shd w:val="clear" w:color="auto" w:fill="auto"/>
            <w:noWrap/>
            <w:vAlign w:val="bottom"/>
            <w:hideMark/>
          </w:tcPr>
          <w:p w14:paraId="6CA4A43F" w14:textId="77777777" w:rsidR="009B5CE7" w:rsidRPr="00C90F3A" w:rsidRDefault="009B5CE7" w:rsidP="009B5CE7">
            <w:pPr>
              <w:jc w:val="right"/>
              <w:rPr>
                <w:rFonts w:ascii="Verdana" w:hAnsi="Verdana"/>
                <w:b/>
                <w:bCs/>
                <w:color w:val="000000"/>
                <w:sz w:val="20"/>
                <w:szCs w:val="20"/>
              </w:rPr>
            </w:pPr>
            <w:r w:rsidRPr="00C90F3A">
              <w:rPr>
                <w:rFonts w:ascii="Verdana" w:hAnsi="Verdana"/>
                <w:b/>
                <w:bCs/>
                <w:color w:val="000000"/>
                <w:sz w:val="20"/>
                <w:szCs w:val="20"/>
              </w:rPr>
              <w:t>0.2</w:t>
            </w:r>
          </w:p>
        </w:tc>
      </w:tr>
      <w:tr w:rsidR="00DA4CF7" w14:paraId="568B98D3" w14:textId="77777777" w:rsidTr="00D155CD">
        <w:trPr>
          <w:trHeight w:val="300"/>
        </w:trPr>
        <w:tc>
          <w:tcPr>
            <w:tcW w:w="0" w:type="auto"/>
            <w:tcBorders>
              <w:top w:val="nil"/>
              <w:left w:val="single" w:sz="4" w:space="0" w:color="auto"/>
              <w:bottom w:val="single" w:sz="4" w:space="0" w:color="auto"/>
              <w:right w:val="single" w:sz="4" w:space="0" w:color="auto"/>
            </w:tcBorders>
            <w:shd w:val="clear" w:color="000000" w:fill="7D6A55"/>
            <w:vAlign w:val="center"/>
            <w:hideMark/>
          </w:tcPr>
          <w:p w14:paraId="7BDD85F7" w14:textId="77777777" w:rsidR="00DA4CF7" w:rsidRPr="00C90F3A" w:rsidRDefault="00DA4CF7" w:rsidP="00DA4CF7">
            <w:pPr>
              <w:rPr>
                <w:rFonts w:ascii="Verdana" w:hAnsi="Verdana"/>
                <w:b/>
                <w:bCs/>
                <w:color w:val="FFFFFF"/>
                <w:sz w:val="20"/>
                <w:szCs w:val="20"/>
              </w:rPr>
            </w:pPr>
            <w:r w:rsidRPr="00C90F3A">
              <w:rPr>
                <w:rFonts w:ascii="Verdana" w:hAnsi="Verdana"/>
                <w:b/>
                <w:bCs/>
                <w:color w:val="FFFFFF"/>
                <w:sz w:val="20"/>
                <w:szCs w:val="20"/>
              </w:rPr>
              <w:t>Employment</w:t>
            </w:r>
          </w:p>
        </w:tc>
        <w:tc>
          <w:tcPr>
            <w:tcW w:w="0" w:type="auto"/>
            <w:tcBorders>
              <w:top w:val="nil"/>
              <w:left w:val="nil"/>
              <w:bottom w:val="single" w:sz="4" w:space="0" w:color="auto"/>
              <w:right w:val="single" w:sz="4" w:space="0" w:color="auto"/>
            </w:tcBorders>
            <w:shd w:val="clear" w:color="auto" w:fill="auto"/>
            <w:noWrap/>
            <w:hideMark/>
          </w:tcPr>
          <w:p w14:paraId="7C695741" w14:textId="49959DAB" w:rsidR="00DA4CF7" w:rsidRPr="00C90F3A" w:rsidRDefault="00DA4CF7" w:rsidP="00DA4CF7">
            <w:pPr>
              <w:jc w:val="right"/>
              <w:rPr>
                <w:rFonts w:ascii="Verdana" w:hAnsi="Verdana"/>
                <w:b/>
                <w:bCs/>
                <w:color w:val="000000"/>
                <w:sz w:val="20"/>
                <w:szCs w:val="20"/>
              </w:rPr>
            </w:pPr>
            <w:r w:rsidRPr="00061428">
              <w:rPr>
                <w:rFonts w:ascii="Verdana" w:hAnsi="Verdana"/>
                <w:b/>
                <w:bCs/>
                <w:color w:val="000000"/>
                <w:sz w:val="20"/>
                <w:szCs w:val="20"/>
              </w:rPr>
              <w:t>0.0</w:t>
            </w:r>
          </w:p>
        </w:tc>
        <w:tc>
          <w:tcPr>
            <w:tcW w:w="0" w:type="auto"/>
            <w:tcBorders>
              <w:top w:val="nil"/>
              <w:left w:val="nil"/>
              <w:bottom w:val="single" w:sz="4" w:space="0" w:color="auto"/>
              <w:right w:val="single" w:sz="4" w:space="0" w:color="auto"/>
            </w:tcBorders>
            <w:shd w:val="clear" w:color="auto" w:fill="auto"/>
            <w:noWrap/>
            <w:vAlign w:val="bottom"/>
            <w:hideMark/>
          </w:tcPr>
          <w:p w14:paraId="70455990" w14:textId="77777777" w:rsidR="00DA4CF7" w:rsidRPr="00C90F3A" w:rsidRDefault="00DA4CF7" w:rsidP="00DA4CF7">
            <w:pPr>
              <w:jc w:val="right"/>
              <w:rPr>
                <w:rFonts w:ascii="Verdana" w:hAnsi="Verdana"/>
                <w:b/>
                <w:bCs/>
                <w:color w:val="000000"/>
                <w:sz w:val="20"/>
                <w:szCs w:val="20"/>
              </w:rPr>
            </w:pPr>
            <w:r w:rsidRPr="00C90F3A">
              <w:rPr>
                <w:rFonts w:ascii="Verdana" w:hAnsi="Verdana"/>
                <w:b/>
                <w:bCs/>
                <w:color w:val="000000"/>
                <w:sz w:val="20"/>
                <w:szCs w:val="20"/>
              </w:rPr>
              <w:t>0.1</w:t>
            </w:r>
          </w:p>
        </w:tc>
        <w:tc>
          <w:tcPr>
            <w:tcW w:w="0" w:type="auto"/>
            <w:tcBorders>
              <w:top w:val="nil"/>
              <w:left w:val="nil"/>
              <w:bottom w:val="single" w:sz="4" w:space="0" w:color="auto"/>
              <w:right w:val="single" w:sz="4" w:space="0" w:color="auto"/>
            </w:tcBorders>
            <w:shd w:val="clear" w:color="auto" w:fill="auto"/>
            <w:noWrap/>
            <w:vAlign w:val="bottom"/>
            <w:hideMark/>
          </w:tcPr>
          <w:p w14:paraId="2F89DA61" w14:textId="77777777" w:rsidR="00DA4CF7" w:rsidRPr="00C90F3A" w:rsidRDefault="00DA4CF7" w:rsidP="00DA4CF7">
            <w:pPr>
              <w:jc w:val="right"/>
              <w:rPr>
                <w:rFonts w:ascii="Verdana" w:hAnsi="Verdana"/>
                <w:b/>
                <w:bCs/>
                <w:color w:val="000000"/>
                <w:sz w:val="20"/>
                <w:szCs w:val="20"/>
              </w:rPr>
            </w:pPr>
            <w:r w:rsidRPr="00C90F3A">
              <w:rPr>
                <w:rFonts w:ascii="Verdana" w:hAnsi="Verdana"/>
                <w:b/>
                <w:bCs/>
                <w:color w:val="000000"/>
                <w:sz w:val="20"/>
                <w:szCs w:val="20"/>
              </w:rPr>
              <w:t>0.1</w:t>
            </w:r>
          </w:p>
        </w:tc>
      </w:tr>
      <w:tr w:rsidR="00DA4CF7" w14:paraId="09A67996" w14:textId="77777777" w:rsidTr="00D155CD">
        <w:trPr>
          <w:trHeight w:val="300"/>
        </w:trPr>
        <w:tc>
          <w:tcPr>
            <w:tcW w:w="0" w:type="auto"/>
            <w:tcBorders>
              <w:top w:val="nil"/>
              <w:left w:val="single" w:sz="4" w:space="0" w:color="auto"/>
              <w:bottom w:val="single" w:sz="4" w:space="0" w:color="auto"/>
              <w:right w:val="single" w:sz="4" w:space="0" w:color="auto"/>
            </w:tcBorders>
            <w:shd w:val="clear" w:color="000000" w:fill="7D6A55"/>
            <w:vAlign w:val="center"/>
            <w:hideMark/>
          </w:tcPr>
          <w:p w14:paraId="4472AB79" w14:textId="77777777" w:rsidR="00DA4CF7" w:rsidRPr="00C90F3A" w:rsidRDefault="00DA4CF7" w:rsidP="00DA4CF7">
            <w:pPr>
              <w:rPr>
                <w:rFonts w:ascii="Verdana" w:hAnsi="Verdana"/>
                <w:b/>
                <w:bCs/>
                <w:color w:val="FFFFFF"/>
                <w:sz w:val="20"/>
                <w:szCs w:val="20"/>
              </w:rPr>
            </w:pPr>
            <w:r w:rsidRPr="00C90F3A">
              <w:rPr>
                <w:rFonts w:ascii="Verdana" w:hAnsi="Verdana"/>
                <w:b/>
                <w:bCs/>
                <w:color w:val="FFFFFF"/>
                <w:sz w:val="20"/>
                <w:szCs w:val="20"/>
              </w:rPr>
              <w:t>Disorientated</w:t>
            </w:r>
          </w:p>
        </w:tc>
        <w:tc>
          <w:tcPr>
            <w:tcW w:w="0" w:type="auto"/>
            <w:tcBorders>
              <w:top w:val="nil"/>
              <w:left w:val="nil"/>
              <w:bottom w:val="single" w:sz="4" w:space="0" w:color="auto"/>
              <w:right w:val="single" w:sz="4" w:space="0" w:color="auto"/>
            </w:tcBorders>
            <w:shd w:val="clear" w:color="auto" w:fill="auto"/>
            <w:noWrap/>
            <w:hideMark/>
          </w:tcPr>
          <w:p w14:paraId="7E290C1B" w14:textId="0F5A2853" w:rsidR="00DA4CF7" w:rsidRPr="00C90F3A" w:rsidRDefault="00DA4CF7" w:rsidP="00DA4CF7">
            <w:pPr>
              <w:jc w:val="right"/>
              <w:rPr>
                <w:rFonts w:ascii="Verdana" w:hAnsi="Verdana"/>
                <w:b/>
                <w:bCs/>
                <w:color w:val="000000"/>
                <w:sz w:val="20"/>
                <w:szCs w:val="20"/>
              </w:rPr>
            </w:pPr>
            <w:r w:rsidRPr="00061428">
              <w:rPr>
                <w:rFonts w:ascii="Verdana" w:hAnsi="Verdana"/>
                <w:b/>
                <w:bCs/>
                <w:color w:val="000000"/>
                <w:sz w:val="20"/>
                <w:szCs w:val="20"/>
              </w:rPr>
              <w:t>0.0</w:t>
            </w:r>
          </w:p>
        </w:tc>
        <w:tc>
          <w:tcPr>
            <w:tcW w:w="0" w:type="auto"/>
            <w:tcBorders>
              <w:top w:val="nil"/>
              <w:left w:val="nil"/>
              <w:bottom w:val="single" w:sz="4" w:space="0" w:color="auto"/>
              <w:right w:val="single" w:sz="4" w:space="0" w:color="auto"/>
            </w:tcBorders>
            <w:shd w:val="clear" w:color="auto" w:fill="auto"/>
            <w:noWrap/>
            <w:vAlign w:val="bottom"/>
            <w:hideMark/>
          </w:tcPr>
          <w:p w14:paraId="07C26F22" w14:textId="77777777" w:rsidR="00DA4CF7" w:rsidRPr="00C90F3A" w:rsidRDefault="00DA4CF7" w:rsidP="00DA4CF7">
            <w:pPr>
              <w:jc w:val="right"/>
              <w:rPr>
                <w:rFonts w:ascii="Verdana" w:hAnsi="Verdana"/>
                <w:b/>
                <w:bCs/>
                <w:color w:val="000000"/>
                <w:sz w:val="20"/>
                <w:szCs w:val="20"/>
              </w:rPr>
            </w:pPr>
            <w:r w:rsidRPr="00C90F3A">
              <w:rPr>
                <w:rFonts w:ascii="Verdana" w:hAnsi="Verdana"/>
                <w:b/>
                <w:bCs/>
                <w:color w:val="000000"/>
                <w:sz w:val="20"/>
                <w:szCs w:val="20"/>
              </w:rPr>
              <w:t>0.1</w:t>
            </w:r>
          </w:p>
        </w:tc>
        <w:tc>
          <w:tcPr>
            <w:tcW w:w="0" w:type="auto"/>
            <w:tcBorders>
              <w:top w:val="nil"/>
              <w:left w:val="nil"/>
              <w:bottom w:val="single" w:sz="4" w:space="0" w:color="auto"/>
              <w:right w:val="single" w:sz="4" w:space="0" w:color="auto"/>
            </w:tcBorders>
            <w:shd w:val="clear" w:color="auto" w:fill="auto"/>
            <w:noWrap/>
            <w:vAlign w:val="bottom"/>
            <w:hideMark/>
          </w:tcPr>
          <w:p w14:paraId="492E20A0" w14:textId="77777777" w:rsidR="00DA4CF7" w:rsidRPr="00C90F3A" w:rsidRDefault="00DA4CF7" w:rsidP="00DA4CF7">
            <w:pPr>
              <w:jc w:val="right"/>
              <w:rPr>
                <w:rFonts w:ascii="Verdana" w:hAnsi="Verdana"/>
                <w:b/>
                <w:bCs/>
                <w:color w:val="000000"/>
                <w:sz w:val="20"/>
                <w:szCs w:val="20"/>
              </w:rPr>
            </w:pPr>
            <w:r w:rsidRPr="00C90F3A">
              <w:rPr>
                <w:rFonts w:ascii="Verdana" w:hAnsi="Verdana"/>
                <w:b/>
                <w:bCs/>
                <w:color w:val="000000"/>
                <w:sz w:val="20"/>
                <w:szCs w:val="20"/>
              </w:rPr>
              <w:t>0.1</w:t>
            </w:r>
          </w:p>
        </w:tc>
      </w:tr>
      <w:tr w:rsidR="00DA4CF7" w14:paraId="48792E87" w14:textId="77777777" w:rsidTr="00D155CD">
        <w:trPr>
          <w:trHeight w:val="300"/>
        </w:trPr>
        <w:tc>
          <w:tcPr>
            <w:tcW w:w="0" w:type="auto"/>
            <w:tcBorders>
              <w:top w:val="nil"/>
              <w:left w:val="single" w:sz="4" w:space="0" w:color="auto"/>
              <w:bottom w:val="single" w:sz="4" w:space="0" w:color="auto"/>
              <w:right w:val="single" w:sz="4" w:space="0" w:color="auto"/>
            </w:tcBorders>
            <w:shd w:val="clear" w:color="000000" w:fill="7D6A55"/>
            <w:vAlign w:val="center"/>
            <w:hideMark/>
          </w:tcPr>
          <w:p w14:paraId="529332B4" w14:textId="77777777" w:rsidR="00DA4CF7" w:rsidRPr="00C90F3A" w:rsidRDefault="00DA4CF7" w:rsidP="00DA4CF7">
            <w:pPr>
              <w:rPr>
                <w:rFonts w:ascii="Verdana" w:hAnsi="Verdana"/>
                <w:b/>
                <w:bCs/>
                <w:color w:val="FFFFFF"/>
                <w:sz w:val="20"/>
                <w:szCs w:val="20"/>
              </w:rPr>
            </w:pPr>
            <w:r w:rsidRPr="00C90F3A">
              <w:rPr>
                <w:rFonts w:ascii="Verdana" w:hAnsi="Verdana"/>
                <w:b/>
                <w:bCs/>
                <w:color w:val="FFFFFF"/>
                <w:sz w:val="20"/>
                <w:szCs w:val="20"/>
              </w:rPr>
              <w:t>Injured</w:t>
            </w:r>
          </w:p>
        </w:tc>
        <w:tc>
          <w:tcPr>
            <w:tcW w:w="0" w:type="auto"/>
            <w:tcBorders>
              <w:top w:val="nil"/>
              <w:left w:val="nil"/>
              <w:bottom w:val="single" w:sz="4" w:space="0" w:color="auto"/>
              <w:right w:val="single" w:sz="4" w:space="0" w:color="auto"/>
            </w:tcBorders>
            <w:shd w:val="clear" w:color="auto" w:fill="auto"/>
            <w:noWrap/>
            <w:hideMark/>
          </w:tcPr>
          <w:p w14:paraId="740CFA9B" w14:textId="22B33DB5" w:rsidR="00DA4CF7" w:rsidRPr="00C90F3A" w:rsidRDefault="00DA4CF7" w:rsidP="00DA4CF7">
            <w:pPr>
              <w:jc w:val="right"/>
              <w:rPr>
                <w:rFonts w:ascii="Verdana" w:hAnsi="Verdana"/>
                <w:b/>
                <w:bCs/>
                <w:color w:val="000000"/>
                <w:sz w:val="20"/>
                <w:szCs w:val="20"/>
              </w:rPr>
            </w:pPr>
            <w:r w:rsidRPr="00061428">
              <w:rPr>
                <w:rFonts w:ascii="Verdana" w:hAnsi="Verdana"/>
                <w:b/>
                <w:bCs/>
                <w:color w:val="000000"/>
                <w:sz w:val="20"/>
                <w:szCs w:val="20"/>
              </w:rPr>
              <w:t>0.0</w:t>
            </w:r>
          </w:p>
        </w:tc>
        <w:tc>
          <w:tcPr>
            <w:tcW w:w="0" w:type="auto"/>
            <w:tcBorders>
              <w:top w:val="nil"/>
              <w:left w:val="nil"/>
              <w:bottom w:val="single" w:sz="4" w:space="0" w:color="auto"/>
              <w:right w:val="single" w:sz="4" w:space="0" w:color="auto"/>
            </w:tcBorders>
            <w:shd w:val="clear" w:color="auto" w:fill="auto"/>
            <w:noWrap/>
            <w:vAlign w:val="bottom"/>
            <w:hideMark/>
          </w:tcPr>
          <w:p w14:paraId="30F6F6A2" w14:textId="77777777" w:rsidR="00DA4CF7" w:rsidRPr="00C90F3A" w:rsidRDefault="00DA4CF7" w:rsidP="00DA4CF7">
            <w:pPr>
              <w:jc w:val="right"/>
              <w:rPr>
                <w:rFonts w:ascii="Verdana" w:hAnsi="Verdana"/>
                <w:b/>
                <w:bCs/>
                <w:color w:val="000000"/>
                <w:sz w:val="20"/>
                <w:szCs w:val="20"/>
              </w:rPr>
            </w:pPr>
            <w:r w:rsidRPr="00C90F3A">
              <w:rPr>
                <w:rFonts w:ascii="Verdana" w:hAnsi="Verdana"/>
                <w:b/>
                <w:bCs/>
                <w:color w:val="000000"/>
                <w:sz w:val="20"/>
                <w:szCs w:val="20"/>
              </w:rPr>
              <w:t>0.1</w:t>
            </w:r>
          </w:p>
        </w:tc>
        <w:tc>
          <w:tcPr>
            <w:tcW w:w="0" w:type="auto"/>
            <w:tcBorders>
              <w:top w:val="nil"/>
              <w:left w:val="nil"/>
              <w:bottom w:val="single" w:sz="4" w:space="0" w:color="auto"/>
              <w:right w:val="single" w:sz="4" w:space="0" w:color="auto"/>
            </w:tcBorders>
            <w:shd w:val="clear" w:color="auto" w:fill="auto"/>
            <w:noWrap/>
            <w:vAlign w:val="bottom"/>
            <w:hideMark/>
          </w:tcPr>
          <w:p w14:paraId="0D60751A" w14:textId="77777777" w:rsidR="00DA4CF7" w:rsidRPr="00C90F3A" w:rsidRDefault="00DA4CF7" w:rsidP="00DA4CF7">
            <w:pPr>
              <w:jc w:val="right"/>
              <w:rPr>
                <w:rFonts w:ascii="Verdana" w:hAnsi="Verdana"/>
                <w:b/>
                <w:bCs/>
                <w:color w:val="000000"/>
                <w:sz w:val="20"/>
                <w:szCs w:val="20"/>
              </w:rPr>
            </w:pPr>
            <w:r w:rsidRPr="00C90F3A">
              <w:rPr>
                <w:rFonts w:ascii="Verdana" w:hAnsi="Verdana"/>
                <w:b/>
                <w:bCs/>
                <w:color w:val="000000"/>
                <w:sz w:val="20"/>
                <w:szCs w:val="20"/>
              </w:rPr>
              <w:t>0.1</w:t>
            </w:r>
          </w:p>
        </w:tc>
      </w:tr>
      <w:tr w:rsidR="00DA4CF7" w14:paraId="34C423C3" w14:textId="77777777" w:rsidTr="00D155CD">
        <w:trPr>
          <w:trHeight w:val="300"/>
        </w:trPr>
        <w:tc>
          <w:tcPr>
            <w:tcW w:w="0" w:type="auto"/>
            <w:tcBorders>
              <w:top w:val="nil"/>
              <w:left w:val="single" w:sz="4" w:space="0" w:color="auto"/>
              <w:bottom w:val="single" w:sz="4" w:space="0" w:color="auto"/>
              <w:right w:val="single" w:sz="4" w:space="0" w:color="auto"/>
            </w:tcBorders>
            <w:shd w:val="clear" w:color="000000" w:fill="7D6A55"/>
            <w:vAlign w:val="center"/>
            <w:hideMark/>
          </w:tcPr>
          <w:p w14:paraId="6BFAC0D7" w14:textId="77777777" w:rsidR="00DA4CF7" w:rsidRPr="00C90F3A" w:rsidRDefault="00DA4CF7" w:rsidP="00DA4CF7">
            <w:pPr>
              <w:rPr>
                <w:rFonts w:ascii="Verdana" w:hAnsi="Verdana"/>
                <w:b/>
                <w:bCs/>
                <w:color w:val="FFFFFF"/>
                <w:sz w:val="20"/>
                <w:szCs w:val="20"/>
              </w:rPr>
            </w:pPr>
            <w:r w:rsidRPr="00C90F3A">
              <w:rPr>
                <w:rFonts w:ascii="Verdana" w:hAnsi="Verdana"/>
                <w:b/>
                <w:bCs/>
                <w:color w:val="FFFFFF"/>
                <w:sz w:val="20"/>
                <w:szCs w:val="20"/>
              </w:rPr>
              <w:t>Modern Slavery</w:t>
            </w:r>
          </w:p>
        </w:tc>
        <w:tc>
          <w:tcPr>
            <w:tcW w:w="0" w:type="auto"/>
            <w:tcBorders>
              <w:top w:val="nil"/>
              <w:left w:val="nil"/>
              <w:bottom w:val="single" w:sz="4" w:space="0" w:color="auto"/>
              <w:right w:val="single" w:sz="4" w:space="0" w:color="auto"/>
            </w:tcBorders>
            <w:shd w:val="clear" w:color="auto" w:fill="auto"/>
            <w:noWrap/>
            <w:hideMark/>
          </w:tcPr>
          <w:p w14:paraId="0DC4E31B" w14:textId="79FBFA13" w:rsidR="00DA4CF7" w:rsidRPr="00C90F3A" w:rsidRDefault="00DA4CF7" w:rsidP="00DA4CF7">
            <w:pPr>
              <w:jc w:val="right"/>
              <w:rPr>
                <w:rFonts w:ascii="Verdana" w:hAnsi="Verdana"/>
                <w:b/>
                <w:bCs/>
                <w:color w:val="000000"/>
                <w:sz w:val="20"/>
                <w:szCs w:val="20"/>
              </w:rPr>
            </w:pPr>
            <w:r w:rsidRPr="00061428">
              <w:rPr>
                <w:rFonts w:ascii="Verdana" w:hAnsi="Verdana"/>
                <w:b/>
                <w:bCs/>
                <w:color w:val="000000"/>
                <w:sz w:val="20"/>
                <w:szCs w:val="20"/>
              </w:rPr>
              <w:t>0.0</w:t>
            </w:r>
          </w:p>
        </w:tc>
        <w:tc>
          <w:tcPr>
            <w:tcW w:w="0" w:type="auto"/>
            <w:tcBorders>
              <w:top w:val="nil"/>
              <w:left w:val="nil"/>
              <w:bottom w:val="single" w:sz="4" w:space="0" w:color="auto"/>
              <w:right w:val="single" w:sz="4" w:space="0" w:color="auto"/>
            </w:tcBorders>
            <w:shd w:val="clear" w:color="auto" w:fill="auto"/>
            <w:noWrap/>
            <w:vAlign w:val="bottom"/>
            <w:hideMark/>
          </w:tcPr>
          <w:p w14:paraId="554944F8" w14:textId="77777777" w:rsidR="00DA4CF7" w:rsidRPr="00C90F3A" w:rsidRDefault="00DA4CF7" w:rsidP="00DA4CF7">
            <w:pPr>
              <w:jc w:val="right"/>
              <w:rPr>
                <w:rFonts w:ascii="Verdana" w:hAnsi="Verdana"/>
                <w:b/>
                <w:bCs/>
                <w:color w:val="000000"/>
                <w:sz w:val="20"/>
                <w:szCs w:val="20"/>
              </w:rPr>
            </w:pPr>
            <w:r w:rsidRPr="00C90F3A">
              <w:rPr>
                <w:rFonts w:ascii="Verdana" w:hAnsi="Verdana"/>
                <w:b/>
                <w:bCs/>
                <w:color w:val="000000"/>
                <w:sz w:val="20"/>
                <w:szCs w:val="20"/>
              </w:rPr>
              <w:t>0.1</w:t>
            </w:r>
          </w:p>
        </w:tc>
        <w:tc>
          <w:tcPr>
            <w:tcW w:w="0" w:type="auto"/>
            <w:tcBorders>
              <w:top w:val="nil"/>
              <w:left w:val="nil"/>
              <w:bottom w:val="single" w:sz="4" w:space="0" w:color="auto"/>
              <w:right w:val="single" w:sz="4" w:space="0" w:color="auto"/>
            </w:tcBorders>
            <w:shd w:val="clear" w:color="auto" w:fill="auto"/>
            <w:noWrap/>
            <w:vAlign w:val="bottom"/>
            <w:hideMark/>
          </w:tcPr>
          <w:p w14:paraId="76E7C6D7" w14:textId="77777777" w:rsidR="00DA4CF7" w:rsidRPr="00C90F3A" w:rsidRDefault="00DA4CF7" w:rsidP="00DA4CF7">
            <w:pPr>
              <w:jc w:val="right"/>
              <w:rPr>
                <w:rFonts w:ascii="Verdana" w:hAnsi="Verdana"/>
                <w:b/>
                <w:bCs/>
                <w:color w:val="000000"/>
                <w:sz w:val="20"/>
                <w:szCs w:val="20"/>
              </w:rPr>
            </w:pPr>
            <w:r w:rsidRPr="00C90F3A">
              <w:rPr>
                <w:rFonts w:ascii="Verdana" w:hAnsi="Verdana"/>
                <w:b/>
                <w:bCs/>
                <w:color w:val="000000"/>
                <w:sz w:val="20"/>
                <w:szCs w:val="20"/>
              </w:rPr>
              <w:t>0.1</w:t>
            </w:r>
          </w:p>
        </w:tc>
      </w:tr>
      <w:tr w:rsidR="00DA4CF7" w14:paraId="44D364B1" w14:textId="77777777" w:rsidTr="00D155CD">
        <w:trPr>
          <w:trHeight w:val="300"/>
        </w:trPr>
        <w:tc>
          <w:tcPr>
            <w:tcW w:w="0" w:type="auto"/>
            <w:tcBorders>
              <w:top w:val="nil"/>
              <w:left w:val="single" w:sz="4" w:space="0" w:color="auto"/>
              <w:bottom w:val="single" w:sz="4" w:space="0" w:color="auto"/>
              <w:right w:val="single" w:sz="4" w:space="0" w:color="auto"/>
            </w:tcBorders>
            <w:shd w:val="clear" w:color="000000" w:fill="7D6A55"/>
            <w:vAlign w:val="center"/>
            <w:hideMark/>
          </w:tcPr>
          <w:p w14:paraId="639CBAD7" w14:textId="77777777" w:rsidR="00DA4CF7" w:rsidRPr="00C90F3A" w:rsidRDefault="00DA4CF7" w:rsidP="00DA4CF7">
            <w:pPr>
              <w:rPr>
                <w:rFonts w:ascii="Verdana" w:hAnsi="Verdana"/>
                <w:b/>
                <w:bCs/>
                <w:color w:val="FFFFFF"/>
                <w:sz w:val="20"/>
                <w:szCs w:val="20"/>
              </w:rPr>
            </w:pPr>
            <w:r w:rsidRPr="00C90F3A">
              <w:rPr>
                <w:rFonts w:ascii="Verdana" w:hAnsi="Verdana"/>
                <w:b/>
                <w:bCs/>
                <w:color w:val="FFFFFF"/>
                <w:sz w:val="20"/>
                <w:szCs w:val="20"/>
              </w:rPr>
              <w:t>Honour Based Violence</w:t>
            </w:r>
          </w:p>
        </w:tc>
        <w:tc>
          <w:tcPr>
            <w:tcW w:w="0" w:type="auto"/>
            <w:tcBorders>
              <w:top w:val="nil"/>
              <w:left w:val="nil"/>
              <w:bottom w:val="single" w:sz="4" w:space="0" w:color="auto"/>
              <w:right w:val="single" w:sz="4" w:space="0" w:color="auto"/>
            </w:tcBorders>
            <w:shd w:val="clear" w:color="auto" w:fill="auto"/>
            <w:noWrap/>
            <w:hideMark/>
          </w:tcPr>
          <w:p w14:paraId="0EB8C37E" w14:textId="1BC8BB48" w:rsidR="00DA4CF7" w:rsidRPr="00C90F3A" w:rsidRDefault="00DA4CF7" w:rsidP="00DA4CF7">
            <w:pPr>
              <w:jc w:val="right"/>
              <w:rPr>
                <w:rFonts w:ascii="Verdana" w:hAnsi="Verdana"/>
                <w:b/>
                <w:bCs/>
                <w:color w:val="000000"/>
                <w:sz w:val="20"/>
                <w:szCs w:val="20"/>
              </w:rPr>
            </w:pPr>
            <w:r w:rsidRPr="00061428">
              <w:rPr>
                <w:rFonts w:ascii="Verdana" w:hAnsi="Verdana"/>
                <w:b/>
                <w:bCs/>
                <w:color w:val="000000"/>
                <w:sz w:val="20"/>
                <w:szCs w:val="20"/>
              </w:rPr>
              <w:t>0.0</w:t>
            </w:r>
          </w:p>
        </w:tc>
        <w:tc>
          <w:tcPr>
            <w:tcW w:w="0" w:type="auto"/>
            <w:tcBorders>
              <w:top w:val="nil"/>
              <w:left w:val="nil"/>
              <w:bottom w:val="single" w:sz="4" w:space="0" w:color="auto"/>
              <w:right w:val="single" w:sz="4" w:space="0" w:color="auto"/>
            </w:tcBorders>
            <w:shd w:val="clear" w:color="auto" w:fill="auto"/>
            <w:noWrap/>
            <w:vAlign w:val="bottom"/>
            <w:hideMark/>
          </w:tcPr>
          <w:p w14:paraId="61307623" w14:textId="77777777" w:rsidR="00DA4CF7" w:rsidRPr="00C90F3A" w:rsidRDefault="00DA4CF7" w:rsidP="00DA4CF7">
            <w:pPr>
              <w:jc w:val="right"/>
              <w:rPr>
                <w:rFonts w:ascii="Verdana" w:hAnsi="Verdana"/>
                <w:b/>
                <w:bCs/>
                <w:color w:val="000000"/>
                <w:sz w:val="20"/>
                <w:szCs w:val="20"/>
              </w:rPr>
            </w:pPr>
            <w:r w:rsidRPr="00C90F3A">
              <w:rPr>
                <w:rFonts w:ascii="Verdana" w:hAnsi="Verdana"/>
                <w:b/>
                <w:bCs/>
                <w:color w:val="000000"/>
                <w:sz w:val="20"/>
                <w:szCs w:val="20"/>
              </w:rPr>
              <w:t>0.1</w:t>
            </w:r>
          </w:p>
        </w:tc>
        <w:tc>
          <w:tcPr>
            <w:tcW w:w="0" w:type="auto"/>
            <w:tcBorders>
              <w:top w:val="nil"/>
              <w:left w:val="nil"/>
              <w:bottom w:val="single" w:sz="4" w:space="0" w:color="auto"/>
              <w:right w:val="single" w:sz="4" w:space="0" w:color="auto"/>
            </w:tcBorders>
            <w:shd w:val="clear" w:color="auto" w:fill="auto"/>
            <w:noWrap/>
            <w:vAlign w:val="bottom"/>
            <w:hideMark/>
          </w:tcPr>
          <w:p w14:paraId="1B3113DA" w14:textId="77777777" w:rsidR="00DA4CF7" w:rsidRPr="00C90F3A" w:rsidRDefault="00DA4CF7" w:rsidP="00DA4CF7">
            <w:pPr>
              <w:jc w:val="right"/>
              <w:rPr>
                <w:rFonts w:ascii="Verdana" w:hAnsi="Verdana"/>
                <w:b/>
                <w:bCs/>
                <w:color w:val="000000"/>
                <w:sz w:val="20"/>
                <w:szCs w:val="20"/>
              </w:rPr>
            </w:pPr>
            <w:r w:rsidRPr="00C90F3A">
              <w:rPr>
                <w:rFonts w:ascii="Verdana" w:hAnsi="Verdana"/>
                <w:b/>
                <w:bCs/>
                <w:color w:val="000000"/>
                <w:sz w:val="20"/>
                <w:szCs w:val="20"/>
              </w:rPr>
              <w:t>0.1</w:t>
            </w:r>
          </w:p>
        </w:tc>
      </w:tr>
      <w:tr w:rsidR="00190C0C" w14:paraId="46AC6265" w14:textId="77777777" w:rsidTr="006324E5">
        <w:trPr>
          <w:trHeight w:val="300"/>
        </w:trPr>
        <w:tc>
          <w:tcPr>
            <w:tcW w:w="0" w:type="auto"/>
            <w:tcBorders>
              <w:top w:val="nil"/>
              <w:left w:val="single" w:sz="4" w:space="0" w:color="auto"/>
              <w:bottom w:val="single" w:sz="4" w:space="0" w:color="auto"/>
              <w:right w:val="single" w:sz="4" w:space="0" w:color="auto"/>
            </w:tcBorders>
            <w:shd w:val="clear" w:color="000000" w:fill="7D6A55"/>
            <w:vAlign w:val="center"/>
            <w:hideMark/>
          </w:tcPr>
          <w:p w14:paraId="7CCAB39D" w14:textId="77777777" w:rsidR="009B5CE7" w:rsidRPr="00C90F3A" w:rsidRDefault="009B5CE7">
            <w:pPr>
              <w:rPr>
                <w:rFonts w:ascii="Verdana" w:hAnsi="Verdana"/>
                <w:b/>
                <w:bCs/>
                <w:color w:val="FFFFFF"/>
                <w:sz w:val="20"/>
                <w:szCs w:val="20"/>
              </w:rPr>
            </w:pPr>
            <w:r w:rsidRPr="00C90F3A">
              <w:rPr>
                <w:rFonts w:ascii="Verdana" w:hAnsi="Verdana"/>
                <w:b/>
                <w:bCs/>
                <w:color w:val="FFFFFF"/>
                <w:sz w:val="20"/>
                <w:szCs w:val="20"/>
              </w:rPr>
              <w:t>All Reasons</w:t>
            </w:r>
          </w:p>
        </w:tc>
        <w:tc>
          <w:tcPr>
            <w:tcW w:w="0" w:type="auto"/>
            <w:tcBorders>
              <w:top w:val="nil"/>
              <w:left w:val="nil"/>
              <w:bottom w:val="single" w:sz="4" w:space="0" w:color="auto"/>
              <w:right w:val="single" w:sz="4" w:space="0" w:color="auto"/>
            </w:tcBorders>
            <w:shd w:val="clear" w:color="auto" w:fill="auto"/>
            <w:noWrap/>
            <w:vAlign w:val="bottom"/>
            <w:hideMark/>
          </w:tcPr>
          <w:p w14:paraId="07597BA9" w14:textId="77777777" w:rsidR="009B5CE7" w:rsidRPr="00C90F3A" w:rsidRDefault="009B5CE7" w:rsidP="009B5CE7">
            <w:pPr>
              <w:jc w:val="right"/>
              <w:rPr>
                <w:rFonts w:ascii="Verdana" w:hAnsi="Verdana"/>
                <w:b/>
                <w:bCs/>
                <w:color w:val="000000"/>
                <w:sz w:val="20"/>
                <w:szCs w:val="20"/>
              </w:rPr>
            </w:pPr>
            <w:r w:rsidRPr="00C90F3A">
              <w:rPr>
                <w:rFonts w:ascii="Verdana" w:hAnsi="Verdana"/>
                <w:b/>
                <w:bCs/>
                <w:color w:val="000000"/>
                <w:sz w:val="20"/>
                <w:szCs w:val="20"/>
              </w:rPr>
              <w:t>4.7</w:t>
            </w:r>
          </w:p>
        </w:tc>
        <w:tc>
          <w:tcPr>
            <w:tcW w:w="0" w:type="auto"/>
            <w:tcBorders>
              <w:top w:val="nil"/>
              <w:left w:val="nil"/>
              <w:bottom w:val="single" w:sz="4" w:space="0" w:color="auto"/>
              <w:right w:val="single" w:sz="4" w:space="0" w:color="auto"/>
            </w:tcBorders>
            <w:shd w:val="clear" w:color="auto" w:fill="auto"/>
            <w:noWrap/>
            <w:vAlign w:val="bottom"/>
            <w:hideMark/>
          </w:tcPr>
          <w:p w14:paraId="0EE9ABFC" w14:textId="77777777" w:rsidR="009B5CE7" w:rsidRPr="00C90F3A" w:rsidRDefault="009B5CE7" w:rsidP="009B5CE7">
            <w:pPr>
              <w:jc w:val="right"/>
              <w:rPr>
                <w:rFonts w:ascii="Verdana" w:hAnsi="Verdana"/>
                <w:b/>
                <w:bCs/>
                <w:color w:val="000000"/>
                <w:sz w:val="20"/>
                <w:szCs w:val="20"/>
              </w:rPr>
            </w:pPr>
            <w:r w:rsidRPr="00C90F3A">
              <w:rPr>
                <w:rFonts w:ascii="Verdana" w:hAnsi="Verdana"/>
                <w:b/>
                <w:bCs/>
                <w:color w:val="000000"/>
                <w:sz w:val="20"/>
                <w:szCs w:val="20"/>
              </w:rPr>
              <w:t>94.8</w:t>
            </w:r>
          </w:p>
        </w:tc>
        <w:tc>
          <w:tcPr>
            <w:tcW w:w="0" w:type="auto"/>
            <w:tcBorders>
              <w:top w:val="nil"/>
              <w:left w:val="nil"/>
              <w:bottom w:val="single" w:sz="4" w:space="0" w:color="auto"/>
              <w:right w:val="single" w:sz="4" w:space="0" w:color="auto"/>
            </w:tcBorders>
            <w:shd w:val="clear" w:color="auto" w:fill="auto"/>
            <w:noWrap/>
            <w:vAlign w:val="bottom"/>
            <w:hideMark/>
          </w:tcPr>
          <w:p w14:paraId="35778EC1" w14:textId="77777777" w:rsidR="009B5CE7" w:rsidRPr="00C90F3A" w:rsidRDefault="009B5CE7" w:rsidP="009B5CE7">
            <w:pPr>
              <w:jc w:val="right"/>
              <w:rPr>
                <w:rFonts w:ascii="Verdana" w:hAnsi="Verdana"/>
                <w:b/>
                <w:bCs/>
                <w:color w:val="000000"/>
                <w:sz w:val="20"/>
                <w:szCs w:val="20"/>
              </w:rPr>
            </w:pPr>
            <w:r w:rsidRPr="00C90F3A">
              <w:rPr>
                <w:rFonts w:ascii="Verdana" w:hAnsi="Verdana"/>
                <w:b/>
                <w:bCs/>
                <w:color w:val="000000"/>
                <w:sz w:val="20"/>
                <w:szCs w:val="20"/>
              </w:rPr>
              <w:t>100</w:t>
            </w:r>
          </w:p>
        </w:tc>
      </w:tr>
    </w:tbl>
    <w:p w14:paraId="3339B9B9" w14:textId="77777777" w:rsidR="00711A43" w:rsidRPr="00BD3820" w:rsidRDefault="00711A43" w:rsidP="00A03911">
      <w:pPr>
        <w:jc w:val="center"/>
        <w:rPr>
          <w:rFonts w:ascii="Verdana" w:hAnsi="Verdana"/>
          <w:color w:val="000000"/>
        </w:rPr>
      </w:pPr>
    </w:p>
    <w:p w14:paraId="3183D8E8" w14:textId="74C2C55D" w:rsidR="006324E5" w:rsidRPr="00BD3820" w:rsidRDefault="00A45E4A" w:rsidP="006324E5">
      <w:pPr>
        <w:rPr>
          <w:rFonts w:ascii="Verdana" w:hAnsi="Verdana"/>
          <w:color w:val="000000"/>
        </w:rPr>
      </w:pPr>
      <w:r>
        <w:rPr>
          <w:rFonts w:ascii="Verdana" w:hAnsi="Verdana"/>
          <w:color w:val="000000"/>
        </w:rPr>
        <w:t>The top 13 reasons for going missing, as listed above, account for 95% of all missing children incidents.</w:t>
      </w:r>
    </w:p>
    <w:p w14:paraId="2A251C7E" w14:textId="77777777" w:rsidR="006324E5" w:rsidRDefault="006324E5" w:rsidP="006324E5">
      <w:pPr>
        <w:rPr>
          <w:rFonts w:ascii="Verdana" w:hAnsi="Verdana"/>
          <w:color w:val="000000"/>
        </w:rPr>
      </w:pPr>
    </w:p>
    <w:p w14:paraId="6E5FBA31" w14:textId="5DEC5CA6" w:rsidR="00164C24" w:rsidRDefault="00AB4E98" w:rsidP="00AB4E98">
      <w:pPr>
        <w:rPr>
          <w:rFonts w:ascii="Verdana" w:hAnsi="Verdana"/>
          <w:b/>
          <w:bCs/>
          <w:color w:val="7D6A55"/>
          <w:sz w:val="28"/>
          <w:szCs w:val="28"/>
        </w:rPr>
      </w:pPr>
      <w:r>
        <w:rPr>
          <w:rFonts w:ascii="Verdana" w:hAnsi="Verdana"/>
          <w:b/>
          <w:bCs/>
          <w:color w:val="7D6A55"/>
          <w:sz w:val="28"/>
          <w:szCs w:val="28"/>
        </w:rPr>
        <w:br w:type="page"/>
      </w:r>
    </w:p>
    <w:p w14:paraId="487B29CC" w14:textId="7AFA4616" w:rsidR="00B525DD" w:rsidRPr="00B23B41" w:rsidRDefault="00B525DD" w:rsidP="00B525DD">
      <w:pPr>
        <w:rPr>
          <w:rFonts w:ascii="Verdana" w:hAnsi="Verdana"/>
          <w:b/>
          <w:bCs/>
          <w:color w:val="7D6A55"/>
          <w:sz w:val="28"/>
          <w:szCs w:val="28"/>
        </w:rPr>
      </w:pPr>
      <w:r w:rsidRPr="00F4753F">
        <w:rPr>
          <w:rFonts w:ascii="Verdana" w:hAnsi="Verdana"/>
          <w:b/>
          <w:bCs/>
          <w:color w:val="7D6A55"/>
          <w:sz w:val="28"/>
          <w:szCs w:val="28"/>
        </w:rPr>
        <w:lastRenderedPageBreak/>
        <w:t xml:space="preserve">Number of Long-term </w:t>
      </w:r>
      <w:r>
        <w:rPr>
          <w:rFonts w:ascii="Verdana" w:hAnsi="Verdana"/>
          <w:b/>
          <w:bCs/>
          <w:color w:val="7D6A55"/>
          <w:sz w:val="28"/>
          <w:szCs w:val="28"/>
        </w:rPr>
        <w:t>M</w:t>
      </w:r>
      <w:r w:rsidRPr="00F4753F">
        <w:rPr>
          <w:rFonts w:ascii="Verdana" w:hAnsi="Verdana"/>
          <w:b/>
          <w:bCs/>
          <w:color w:val="7D6A55"/>
          <w:sz w:val="28"/>
          <w:szCs w:val="28"/>
        </w:rPr>
        <w:t>issing Individuals</w:t>
      </w:r>
    </w:p>
    <w:p w14:paraId="37FF5346" w14:textId="4EC8E8CE" w:rsidR="00B525DD" w:rsidRDefault="00B525DD" w:rsidP="00B525DD">
      <w:pPr>
        <w:rPr>
          <w:rFonts w:ascii="Verdana" w:hAnsi="Verdana"/>
          <w:b/>
          <w:bCs/>
          <w:color w:val="7D6A55"/>
        </w:rPr>
      </w:pPr>
    </w:p>
    <w:p w14:paraId="424471CF" w14:textId="383DA51A" w:rsidR="00A44493" w:rsidRPr="007F6B61" w:rsidRDefault="002E1F0D" w:rsidP="00A44493">
      <w:pPr>
        <w:rPr>
          <w:rFonts w:ascii="Verdana" w:hAnsi="Verdana"/>
          <w:color w:val="000000"/>
        </w:rPr>
      </w:pPr>
      <w:r>
        <w:rPr>
          <w:rFonts w:ascii="Verdana" w:hAnsi="Verdana"/>
          <w:color w:val="000000"/>
        </w:rPr>
        <w:t xml:space="preserve">Long-term missing </w:t>
      </w:r>
      <w:r w:rsidR="00A44493" w:rsidRPr="007F6B61">
        <w:rPr>
          <w:rFonts w:ascii="Verdana" w:hAnsi="Verdana"/>
          <w:color w:val="000000"/>
        </w:rPr>
        <w:t xml:space="preserve">individuals </w:t>
      </w:r>
      <w:r>
        <w:rPr>
          <w:rFonts w:ascii="Verdana" w:hAnsi="Verdana"/>
          <w:color w:val="000000"/>
        </w:rPr>
        <w:t xml:space="preserve">are </w:t>
      </w:r>
      <w:r w:rsidR="008F422B">
        <w:rPr>
          <w:rFonts w:ascii="Verdana" w:hAnsi="Verdana"/>
          <w:color w:val="000000"/>
        </w:rPr>
        <w:t xml:space="preserve">people </w:t>
      </w:r>
      <w:r w:rsidR="00A44493" w:rsidRPr="007F6B61">
        <w:rPr>
          <w:rFonts w:ascii="Verdana" w:hAnsi="Verdana"/>
          <w:color w:val="000000"/>
        </w:rPr>
        <w:t xml:space="preserve">reported missing prior to the current reporting year and who are still missing on the last day of the reporting year, e.g. reporting year 2019/20 includes all individuals </w:t>
      </w:r>
      <w:r w:rsidR="009D04F4">
        <w:rPr>
          <w:rFonts w:ascii="Verdana" w:hAnsi="Verdana"/>
          <w:color w:val="000000"/>
        </w:rPr>
        <w:t xml:space="preserve">reported </w:t>
      </w:r>
      <w:r w:rsidR="00A44493" w:rsidRPr="007F6B61">
        <w:rPr>
          <w:rFonts w:ascii="Verdana" w:hAnsi="Verdana"/>
          <w:color w:val="000000"/>
        </w:rPr>
        <w:t xml:space="preserve">missing prior to 1st April 2019 </w:t>
      </w:r>
      <w:r w:rsidR="002F1291">
        <w:rPr>
          <w:rFonts w:ascii="Verdana" w:hAnsi="Verdana"/>
          <w:color w:val="000000"/>
        </w:rPr>
        <w:t xml:space="preserve">and </w:t>
      </w:r>
      <w:r w:rsidR="00FF73D6">
        <w:rPr>
          <w:rFonts w:ascii="Verdana" w:hAnsi="Verdana"/>
          <w:color w:val="000000"/>
        </w:rPr>
        <w:t xml:space="preserve">who </w:t>
      </w:r>
      <w:r w:rsidR="00A44493" w:rsidRPr="007F6B61">
        <w:rPr>
          <w:rFonts w:ascii="Verdana" w:hAnsi="Verdana"/>
          <w:color w:val="000000"/>
        </w:rPr>
        <w:t>are still missing on 31st March 2020.</w:t>
      </w:r>
    </w:p>
    <w:p w14:paraId="58B5BAB7" w14:textId="77777777" w:rsidR="00A44493" w:rsidRPr="00E40273" w:rsidRDefault="00A44493" w:rsidP="00B525DD">
      <w:pPr>
        <w:rPr>
          <w:rFonts w:ascii="Verdana" w:hAnsi="Verdana"/>
          <w:b/>
          <w:bCs/>
          <w:color w:val="7D6A55"/>
        </w:rPr>
      </w:pPr>
    </w:p>
    <w:p w14:paraId="592A67F0" w14:textId="22DCFCBE" w:rsidR="00B525DD" w:rsidRDefault="00B525DD" w:rsidP="00B525DD">
      <w:pPr>
        <w:rPr>
          <w:rFonts w:ascii="Verdana" w:hAnsi="Verdana"/>
          <w:b/>
          <w:bCs/>
          <w:color w:val="000000"/>
        </w:rPr>
      </w:pPr>
      <w:r w:rsidRPr="00BD3820">
        <w:rPr>
          <w:rFonts w:ascii="Verdana" w:hAnsi="Verdana"/>
          <w:b/>
          <w:bCs/>
          <w:color w:val="000000"/>
        </w:rPr>
        <w:t xml:space="preserve">Table </w:t>
      </w:r>
      <w:r w:rsidRPr="009260B6">
        <w:rPr>
          <w:rFonts w:ascii="Verdana" w:hAnsi="Verdana"/>
          <w:b/>
          <w:bCs/>
          <w:color w:val="000000"/>
        </w:rPr>
        <w:t>1</w:t>
      </w:r>
      <w:r w:rsidR="009260B6">
        <w:rPr>
          <w:rFonts w:ascii="Verdana" w:hAnsi="Verdana"/>
          <w:b/>
          <w:bCs/>
          <w:color w:val="000000"/>
        </w:rPr>
        <w:t>7</w:t>
      </w:r>
      <w:r w:rsidRPr="00BD3820">
        <w:rPr>
          <w:rFonts w:ascii="Verdana" w:hAnsi="Verdana"/>
          <w:b/>
          <w:bCs/>
          <w:color w:val="000000"/>
        </w:rPr>
        <w:t>: Numbers of long</w:t>
      </w:r>
      <w:r>
        <w:rPr>
          <w:rFonts w:ascii="Verdana" w:hAnsi="Verdana"/>
          <w:b/>
          <w:bCs/>
          <w:color w:val="000000"/>
        </w:rPr>
        <w:t>-t</w:t>
      </w:r>
      <w:r w:rsidRPr="00BD3820">
        <w:rPr>
          <w:rFonts w:ascii="Verdana" w:hAnsi="Verdana"/>
          <w:b/>
          <w:bCs/>
          <w:color w:val="000000"/>
        </w:rPr>
        <w:t>erm missing individual</w:t>
      </w:r>
      <w:r>
        <w:rPr>
          <w:rFonts w:ascii="Verdana" w:hAnsi="Verdana"/>
          <w:b/>
          <w:bCs/>
          <w:color w:val="000000"/>
        </w:rPr>
        <w:t>s</w:t>
      </w:r>
      <w:r w:rsidRPr="00BD3820">
        <w:rPr>
          <w:rFonts w:ascii="Verdana" w:hAnsi="Verdana"/>
          <w:b/>
          <w:bCs/>
          <w:color w:val="000000"/>
        </w:rPr>
        <w:t xml:space="preserve"> in 201</w:t>
      </w:r>
      <w:r>
        <w:rPr>
          <w:rFonts w:ascii="Verdana" w:hAnsi="Verdana"/>
          <w:b/>
          <w:bCs/>
          <w:color w:val="000000"/>
        </w:rPr>
        <w:t>9</w:t>
      </w:r>
      <w:r w:rsidRPr="00BD3820">
        <w:rPr>
          <w:rFonts w:ascii="Verdana" w:hAnsi="Verdana"/>
          <w:b/>
          <w:bCs/>
          <w:color w:val="000000"/>
        </w:rPr>
        <w:t>/</w:t>
      </w:r>
      <w:r>
        <w:rPr>
          <w:rFonts w:ascii="Verdana" w:hAnsi="Verdana"/>
          <w:b/>
          <w:bCs/>
          <w:color w:val="000000"/>
        </w:rPr>
        <w:t>20,</w:t>
      </w:r>
      <w:r w:rsidRPr="00BD3820">
        <w:rPr>
          <w:rFonts w:ascii="Verdana" w:hAnsi="Verdana"/>
          <w:b/>
          <w:bCs/>
          <w:color w:val="000000"/>
        </w:rPr>
        <w:t xml:space="preserve"> by country</w:t>
      </w:r>
      <w:r w:rsidR="00114D5D">
        <w:rPr>
          <w:rFonts w:ascii="Verdana" w:hAnsi="Verdana"/>
          <w:b/>
          <w:bCs/>
          <w:color w:val="000000"/>
        </w:rPr>
        <w:t xml:space="preserve"> </w:t>
      </w:r>
      <w:r w:rsidR="00874904">
        <w:rPr>
          <w:rFonts w:ascii="Verdana" w:hAnsi="Verdana"/>
          <w:b/>
          <w:bCs/>
          <w:color w:val="000000"/>
        </w:rPr>
        <w:t>(Table E9)</w:t>
      </w:r>
    </w:p>
    <w:p w14:paraId="4AE25547" w14:textId="77777777" w:rsidR="00B525DD" w:rsidRDefault="00B525DD" w:rsidP="00B525DD">
      <w:pPr>
        <w:rPr>
          <w:rFonts w:ascii="Verdana" w:hAnsi="Verdana"/>
          <w:b/>
          <w:bCs/>
          <w:color w:val="000000"/>
        </w:rPr>
      </w:pPr>
    </w:p>
    <w:tbl>
      <w:tblPr>
        <w:tblW w:w="0" w:type="auto"/>
        <w:tblLook w:val="04A0" w:firstRow="1" w:lastRow="0" w:firstColumn="1" w:lastColumn="0" w:noHBand="0" w:noVBand="1"/>
      </w:tblPr>
      <w:tblGrid>
        <w:gridCol w:w="4742"/>
        <w:gridCol w:w="1431"/>
        <w:gridCol w:w="1431"/>
        <w:gridCol w:w="1385"/>
        <w:gridCol w:w="1431"/>
      </w:tblGrid>
      <w:tr w:rsidR="00B525DD" w14:paraId="16A488FC" w14:textId="77777777" w:rsidTr="00196634">
        <w:trPr>
          <w:trHeight w:val="495"/>
        </w:trPr>
        <w:tc>
          <w:tcPr>
            <w:tcW w:w="0" w:type="auto"/>
            <w:tcBorders>
              <w:top w:val="single" w:sz="4" w:space="0" w:color="auto"/>
              <w:left w:val="single" w:sz="4" w:space="0" w:color="auto"/>
              <w:bottom w:val="nil"/>
              <w:right w:val="single" w:sz="4" w:space="0" w:color="auto"/>
            </w:tcBorders>
            <w:shd w:val="clear" w:color="000000" w:fill="7D6A55"/>
            <w:vAlign w:val="center"/>
            <w:hideMark/>
          </w:tcPr>
          <w:p w14:paraId="67EE5EA1" w14:textId="77777777" w:rsidR="00B525DD" w:rsidRDefault="00B525DD" w:rsidP="00196634">
            <w:pPr>
              <w:rPr>
                <w:rFonts w:ascii="Verdana" w:hAnsi="Verdana"/>
                <w:b/>
                <w:bCs/>
                <w:color w:val="FFFFFF"/>
                <w:sz w:val="20"/>
                <w:szCs w:val="20"/>
              </w:rPr>
            </w:pPr>
            <w:r>
              <w:rPr>
                <w:rFonts w:ascii="Verdana" w:hAnsi="Verdana"/>
                <w:b/>
                <w:bCs/>
                <w:color w:val="FFFFFF"/>
                <w:sz w:val="20"/>
                <w:szCs w:val="20"/>
              </w:rPr>
              <w:t>England and Wales</w:t>
            </w:r>
          </w:p>
        </w:tc>
        <w:tc>
          <w:tcPr>
            <w:tcW w:w="0" w:type="auto"/>
            <w:tcBorders>
              <w:top w:val="single" w:sz="4" w:space="0" w:color="auto"/>
              <w:left w:val="nil"/>
              <w:bottom w:val="nil"/>
              <w:right w:val="single" w:sz="4" w:space="0" w:color="auto"/>
            </w:tcBorders>
            <w:shd w:val="clear" w:color="000000" w:fill="7D6A55"/>
            <w:vAlign w:val="center"/>
            <w:hideMark/>
          </w:tcPr>
          <w:p w14:paraId="3EB13E86" w14:textId="77777777" w:rsidR="00B525DD" w:rsidRDefault="00B525DD" w:rsidP="00196634">
            <w:pPr>
              <w:jc w:val="center"/>
              <w:rPr>
                <w:rFonts w:ascii="Verdana" w:hAnsi="Verdana"/>
                <w:b/>
                <w:bCs/>
                <w:color w:val="FFFFFF"/>
                <w:sz w:val="20"/>
                <w:szCs w:val="20"/>
              </w:rPr>
            </w:pPr>
            <w:r>
              <w:rPr>
                <w:rFonts w:ascii="Verdana" w:hAnsi="Verdana"/>
                <w:b/>
                <w:bCs/>
                <w:color w:val="FFFFFF"/>
                <w:sz w:val="20"/>
                <w:szCs w:val="20"/>
              </w:rPr>
              <w:t>Child</w:t>
            </w:r>
          </w:p>
        </w:tc>
        <w:tc>
          <w:tcPr>
            <w:tcW w:w="0" w:type="auto"/>
            <w:tcBorders>
              <w:top w:val="single" w:sz="4" w:space="0" w:color="auto"/>
              <w:left w:val="nil"/>
              <w:bottom w:val="nil"/>
              <w:right w:val="single" w:sz="4" w:space="0" w:color="auto"/>
            </w:tcBorders>
            <w:shd w:val="clear" w:color="000000" w:fill="7D6A55"/>
            <w:vAlign w:val="center"/>
            <w:hideMark/>
          </w:tcPr>
          <w:p w14:paraId="30B87412" w14:textId="77777777" w:rsidR="00B525DD" w:rsidRDefault="00B525DD" w:rsidP="00196634">
            <w:pPr>
              <w:jc w:val="center"/>
              <w:rPr>
                <w:rFonts w:ascii="Verdana" w:hAnsi="Verdana"/>
                <w:b/>
                <w:bCs/>
                <w:color w:val="FFFFFF"/>
                <w:sz w:val="20"/>
                <w:szCs w:val="20"/>
              </w:rPr>
            </w:pPr>
            <w:r>
              <w:rPr>
                <w:rFonts w:ascii="Verdana" w:hAnsi="Verdana"/>
                <w:b/>
                <w:bCs/>
                <w:color w:val="FFFFFF"/>
                <w:sz w:val="20"/>
                <w:szCs w:val="20"/>
              </w:rPr>
              <w:t>Adult</w:t>
            </w:r>
          </w:p>
        </w:tc>
        <w:tc>
          <w:tcPr>
            <w:tcW w:w="0" w:type="auto"/>
            <w:tcBorders>
              <w:top w:val="single" w:sz="4" w:space="0" w:color="auto"/>
              <w:left w:val="nil"/>
              <w:bottom w:val="nil"/>
              <w:right w:val="single" w:sz="4" w:space="0" w:color="auto"/>
            </w:tcBorders>
            <w:shd w:val="clear" w:color="000000" w:fill="7D6A55"/>
            <w:vAlign w:val="center"/>
            <w:hideMark/>
          </w:tcPr>
          <w:p w14:paraId="2F49A4C4" w14:textId="77777777" w:rsidR="00B525DD" w:rsidRDefault="00B525DD" w:rsidP="00196634">
            <w:pPr>
              <w:jc w:val="center"/>
              <w:rPr>
                <w:rFonts w:ascii="Verdana" w:hAnsi="Verdana"/>
                <w:b/>
                <w:bCs/>
                <w:color w:val="FFFFFF"/>
                <w:sz w:val="20"/>
                <w:szCs w:val="20"/>
              </w:rPr>
            </w:pPr>
            <w:r>
              <w:rPr>
                <w:rFonts w:ascii="Verdana" w:hAnsi="Verdana"/>
                <w:b/>
                <w:bCs/>
                <w:color w:val="FFFFFF"/>
                <w:sz w:val="20"/>
                <w:szCs w:val="20"/>
              </w:rPr>
              <w:t>Unknown</w:t>
            </w:r>
          </w:p>
        </w:tc>
        <w:tc>
          <w:tcPr>
            <w:tcW w:w="0" w:type="auto"/>
            <w:tcBorders>
              <w:top w:val="single" w:sz="4" w:space="0" w:color="auto"/>
              <w:left w:val="nil"/>
              <w:bottom w:val="nil"/>
              <w:right w:val="single" w:sz="4" w:space="0" w:color="auto"/>
            </w:tcBorders>
            <w:shd w:val="clear" w:color="000000" w:fill="7D6A55"/>
            <w:vAlign w:val="center"/>
            <w:hideMark/>
          </w:tcPr>
          <w:p w14:paraId="3742BEF5" w14:textId="77777777" w:rsidR="00B525DD" w:rsidRDefault="00B525DD" w:rsidP="00196634">
            <w:pPr>
              <w:jc w:val="center"/>
              <w:rPr>
                <w:rFonts w:ascii="Verdana" w:hAnsi="Verdana"/>
                <w:b/>
                <w:bCs/>
                <w:color w:val="FFFFFF"/>
                <w:sz w:val="20"/>
                <w:szCs w:val="20"/>
              </w:rPr>
            </w:pPr>
            <w:r>
              <w:rPr>
                <w:rFonts w:ascii="Verdana" w:hAnsi="Verdana"/>
                <w:b/>
                <w:bCs/>
                <w:color w:val="FFFFFF"/>
                <w:sz w:val="20"/>
                <w:szCs w:val="20"/>
              </w:rPr>
              <w:t>Total</w:t>
            </w:r>
          </w:p>
        </w:tc>
      </w:tr>
      <w:tr w:rsidR="00B525DD" w14:paraId="28B42682" w14:textId="77777777" w:rsidTr="00196634">
        <w:trPr>
          <w:trHeight w:val="495"/>
        </w:trPr>
        <w:tc>
          <w:tcPr>
            <w:tcW w:w="0" w:type="auto"/>
            <w:tcBorders>
              <w:top w:val="single" w:sz="4" w:space="0" w:color="auto"/>
              <w:left w:val="single" w:sz="4" w:space="0" w:color="auto"/>
              <w:bottom w:val="nil"/>
              <w:right w:val="single" w:sz="4" w:space="0" w:color="auto"/>
            </w:tcBorders>
            <w:shd w:val="clear" w:color="000000" w:fill="7D6A55"/>
            <w:vAlign w:val="center"/>
            <w:hideMark/>
          </w:tcPr>
          <w:p w14:paraId="4127E611" w14:textId="2345425D" w:rsidR="00B525DD" w:rsidRDefault="00DE186D" w:rsidP="00196634">
            <w:pPr>
              <w:rPr>
                <w:rFonts w:ascii="Verdana" w:hAnsi="Verdana"/>
                <w:b/>
                <w:bCs/>
                <w:color w:val="FFFFFF"/>
                <w:sz w:val="20"/>
                <w:szCs w:val="20"/>
              </w:rPr>
            </w:pPr>
            <w:r>
              <w:rPr>
                <w:rFonts w:ascii="Verdana" w:hAnsi="Verdana"/>
                <w:b/>
                <w:bCs/>
                <w:color w:val="FFFFFF"/>
                <w:sz w:val="20"/>
                <w:szCs w:val="20"/>
              </w:rPr>
              <w:t xml:space="preserve">Number of </w:t>
            </w:r>
            <w:r w:rsidR="00BC1628">
              <w:rPr>
                <w:rFonts w:ascii="Verdana" w:hAnsi="Verdana"/>
                <w:b/>
                <w:bCs/>
                <w:color w:val="FFFFFF"/>
                <w:sz w:val="20"/>
                <w:szCs w:val="20"/>
              </w:rPr>
              <w:t xml:space="preserve">newly </w:t>
            </w:r>
            <w:r w:rsidR="00B525DD">
              <w:rPr>
                <w:rFonts w:ascii="Verdana" w:hAnsi="Verdana"/>
                <w:b/>
                <w:bCs/>
                <w:color w:val="FFFFFF"/>
                <w:sz w:val="20"/>
                <w:szCs w:val="20"/>
              </w:rPr>
              <w:t>reported missing individuals in 2019/20</w:t>
            </w:r>
            <w:r w:rsidR="00BC1628">
              <w:rPr>
                <w:rFonts w:ascii="Verdana" w:hAnsi="Verdana"/>
                <w:b/>
                <w:bCs/>
                <w:color w:val="FFFFFF"/>
                <w:sz w:val="20"/>
                <w:szCs w:val="20"/>
              </w:rPr>
              <w:t xml:space="preserve"> and </w:t>
            </w:r>
            <w:r w:rsidR="00EA3584">
              <w:rPr>
                <w:rFonts w:ascii="Verdana" w:hAnsi="Verdana"/>
                <w:b/>
                <w:bCs/>
                <w:color w:val="FFFFFF"/>
                <w:sz w:val="20"/>
                <w:szCs w:val="20"/>
              </w:rPr>
              <w:t>still not found by the end of reporting period</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32B1EEB2" w14:textId="77777777" w:rsidR="00B525DD" w:rsidRDefault="00B525DD" w:rsidP="00196634">
            <w:pPr>
              <w:jc w:val="right"/>
              <w:rPr>
                <w:rFonts w:ascii="Verdana" w:hAnsi="Verdana"/>
                <w:color w:val="000000"/>
                <w:sz w:val="20"/>
                <w:szCs w:val="20"/>
              </w:rPr>
            </w:pPr>
            <w:r>
              <w:rPr>
                <w:rFonts w:ascii="Verdana" w:hAnsi="Verdana"/>
                <w:color w:val="000000"/>
                <w:sz w:val="20"/>
                <w:szCs w:val="20"/>
              </w:rPr>
              <w:t xml:space="preserve">           620 </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6F1EF84E" w14:textId="77777777" w:rsidR="00B525DD" w:rsidRDefault="00B525DD" w:rsidP="00196634">
            <w:pPr>
              <w:jc w:val="right"/>
              <w:rPr>
                <w:rFonts w:ascii="Verdana" w:hAnsi="Verdana"/>
                <w:color w:val="000000"/>
                <w:sz w:val="20"/>
                <w:szCs w:val="20"/>
              </w:rPr>
            </w:pPr>
            <w:r>
              <w:rPr>
                <w:rFonts w:ascii="Verdana" w:hAnsi="Verdana"/>
                <w:color w:val="000000"/>
                <w:sz w:val="20"/>
                <w:szCs w:val="20"/>
              </w:rPr>
              <w:t xml:space="preserve">           640 </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1228B9C8" w14:textId="77777777" w:rsidR="00B525DD" w:rsidRDefault="00B525DD" w:rsidP="00196634">
            <w:pPr>
              <w:jc w:val="right"/>
              <w:rPr>
                <w:rFonts w:ascii="Verdana" w:hAnsi="Verdana"/>
                <w:color w:val="000000"/>
                <w:sz w:val="20"/>
                <w:szCs w:val="20"/>
              </w:rPr>
            </w:pPr>
            <w:r>
              <w:rPr>
                <w:rFonts w:ascii="Verdana" w:hAnsi="Verdana"/>
                <w:color w:val="000000"/>
                <w:sz w:val="20"/>
                <w:szCs w:val="20"/>
              </w:rPr>
              <w:t xml:space="preserve">             49 </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3F6BE16F" w14:textId="77777777" w:rsidR="00B525DD" w:rsidRDefault="00B525DD" w:rsidP="00196634">
            <w:pPr>
              <w:jc w:val="right"/>
              <w:rPr>
                <w:rFonts w:ascii="Verdana" w:hAnsi="Verdana"/>
                <w:color w:val="000000"/>
                <w:sz w:val="20"/>
                <w:szCs w:val="20"/>
              </w:rPr>
            </w:pPr>
            <w:r>
              <w:rPr>
                <w:rFonts w:ascii="Verdana" w:hAnsi="Verdana"/>
                <w:color w:val="000000"/>
                <w:sz w:val="20"/>
                <w:szCs w:val="20"/>
              </w:rPr>
              <w:t xml:space="preserve">         1,309 </w:t>
            </w:r>
          </w:p>
        </w:tc>
      </w:tr>
      <w:tr w:rsidR="00B525DD" w14:paraId="0781D6E4" w14:textId="77777777" w:rsidTr="00196634">
        <w:trPr>
          <w:trHeight w:val="1005"/>
        </w:trPr>
        <w:tc>
          <w:tcPr>
            <w:tcW w:w="0" w:type="auto"/>
            <w:tcBorders>
              <w:top w:val="single" w:sz="4" w:space="0" w:color="auto"/>
              <w:left w:val="single" w:sz="4" w:space="0" w:color="auto"/>
              <w:bottom w:val="nil"/>
              <w:right w:val="single" w:sz="4" w:space="0" w:color="auto"/>
            </w:tcBorders>
            <w:shd w:val="clear" w:color="000000" w:fill="7D6A55"/>
            <w:vAlign w:val="center"/>
            <w:hideMark/>
          </w:tcPr>
          <w:p w14:paraId="22361222" w14:textId="77777777" w:rsidR="00B525DD" w:rsidRDefault="00B525DD" w:rsidP="00196634">
            <w:pPr>
              <w:rPr>
                <w:rFonts w:ascii="Verdana" w:hAnsi="Verdana"/>
                <w:b/>
                <w:bCs/>
                <w:color w:val="FFFFFF"/>
                <w:sz w:val="20"/>
                <w:szCs w:val="20"/>
              </w:rPr>
            </w:pPr>
            <w:r>
              <w:rPr>
                <w:rFonts w:ascii="Verdana" w:hAnsi="Verdana"/>
                <w:b/>
                <w:bCs/>
                <w:color w:val="FFFFFF"/>
                <w:sz w:val="20"/>
                <w:szCs w:val="20"/>
              </w:rPr>
              <w:t>All reported missing individuals in 2019/20 excluding those that went missing within 28 days prior to 31/Mar/2020</w:t>
            </w:r>
          </w:p>
        </w:tc>
        <w:tc>
          <w:tcPr>
            <w:tcW w:w="0" w:type="auto"/>
            <w:tcBorders>
              <w:top w:val="nil"/>
              <w:left w:val="nil"/>
              <w:bottom w:val="single" w:sz="4" w:space="0" w:color="auto"/>
              <w:right w:val="single" w:sz="4" w:space="0" w:color="auto"/>
            </w:tcBorders>
            <w:shd w:val="clear" w:color="auto" w:fill="auto"/>
            <w:noWrap/>
            <w:vAlign w:val="center"/>
            <w:hideMark/>
          </w:tcPr>
          <w:p w14:paraId="0F627214" w14:textId="77777777" w:rsidR="00B525DD" w:rsidRDefault="00B525DD" w:rsidP="00196634">
            <w:pPr>
              <w:jc w:val="right"/>
              <w:rPr>
                <w:rFonts w:ascii="Verdana" w:hAnsi="Verdana"/>
                <w:color w:val="000000"/>
                <w:sz w:val="20"/>
                <w:szCs w:val="20"/>
              </w:rPr>
            </w:pPr>
            <w:r>
              <w:rPr>
                <w:rFonts w:ascii="Verdana" w:hAnsi="Verdana"/>
                <w:color w:val="000000"/>
                <w:sz w:val="20"/>
                <w:szCs w:val="20"/>
              </w:rPr>
              <w:t xml:space="preserve">           300 </w:t>
            </w:r>
          </w:p>
        </w:tc>
        <w:tc>
          <w:tcPr>
            <w:tcW w:w="0" w:type="auto"/>
            <w:tcBorders>
              <w:top w:val="nil"/>
              <w:left w:val="nil"/>
              <w:bottom w:val="single" w:sz="4" w:space="0" w:color="auto"/>
              <w:right w:val="single" w:sz="4" w:space="0" w:color="auto"/>
            </w:tcBorders>
            <w:shd w:val="clear" w:color="auto" w:fill="auto"/>
            <w:noWrap/>
            <w:vAlign w:val="center"/>
            <w:hideMark/>
          </w:tcPr>
          <w:p w14:paraId="4EBF26EE" w14:textId="77777777" w:rsidR="00B525DD" w:rsidRDefault="00B525DD" w:rsidP="00196634">
            <w:pPr>
              <w:jc w:val="right"/>
              <w:rPr>
                <w:rFonts w:ascii="Verdana" w:hAnsi="Verdana"/>
                <w:color w:val="000000"/>
                <w:sz w:val="20"/>
                <w:szCs w:val="20"/>
              </w:rPr>
            </w:pPr>
            <w:r>
              <w:rPr>
                <w:rFonts w:ascii="Verdana" w:hAnsi="Verdana"/>
                <w:color w:val="000000"/>
                <w:sz w:val="20"/>
                <w:szCs w:val="20"/>
              </w:rPr>
              <w:t xml:space="preserve">           354 </w:t>
            </w:r>
          </w:p>
        </w:tc>
        <w:tc>
          <w:tcPr>
            <w:tcW w:w="0" w:type="auto"/>
            <w:tcBorders>
              <w:top w:val="nil"/>
              <w:left w:val="nil"/>
              <w:bottom w:val="single" w:sz="4" w:space="0" w:color="auto"/>
              <w:right w:val="single" w:sz="4" w:space="0" w:color="auto"/>
            </w:tcBorders>
            <w:shd w:val="clear" w:color="auto" w:fill="auto"/>
            <w:noWrap/>
            <w:vAlign w:val="center"/>
            <w:hideMark/>
          </w:tcPr>
          <w:p w14:paraId="1645651C" w14:textId="77777777" w:rsidR="00B525DD" w:rsidRDefault="00B525DD" w:rsidP="00196634">
            <w:pPr>
              <w:jc w:val="right"/>
              <w:rPr>
                <w:rFonts w:ascii="Verdana" w:hAnsi="Verdana"/>
                <w:color w:val="000000"/>
                <w:sz w:val="20"/>
                <w:szCs w:val="20"/>
              </w:rPr>
            </w:pPr>
            <w:r>
              <w:rPr>
                <w:rFonts w:ascii="Verdana" w:hAnsi="Verdana"/>
                <w:color w:val="000000"/>
                <w:sz w:val="20"/>
                <w:szCs w:val="20"/>
              </w:rPr>
              <w:t xml:space="preserve">             46 </w:t>
            </w:r>
          </w:p>
        </w:tc>
        <w:tc>
          <w:tcPr>
            <w:tcW w:w="0" w:type="auto"/>
            <w:tcBorders>
              <w:top w:val="nil"/>
              <w:left w:val="nil"/>
              <w:bottom w:val="single" w:sz="4" w:space="0" w:color="auto"/>
              <w:right w:val="single" w:sz="4" w:space="0" w:color="auto"/>
            </w:tcBorders>
            <w:shd w:val="clear" w:color="auto" w:fill="auto"/>
            <w:noWrap/>
            <w:vAlign w:val="center"/>
            <w:hideMark/>
          </w:tcPr>
          <w:p w14:paraId="7F44A52E" w14:textId="77777777" w:rsidR="00B525DD" w:rsidRDefault="00B525DD" w:rsidP="00196634">
            <w:pPr>
              <w:jc w:val="right"/>
              <w:rPr>
                <w:rFonts w:ascii="Verdana" w:hAnsi="Verdana"/>
                <w:color w:val="000000"/>
                <w:sz w:val="20"/>
                <w:szCs w:val="20"/>
              </w:rPr>
            </w:pPr>
            <w:r>
              <w:rPr>
                <w:rFonts w:ascii="Verdana" w:hAnsi="Verdana"/>
                <w:color w:val="000000"/>
                <w:sz w:val="20"/>
                <w:szCs w:val="20"/>
              </w:rPr>
              <w:t xml:space="preserve">           700 </w:t>
            </w:r>
          </w:p>
        </w:tc>
      </w:tr>
      <w:tr w:rsidR="00B525DD" w14:paraId="3FEECE2E" w14:textId="77777777" w:rsidTr="00196634">
        <w:trPr>
          <w:trHeight w:val="495"/>
        </w:trPr>
        <w:tc>
          <w:tcPr>
            <w:tcW w:w="0" w:type="auto"/>
            <w:tcBorders>
              <w:top w:val="single" w:sz="4" w:space="0" w:color="auto"/>
              <w:left w:val="single" w:sz="4" w:space="0" w:color="auto"/>
              <w:bottom w:val="nil"/>
              <w:right w:val="single" w:sz="4" w:space="0" w:color="auto"/>
            </w:tcBorders>
            <w:shd w:val="clear" w:color="000000" w:fill="7D6A55"/>
            <w:vAlign w:val="center"/>
            <w:hideMark/>
          </w:tcPr>
          <w:p w14:paraId="1B1DA200" w14:textId="77777777" w:rsidR="00B525DD" w:rsidRDefault="00B525DD" w:rsidP="00196634">
            <w:pPr>
              <w:rPr>
                <w:rFonts w:ascii="Verdana" w:hAnsi="Verdana"/>
                <w:b/>
                <w:bCs/>
                <w:color w:val="FFFFFF"/>
                <w:sz w:val="20"/>
                <w:szCs w:val="20"/>
              </w:rPr>
            </w:pPr>
            <w:r>
              <w:rPr>
                <w:rFonts w:ascii="Verdana" w:hAnsi="Verdana"/>
                <w:b/>
                <w:bCs/>
                <w:color w:val="FFFFFF"/>
                <w:sz w:val="20"/>
                <w:szCs w:val="20"/>
              </w:rPr>
              <w:t>Number of Long Term missing Individuals</w:t>
            </w:r>
          </w:p>
        </w:tc>
        <w:tc>
          <w:tcPr>
            <w:tcW w:w="0" w:type="auto"/>
            <w:tcBorders>
              <w:top w:val="nil"/>
              <w:left w:val="nil"/>
              <w:bottom w:val="single" w:sz="4" w:space="0" w:color="auto"/>
              <w:right w:val="single" w:sz="4" w:space="0" w:color="auto"/>
            </w:tcBorders>
            <w:shd w:val="clear" w:color="auto" w:fill="auto"/>
            <w:noWrap/>
            <w:vAlign w:val="center"/>
            <w:hideMark/>
          </w:tcPr>
          <w:p w14:paraId="5ADCA42D" w14:textId="77777777" w:rsidR="00B525DD" w:rsidRDefault="00B525DD" w:rsidP="00196634">
            <w:pPr>
              <w:jc w:val="right"/>
              <w:rPr>
                <w:rFonts w:ascii="Verdana" w:hAnsi="Verdana"/>
                <w:color w:val="000000"/>
                <w:sz w:val="20"/>
                <w:szCs w:val="20"/>
              </w:rPr>
            </w:pPr>
            <w:r>
              <w:rPr>
                <w:rFonts w:ascii="Verdana" w:hAnsi="Verdana"/>
                <w:color w:val="000000"/>
                <w:sz w:val="20"/>
                <w:szCs w:val="20"/>
              </w:rPr>
              <w:t xml:space="preserve">         1,687 </w:t>
            </w:r>
          </w:p>
        </w:tc>
        <w:tc>
          <w:tcPr>
            <w:tcW w:w="0" w:type="auto"/>
            <w:tcBorders>
              <w:top w:val="nil"/>
              <w:left w:val="nil"/>
              <w:bottom w:val="single" w:sz="4" w:space="0" w:color="auto"/>
              <w:right w:val="single" w:sz="4" w:space="0" w:color="auto"/>
            </w:tcBorders>
            <w:shd w:val="clear" w:color="auto" w:fill="auto"/>
            <w:noWrap/>
            <w:vAlign w:val="center"/>
            <w:hideMark/>
          </w:tcPr>
          <w:p w14:paraId="5D934BCE" w14:textId="77777777" w:rsidR="00B525DD" w:rsidRDefault="00B525DD" w:rsidP="00196634">
            <w:pPr>
              <w:jc w:val="right"/>
              <w:rPr>
                <w:rFonts w:ascii="Verdana" w:hAnsi="Verdana"/>
                <w:color w:val="000000"/>
                <w:sz w:val="20"/>
                <w:szCs w:val="20"/>
              </w:rPr>
            </w:pPr>
            <w:r>
              <w:rPr>
                <w:rFonts w:ascii="Verdana" w:hAnsi="Verdana"/>
                <w:color w:val="000000"/>
                <w:sz w:val="20"/>
                <w:szCs w:val="20"/>
              </w:rPr>
              <w:t xml:space="preserve">         2,839 </w:t>
            </w:r>
          </w:p>
        </w:tc>
        <w:tc>
          <w:tcPr>
            <w:tcW w:w="0" w:type="auto"/>
            <w:tcBorders>
              <w:top w:val="nil"/>
              <w:left w:val="nil"/>
              <w:bottom w:val="single" w:sz="4" w:space="0" w:color="auto"/>
              <w:right w:val="single" w:sz="4" w:space="0" w:color="auto"/>
            </w:tcBorders>
            <w:shd w:val="clear" w:color="auto" w:fill="auto"/>
            <w:noWrap/>
            <w:vAlign w:val="center"/>
            <w:hideMark/>
          </w:tcPr>
          <w:p w14:paraId="76D00888" w14:textId="77777777" w:rsidR="00B525DD" w:rsidRDefault="00B525DD" w:rsidP="00196634">
            <w:pPr>
              <w:jc w:val="right"/>
              <w:rPr>
                <w:rFonts w:ascii="Verdana" w:hAnsi="Verdana"/>
                <w:color w:val="000000"/>
                <w:sz w:val="20"/>
                <w:szCs w:val="20"/>
              </w:rPr>
            </w:pPr>
            <w:r>
              <w:rPr>
                <w:rFonts w:ascii="Verdana" w:hAnsi="Verdana"/>
                <w:color w:val="000000"/>
                <w:sz w:val="20"/>
                <w:szCs w:val="20"/>
              </w:rPr>
              <w:t xml:space="preserve">             17 </w:t>
            </w:r>
          </w:p>
        </w:tc>
        <w:tc>
          <w:tcPr>
            <w:tcW w:w="0" w:type="auto"/>
            <w:tcBorders>
              <w:top w:val="nil"/>
              <w:left w:val="nil"/>
              <w:bottom w:val="single" w:sz="4" w:space="0" w:color="auto"/>
              <w:right w:val="single" w:sz="4" w:space="0" w:color="auto"/>
            </w:tcBorders>
            <w:shd w:val="clear" w:color="auto" w:fill="auto"/>
            <w:noWrap/>
            <w:vAlign w:val="center"/>
            <w:hideMark/>
          </w:tcPr>
          <w:p w14:paraId="25E43C6C" w14:textId="77777777" w:rsidR="00B525DD" w:rsidRDefault="00B525DD" w:rsidP="00196634">
            <w:pPr>
              <w:jc w:val="right"/>
              <w:rPr>
                <w:rFonts w:ascii="Verdana" w:hAnsi="Verdana"/>
                <w:color w:val="000000"/>
                <w:sz w:val="20"/>
                <w:szCs w:val="20"/>
              </w:rPr>
            </w:pPr>
            <w:r>
              <w:rPr>
                <w:rFonts w:ascii="Verdana" w:hAnsi="Verdana"/>
                <w:color w:val="000000"/>
                <w:sz w:val="20"/>
                <w:szCs w:val="20"/>
              </w:rPr>
              <w:t xml:space="preserve">         4,543 </w:t>
            </w:r>
          </w:p>
        </w:tc>
      </w:tr>
      <w:tr w:rsidR="00B525DD" w14:paraId="12B218D7" w14:textId="77777777" w:rsidTr="00196634">
        <w:trPr>
          <w:trHeight w:val="285"/>
        </w:trPr>
        <w:tc>
          <w:tcPr>
            <w:tcW w:w="0" w:type="auto"/>
            <w:tcBorders>
              <w:top w:val="nil"/>
              <w:left w:val="nil"/>
              <w:bottom w:val="nil"/>
              <w:right w:val="nil"/>
            </w:tcBorders>
            <w:shd w:val="clear" w:color="auto" w:fill="auto"/>
            <w:noWrap/>
            <w:vAlign w:val="bottom"/>
            <w:hideMark/>
          </w:tcPr>
          <w:p w14:paraId="47689779" w14:textId="77777777" w:rsidR="00B525DD" w:rsidRDefault="00B525DD" w:rsidP="00196634">
            <w:pPr>
              <w:jc w:val="right"/>
              <w:rPr>
                <w:rFonts w:ascii="Verdana" w:hAnsi="Verdana"/>
                <w:color w:val="000000"/>
                <w:sz w:val="20"/>
                <w:szCs w:val="20"/>
              </w:rPr>
            </w:pPr>
          </w:p>
        </w:tc>
        <w:tc>
          <w:tcPr>
            <w:tcW w:w="0" w:type="auto"/>
            <w:tcBorders>
              <w:top w:val="nil"/>
              <w:left w:val="nil"/>
              <w:bottom w:val="nil"/>
              <w:right w:val="nil"/>
            </w:tcBorders>
            <w:shd w:val="clear" w:color="auto" w:fill="auto"/>
            <w:noWrap/>
            <w:vAlign w:val="center"/>
            <w:hideMark/>
          </w:tcPr>
          <w:p w14:paraId="1287D1DB" w14:textId="77777777" w:rsidR="00B525DD" w:rsidRDefault="00B525DD" w:rsidP="00196634">
            <w:pPr>
              <w:rPr>
                <w:sz w:val="20"/>
                <w:szCs w:val="20"/>
              </w:rPr>
            </w:pPr>
          </w:p>
        </w:tc>
        <w:tc>
          <w:tcPr>
            <w:tcW w:w="0" w:type="auto"/>
            <w:tcBorders>
              <w:top w:val="nil"/>
              <w:left w:val="nil"/>
              <w:bottom w:val="nil"/>
              <w:right w:val="nil"/>
            </w:tcBorders>
            <w:shd w:val="clear" w:color="auto" w:fill="auto"/>
            <w:noWrap/>
            <w:vAlign w:val="center"/>
            <w:hideMark/>
          </w:tcPr>
          <w:p w14:paraId="7F8A6A50" w14:textId="77777777" w:rsidR="00B525DD" w:rsidRDefault="00B525DD" w:rsidP="00196634">
            <w:pPr>
              <w:jc w:val="right"/>
              <w:rPr>
                <w:sz w:val="20"/>
                <w:szCs w:val="20"/>
              </w:rPr>
            </w:pPr>
          </w:p>
        </w:tc>
        <w:tc>
          <w:tcPr>
            <w:tcW w:w="0" w:type="auto"/>
            <w:tcBorders>
              <w:top w:val="nil"/>
              <w:left w:val="nil"/>
              <w:bottom w:val="nil"/>
              <w:right w:val="nil"/>
            </w:tcBorders>
            <w:shd w:val="clear" w:color="auto" w:fill="auto"/>
            <w:noWrap/>
            <w:vAlign w:val="center"/>
            <w:hideMark/>
          </w:tcPr>
          <w:p w14:paraId="7C1D8242" w14:textId="77777777" w:rsidR="00B525DD" w:rsidRDefault="00B525DD" w:rsidP="00196634">
            <w:pPr>
              <w:jc w:val="right"/>
              <w:rPr>
                <w:sz w:val="20"/>
                <w:szCs w:val="20"/>
              </w:rPr>
            </w:pPr>
          </w:p>
        </w:tc>
        <w:tc>
          <w:tcPr>
            <w:tcW w:w="0" w:type="auto"/>
            <w:tcBorders>
              <w:top w:val="nil"/>
              <w:left w:val="nil"/>
              <w:bottom w:val="nil"/>
              <w:right w:val="nil"/>
            </w:tcBorders>
            <w:shd w:val="clear" w:color="auto" w:fill="auto"/>
            <w:noWrap/>
            <w:vAlign w:val="center"/>
            <w:hideMark/>
          </w:tcPr>
          <w:p w14:paraId="131B2048" w14:textId="77777777" w:rsidR="00B525DD" w:rsidRDefault="00B525DD" w:rsidP="00196634">
            <w:pPr>
              <w:jc w:val="right"/>
              <w:rPr>
                <w:sz w:val="20"/>
                <w:szCs w:val="20"/>
              </w:rPr>
            </w:pPr>
          </w:p>
        </w:tc>
      </w:tr>
      <w:tr w:rsidR="00B525DD" w14:paraId="6F45832E" w14:textId="77777777" w:rsidTr="00196634">
        <w:trPr>
          <w:trHeight w:val="495"/>
        </w:trPr>
        <w:tc>
          <w:tcPr>
            <w:tcW w:w="0" w:type="auto"/>
            <w:tcBorders>
              <w:top w:val="single" w:sz="4" w:space="0" w:color="auto"/>
              <w:left w:val="single" w:sz="4" w:space="0" w:color="auto"/>
              <w:bottom w:val="nil"/>
              <w:right w:val="single" w:sz="4" w:space="0" w:color="auto"/>
            </w:tcBorders>
            <w:shd w:val="clear" w:color="000000" w:fill="7D6A55"/>
            <w:vAlign w:val="center"/>
            <w:hideMark/>
          </w:tcPr>
          <w:p w14:paraId="556FA9CD" w14:textId="77777777" w:rsidR="00B525DD" w:rsidRDefault="00B525DD" w:rsidP="00196634">
            <w:pPr>
              <w:rPr>
                <w:rFonts w:ascii="Verdana" w:hAnsi="Verdana"/>
                <w:b/>
                <w:bCs/>
                <w:color w:val="FFFFFF"/>
                <w:sz w:val="20"/>
                <w:szCs w:val="20"/>
              </w:rPr>
            </w:pPr>
            <w:r>
              <w:rPr>
                <w:rFonts w:ascii="Verdana" w:hAnsi="Verdana"/>
                <w:b/>
                <w:bCs/>
                <w:color w:val="FFFFFF"/>
                <w:sz w:val="20"/>
                <w:szCs w:val="20"/>
              </w:rPr>
              <w:t>Scotland</w:t>
            </w:r>
          </w:p>
        </w:tc>
        <w:tc>
          <w:tcPr>
            <w:tcW w:w="0" w:type="auto"/>
            <w:tcBorders>
              <w:top w:val="single" w:sz="4" w:space="0" w:color="auto"/>
              <w:left w:val="nil"/>
              <w:bottom w:val="nil"/>
              <w:right w:val="single" w:sz="4" w:space="0" w:color="auto"/>
            </w:tcBorders>
            <w:shd w:val="clear" w:color="000000" w:fill="7D6A55"/>
            <w:vAlign w:val="center"/>
            <w:hideMark/>
          </w:tcPr>
          <w:p w14:paraId="37D1F211" w14:textId="77777777" w:rsidR="00B525DD" w:rsidRDefault="00B525DD" w:rsidP="00196634">
            <w:pPr>
              <w:jc w:val="center"/>
              <w:rPr>
                <w:rFonts w:ascii="Verdana" w:hAnsi="Verdana"/>
                <w:b/>
                <w:bCs/>
                <w:color w:val="FFFFFF"/>
                <w:sz w:val="20"/>
                <w:szCs w:val="20"/>
              </w:rPr>
            </w:pPr>
            <w:r>
              <w:rPr>
                <w:rFonts w:ascii="Verdana" w:hAnsi="Verdana"/>
                <w:b/>
                <w:bCs/>
                <w:color w:val="FFFFFF"/>
                <w:sz w:val="20"/>
                <w:szCs w:val="20"/>
              </w:rPr>
              <w:t>Child</w:t>
            </w:r>
          </w:p>
        </w:tc>
        <w:tc>
          <w:tcPr>
            <w:tcW w:w="0" w:type="auto"/>
            <w:tcBorders>
              <w:top w:val="single" w:sz="4" w:space="0" w:color="auto"/>
              <w:left w:val="nil"/>
              <w:bottom w:val="nil"/>
              <w:right w:val="single" w:sz="4" w:space="0" w:color="auto"/>
            </w:tcBorders>
            <w:shd w:val="clear" w:color="000000" w:fill="7D6A55"/>
            <w:vAlign w:val="center"/>
            <w:hideMark/>
          </w:tcPr>
          <w:p w14:paraId="0C4052CA" w14:textId="77777777" w:rsidR="00B525DD" w:rsidRDefault="00B525DD" w:rsidP="00196634">
            <w:pPr>
              <w:jc w:val="center"/>
              <w:rPr>
                <w:rFonts w:ascii="Verdana" w:hAnsi="Verdana"/>
                <w:b/>
                <w:bCs/>
                <w:color w:val="FFFFFF"/>
                <w:sz w:val="20"/>
                <w:szCs w:val="20"/>
              </w:rPr>
            </w:pPr>
            <w:r>
              <w:rPr>
                <w:rFonts w:ascii="Verdana" w:hAnsi="Verdana"/>
                <w:b/>
                <w:bCs/>
                <w:color w:val="FFFFFF"/>
                <w:sz w:val="20"/>
                <w:szCs w:val="20"/>
              </w:rPr>
              <w:t>Adult</w:t>
            </w:r>
          </w:p>
        </w:tc>
        <w:tc>
          <w:tcPr>
            <w:tcW w:w="0" w:type="auto"/>
            <w:tcBorders>
              <w:top w:val="single" w:sz="4" w:space="0" w:color="auto"/>
              <w:left w:val="nil"/>
              <w:bottom w:val="nil"/>
              <w:right w:val="single" w:sz="4" w:space="0" w:color="auto"/>
            </w:tcBorders>
            <w:shd w:val="clear" w:color="000000" w:fill="7D6A55"/>
            <w:vAlign w:val="center"/>
            <w:hideMark/>
          </w:tcPr>
          <w:p w14:paraId="1AB4D658" w14:textId="77777777" w:rsidR="00B525DD" w:rsidRDefault="00B525DD" w:rsidP="00196634">
            <w:pPr>
              <w:jc w:val="center"/>
              <w:rPr>
                <w:rFonts w:ascii="Verdana" w:hAnsi="Verdana"/>
                <w:b/>
                <w:bCs/>
                <w:color w:val="FFFFFF"/>
                <w:sz w:val="20"/>
                <w:szCs w:val="20"/>
              </w:rPr>
            </w:pPr>
            <w:r>
              <w:rPr>
                <w:rFonts w:ascii="Verdana" w:hAnsi="Verdana"/>
                <w:b/>
                <w:bCs/>
                <w:color w:val="FFFFFF"/>
                <w:sz w:val="20"/>
                <w:szCs w:val="20"/>
              </w:rPr>
              <w:t>Unknown</w:t>
            </w:r>
          </w:p>
        </w:tc>
        <w:tc>
          <w:tcPr>
            <w:tcW w:w="0" w:type="auto"/>
            <w:tcBorders>
              <w:top w:val="single" w:sz="4" w:space="0" w:color="auto"/>
              <w:left w:val="nil"/>
              <w:bottom w:val="nil"/>
              <w:right w:val="single" w:sz="4" w:space="0" w:color="auto"/>
            </w:tcBorders>
            <w:shd w:val="clear" w:color="000000" w:fill="7D6A55"/>
            <w:vAlign w:val="center"/>
            <w:hideMark/>
          </w:tcPr>
          <w:p w14:paraId="268FA1F9" w14:textId="77777777" w:rsidR="00B525DD" w:rsidRDefault="00B525DD" w:rsidP="00196634">
            <w:pPr>
              <w:jc w:val="center"/>
              <w:rPr>
                <w:rFonts w:ascii="Verdana" w:hAnsi="Verdana"/>
                <w:b/>
                <w:bCs/>
                <w:color w:val="FFFFFF"/>
                <w:sz w:val="20"/>
                <w:szCs w:val="20"/>
              </w:rPr>
            </w:pPr>
            <w:r>
              <w:rPr>
                <w:rFonts w:ascii="Verdana" w:hAnsi="Verdana"/>
                <w:b/>
                <w:bCs/>
                <w:color w:val="FFFFFF"/>
                <w:sz w:val="20"/>
                <w:szCs w:val="20"/>
              </w:rPr>
              <w:t>Total</w:t>
            </w:r>
          </w:p>
        </w:tc>
      </w:tr>
      <w:tr w:rsidR="00B525DD" w14:paraId="5EF85438" w14:textId="77777777" w:rsidTr="00196634">
        <w:trPr>
          <w:trHeight w:val="495"/>
        </w:trPr>
        <w:tc>
          <w:tcPr>
            <w:tcW w:w="0" w:type="auto"/>
            <w:tcBorders>
              <w:top w:val="single" w:sz="4" w:space="0" w:color="auto"/>
              <w:left w:val="single" w:sz="4" w:space="0" w:color="auto"/>
              <w:bottom w:val="nil"/>
              <w:right w:val="single" w:sz="4" w:space="0" w:color="auto"/>
            </w:tcBorders>
            <w:shd w:val="clear" w:color="000000" w:fill="7D6A55"/>
            <w:vAlign w:val="center"/>
            <w:hideMark/>
          </w:tcPr>
          <w:p w14:paraId="58C65E9D" w14:textId="77777777" w:rsidR="00B525DD" w:rsidRDefault="00B525DD" w:rsidP="00196634">
            <w:pPr>
              <w:rPr>
                <w:rFonts w:ascii="Verdana" w:hAnsi="Verdana"/>
                <w:b/>
                <w:bCs/>
                <w:color w:val="FFFFFF"/>
                <w:sz w:val="20"/>
                <w:szCs w:val="20"/>
              </w:rPr>
            </w:pPr>
            <w:r>
              <w:rPr>
                <w:rFonts w:ascii="Verdana" w:hAnsi="Verdana"/>
                <w:b/>
                <w:bCs/>
                <w:color w:val="FFFFFF"/>
                <w:sz w:val="20"/>
                <w:szCs w:val="20"/>
              </w:rPr>
              <w:t>All reported missing individuals in 2019/20</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4D28A43F" w14:textId="77777777" w:rsidR="00B525DD" w:rsidRDefault="00B525DD" w:rsidP="00196634">
            <w:pPr>
              <w:jc w:val="right"/>
              <w:rPr>
                <w:rFonts w:ascii="Verdana" w:hAnsi="Verdana"/>
                <w:color w:val="000000"/>
                <w:sz w:val="20"/>
                <w:szCs w:val="20"/>
              </w:rPr>
            </w:pPr>
            <w:r>
              <w:rPr>
                <w:rFonts w:ascii="Verdana" w:hAnsi="Verdana"/>
                <w:color w:val="000000"/>
                <w:sz w:val="20"/>
                <w:szCs w:val="20"/>
              </w:rPr>
              <w:t>4</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2B31DE5A" w14:textId="77777777" w:rsidR="00B525DD" w:rsidRDefault="00B525DD" w:rsidP="00196634">
            <w:pPr>
              <w:jc w:val="right"/>
              <w:rPr>
                <w:rFonts w:ascii="Verdana" w:hAnsi="Verdana"/>
                <w:color w:val="000000"/>
                <w:sz w:val="20"/>
                <w:szCs w:val="20"/>
              </w:rPr>
            </w:pPr>
            <w:r>
              <w:rPr>
                <w:rFonts w:ascii="Verdana" w:hAnsi="Verdana"/>
                <w:color w:val="000000"/>
                <w:sz w:val="20"/>
                <w:szCs w:val="20"/>
              </w:rPr>
              <w:t>11</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332BF7E4" w14:textId="77777777" w:rsidR="00B525DD" w:rsidRDefault="00B525DD" w:rsidP="00196634">
            <w:pPr>
              <w:jc w:val="right"/>
              <w:rPr>
                <w:rFonts w:ascii="Verdana" w:hAnsi="Verdana"/>
                <w:color w:val="000000"/>
                <w:sz w:val="20"/>
                <w:szCs w:val="20"/>
              </w:rPr>
            </w:pPr>
            <w:r>
              <w:rPr>
                <w:rFonts w:ascii="Verdana" w:hAnsi="Verdana"/>
                <w:color w:val="000000"/>
                <w:sz w:val="20"/>
                <w:szCs w:val="20"/>
              </w:rPr>
              <w:t>0</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38D1AD76" w14:textId="77777777" w:rsidR="00B525DD" w:rsidRDefault="00B525DD" w:rsidP="00196634">
            <w:pPr>
              <w:jc w:val="right"/>
              <w:rPr>
                <w:rFonts w:ascii="Verdana" w:hAnsi="Verdana"/>
                <w:color w:val="000000"/>
                <w:sz w:val="20"/>
                <w:szCs w:val="20"/>
              </w:rPr>
            </w:pPr>
            <w:r>
              <w:rPr>
                <w:rFonts w:ascii="Verdana" w:hAnsi="Verdana"/>
                <w:color w:val="000000"/>
                <w:sz w:val="20"/>
                <w:szCs w:val="20"/>
              </w:rPr>
              <w:t>15</w:t>
            </w:r>
          </w:p>
        </w:tc>
      </w:tr>
      <w:tr w:rsidR="00B525DD" w14:paraId="3935D766" w14:textId="77777777" w:rsidTr="00196634">
        <w:trPr>
          <w:trHeight w:val="1005"/>
        </w:trPr>
        <w:tc>
          <w:tcPr>
            <w:tcW w:w="0" w:type="auto"/>
            <w:tcBorders>
              <w:top w:val="single" w:sz="4" w:space="0" w:color="auto"/>
              <w:left w:val="single" w:sz="4" w:space="0" w:color="auto"/>
              <w:bottom w:val="nil"/>
              <w:right w:val="single" w:sz="4" w:space="0" w:color="auto"/>
            </w:tcBorders>
            <w:shd w:val="clear" w:color="000000" w:fill="7D6A55"/>
            <w:vAlign w:val="center"/>
            <w:hideMark/>
          </w:tcPr>
          <w:p w14:paraId="77C3C5B4" w14:textId="43D4A6A9" w:rsidR="00B525DD" w:rsidRPr="0000070B" w:rsidRDefault="00B525DD" w:rsidP="00196634">
            <w:pPr>
              <w:rPr>
                <w:rFonts w:ascii="Verdana" w:hAnsi="Verdana"/>
                <w:b/>
                <w:bCs/>
                <w:color w:val="FFC000" w:themeColor="accent4"/>
                <w:sz w:val="20"/>
                <w:szCs w:val="20"/>
              </w:rPr>
            </w:pPr>
            <w:r>
              <w:rPr>
                <w:rFonts w:ascii="Verdana" w:hAnsi="Verdana"/>
                <w:b/>
                <w:bCs/>
                <w:color w:val="FFFFFF"/>
                <w:sz w:val="20"/>
                <w:szCs w:val="20"/>
              </w:rPr>
              <w:t xml:space="preserve">All reported missing individuals in 2019/20 excluding those that went missing within 28 days prior to 31/Mar/2020 </w:t>
            </w:r>
            <w:r w:rsidR="0000070B" w:rsidRPr="0000070B">
              <w:rPr>
                <w:rFonts w:ascii="Verdana" w:hAnsi="Verdana"/>
                <w:b/>
                <w:bCs/>
                <w:color w:val="FFC000" w:themeColor="accent4"/>
                <w:vertAlign w:val="superscript"/>
              </w:rPr>
              <w:t>p</w:t>
            </w:r>
          </w:p>
        </w:tc>
        <w:tc>
          <w:tcPr>
            <w:tcW w:w="0" w:type="auto"/>
            <w:tcBorders>
              <w:top w:val="nil"/>
              <w:left w:val="nil"/>
              <w:bottom w:val="single" w:sz="4" w:space="0" w:color="auto"/>
              <w:right w:val="single" w:sz="4" w:space="0" w:color="auto"/>
            </w:tcBorders>
            <w:shd w:val="clear" w:color="auto" w:fill="auto"/>
            <w:noWrap/>
            <w:vAlign w:val="center"/>
            <w:hideMark/>
          </w:tcPr>
          <w:p w14:paraId="2C8470AB" w14:textId="77777777" w:rsidR="00B525DD" w:rsidRDefault="00B525DD" w:rsidP="00196634">
            <w:pPr>
              <w:jc w:val="right"/>
              <w:rPr>
                <w:rFonts w:ascii="Verdana" w:hAnsi="Verdana"/>
                <w:color w:val="000000"/>
                <w:sz w:val="20"/>
                <w:szCs w:val="20"/>
              </w:rPr>
            </w:pPr>
            <w:r>
              <w:rPr>
                <w:rFonts w:ascii="Verdana" w:hAnsi="Verdana"/>
                <w:color w:val="000000"/>
                <w:sz w:val="20"/>
                <w:szCs w:val="20"/>
              </w:rPr>
              <w:t>4</w:t>
            </w:r>
          </w:p>
        </w:tc>
        <w:tc>
          <w:tcPr>
            <w:tcW w:w="0" w:type="auto"/>
            <w:tcBorders>
              <w:top w:val="nil"/>
              <w:left w:val="nil"/>
              <w:bottom w:val="single" w:sz="4" w:space="0" w:color="auto"/>
              <w:right w:val="single" w:sz="4" w:space="0" w:color="auto"/>
            </w:tcBorders>
            <w:shd w:val="clear" w:color="auto" w:fill="auto"/>
            <w:noWrap/>
            <w:vAlign w:val="center"/>
            <w:hideMark/>
          </w:tcPr>
          <w:p w14:paraId="6FE327B6" w14:textId="77777777" w:rsidR="00B525DD" w:rsidRDefault="00B525DD" w:rsidP="00196634">
            <w:pPr>
              <w:jc w:val="right"/>
              <w:rPr>
                <w:rFonts w:ascii="Verdana" w:hAnsi="Verdana"/>
                <w:color w:val="000000"/>
                <w:sz w:val="20"/>
                <w:szCs w:val="20"/>
              </w:rPr>
            </w:pPr>
            <w:r>
              <w:rPr>
                <w:rFonts w:ascii="Verdana" w:hAnsi="Verdana"/>
                <w:color w:val="000000"/>
                <w:sz w:val="20"/>
                <w:szCs w:val="20"/>
              </w:rPr>
              <w:t>10</w:t>
            </w:r>
          </w:p>
        </w:tc>
        <w:tc>
          <w:tcPr>
            <w:tcW w:w="0" w:type="auto"/>
            <w:tcBorders>
              <w:top w:val="nil"/>
              <w:left w:val="nil"/>
              <w:bottom w:val="single" w:sz="4" w:space="0" w:color="auto"/>
              <w:right w:val="single" w:sz="4" w:space="0" w:color="auto"/>
            </w:tcBorders>
            <w:shd w:val="clear" w:color="auto" w:fill="auto"/>
            <w:noWrap/>
            <w:vAlign w:val="center"/>
            <w:hideMark/>
          </w:tcPr>
          <w:p w14:paraId="787757EA" w14:textId="77777777" w:rsidR="00B525DD" w:rsidRDefault="00B525DD" w:rsidP="00196634">
            <w:pPr>
              <w:jc w:val="right"/>
              <w:rPr>
                <w:rFonts w:ascii="Verdana" w:hAnsi="Verdana"/>
                <w:color w:val="000000"/>
                <w:sz w:val="20"/>
                <w:szCs w:val="20"/>
              </w:rPr>
            </w:pPr>
            <w:r>
              <w:rPr>
                <w:rFonts w:ascii="Verdana" w:hAnsi="Verdana"/>
                <w:color w:val="000000"/>
                <w:sz w:val="20"/>
                <w:szCs w:val="20"/>
              </w:rPr>
              <w:t>0</w:t>
            </w:r>
          </w:p>
        </w:tc>
        <w:tc>
          <w:tcPr>
            <w:tcW w:w="0" w:type="auto"/>
            <w:tcBorders>
              <w:top w:val="nil"/>
              <w:left w:val="nil"/>
              <w:bottom w:val="single" w:sz="4" w:space="0" w:color="auto"/>
              <w:right w:val="single" w:sz="4" w:space="0" w:color="auto"/>
            </w:tcBorders>
            <w:shd w:val="clear" w:color="auto" w:fill="auto"/>
            <w:noWrap/>
            <w:vAlign w:val="center"/>
            <w:hideMark/>
          </w:tcPr>
          <w:p w14:paraId="1574B44E" w14:textId="77777777" w:rsidR="00B525DD" w:rsidRDefault="00B525DD" w:rsidP="00196634">
            <w:pPr>
              <w:jc w:val="right"/>
              <w:rPr>
                <w:rFonts w:ascii="Verdana" w:hAnsi="Verdana"/>
                <w:color w:val="000000"/>
                <w:sz w:val="20"/>
                <w:szCs w:val="20"/>
              </w:rPr>
            </w:pPr>
            <w:r>
              <w:rPr>
                <w:rFonts w:ascii="Verdana" w:hAnsi="Verdana"/>
                <w:color w:val="000000"/>
                <w:sz w:val="20"/>
                <w:szCs w:val="20"/>
              </w:rPr>
              <w:t>14</w:t>
            </w:r>
          </w:p>
        </w:tc>
      </w:tr>
      <w:tr w:rsidR="00B525DD" w14:paraId="0458ABB0" w14:textId="77777777" w:rsidTr="00196634">
        <w:trPr>
          <w:trHeight w:val="495"/>
        </w:trPr>
        <w:tc>
          <w:tcPr>
            <w:tcW w:w="0" w:type="auto"/>
            <w:tcBorders>
              <w:top w:val="single" w:sz="4" w:space="0" w:color="auto"/>
              <w:left w:val="single" w:sz="4" w:space="0" w:color="auto"/>
              <w:bottom w:val="nil"/>
              <w:right w:val="single" w:sz="4" w:space="0" w:color="auto"/>
            </w:tcBorders>
            <w:shd w:val="clear" w:color="000000" w:fill="7D6A55"/>
            <w:vAlign w:val="center"/>
            <w:hideMark/>
          </w:tcPr>
          <w:p w14:paraId="61952D55" w14:textId="77777777" w:rsidR="00B525DD" w:rsidRDefault="00B525DD" w:rsidP="00196634">
            <w:pPr>
              <w:rPr>
                <w:rFonts w:ascii="Verdana" w:hAnsi="Verdana"/>
                <w:b/>
                <w:bCs/>
                <w:color w:val="FFFFFF"/>
                <w:sz w:val="20"/>
                <w:szCs w:val="20"/>
              </w:rPr>
            </w:pPr>
            <w:r>
              <w:rPr>
                <w:rFonts w:ascii="Verdana" w:hAnsi="Verdana"/>
                <w:b/>
                <w:bCs/>
                <w:color w:val="FFFFFF"/>
                <w:sz w:val="20"/>
                <w:szCs w:val="20"/>
              </w:rPr>
              <w:t>Number of Long Term missing Individuals</w:t>
            </w:r>
          </w:p>
        </w:tc>
        <w:tc>
          <w:tcPr>
            <w:tcW w:w="0" w:type="auto"/>
            <w:tcBorders>
              <w:top w:val="nil"/>
              <w:left w:val="nil"/>
              <w:bottom w:val="single" w:sz="4" w:space="0" w:color="auto"/>
              <w:right w:val="single" w:sz="4" w:space="0" w:color="auto"/>
            </w:tcBorders>
            <w:shd w:val="clear" w:color="auto" w:fill="auto"/>
            <w:noWrap/>
            <w:vAlign w:val="center"/>
            <w:hideMark/>
          </w:tcPr>
          <w:p w14:paraId="32F90872" w14:textId="77777777" w:rsidR="00B525DD" w:rsidRDefault="00B525DD" w:rsidP="00196634">
            <w:pPr>
              <w:jc w:val="right"/>
              <w:rPr>
                <w:rFonts w:ascii="Verdana" w:hAnsi="Verdana"/>
                <w:color w:val="000000"/>
                <w:sz w:val="20"/>
                <w:szCs w:val="20"/>
              </w:rPr>
            </w:pPr>
            <w:r>
              <w:rPr>
                <w:rFonts w:ascii="Verdana" w:hAnsi="Verdana"/>
                <w:color w:val="000000"/>
                <w:sz w:val="20"/>
                <w:szCs w:val="20"/>
              </w:rPr>
              <w:t>22</w:t>
            </w:r>
          </w:p>
        </w:tc>
        <w:tc>
          <w:tcPr>
            <w:tcW w:w="0" w:type="auto"/>
            <w:tcBorders>
              <w:top w:val="nil"/>
              <w:left w:val="nil"/>
              <w:bottom w:val="single" w:sz="4" w:space="0" w:color="auto"/>
              <w:right w:val="single" w:sz="4" w:space="0" w:color="auto"/>
            </w:tcBorders>
            <w:shd w:val="clear" w:color="auto" w:fill="auto"/>
            <w:noWrap/>
            <w:vAlign w:val="center"/>
            <w:hideMark/>
          </w:tcPr>
          <w:p w14:paraId="16C5CCD7" w14:textId="77777777" w:rsidR="00B525DD" w:rsidRDefault="00B525DD" w:rsidP="00196634">
            <w:pPr>
              <w:jc w:val="right"/>
              <w:rPr>
                <w:rFonts w:ascii="Verdana" w:hAnsi="Verdana"/>
                <w:color w:val="000000"/>
                <w:sz w:val="20"/>
                <w:szCs w:val="20"/>
              </w:rPr>
            </w:pPr>
            <w:r>
              <w:rPr>
                <w:rFonts w:ascii="Verdana" w:hAnsi="Verdana"/>
                <w:color w:val="000000"/>
                <w:sz w:val="20"/>
                <w:szCs w:val="20"/>
              </w:rPr>
              <w:t>507</w:t>
            </w:r>
          </w:p>
        </w:tc>
        <w:tc>
          <w:tcPr>
            <w:tcW w:w="0" w:type="auto"/>
            <w:tcBorders>
              <w:top w:val="nil"/>
              <w:left w:val="nil"/>
              <w:bottom w:val="single" w:sz="4" w:space="0" w:color="auto"/>
              <w:right w:val="single" w:sz="4" w:space="0" w:color="auto"/>
            </w:tcBorders>
            <w:shd w:val="clear" w:color="auto" w:fill="auto"/>
            <w:noWrap/>
            <w:vAlign w:val="center"/>
            <w:hideMark/>
          </w:tcPr>
          <w:p w14:paraId="3D501C43" w14:textId="77777777" w:rsidR="00B525DD" w:rsidRDefault="00B525DD" w:rsidP="00196634">
            <w:pPr>
              <w:jc w:val="right"/>
              <w:rPr>
                <w:rFonts w:ascii="Verdana" w:hAnsi="Verdana"/>
                <w:color w:val="000000"/>
                <w:sz w:val="20"/>
                <w:szCs w:val="20"/>
              </w:rPr>
            </w:pPr>
            <w:r>
              <w:rPr>
                <w:rFonts w:ascii="Verdana" w:hAnsi="Verdana"/>
                <w:color w:val="000000"/>
                <w:sz w:val="20"/>
                <w:szCs w:val="20"/>
              </w:rPr>
              <w:t>244</w:t>
            </w:r>
          </w:p>
        </w:tc>
        <w:tc>
          <w:tcPr>
            <w:tcW w:w="0" w:type="auto"/>
            <w:tcBorders>
              <w:top w:val="nil"/>
              <w:left w:val="nil"/>
              <w:bottom w:val="single" w:sz="4" w:space="0" w:color="auto"/>
              <w:right w:val="single" w:sz="4" w:space="0" w:color="auto"/>
            </w:tcBorders>
            <w:shd w:val="clear" w:color="auto" w:fill="auto"/>
            <w:noWrap/>
            <w:vAlign w:val="center"/>
            <w:hideMark/>
          </w:tcPr>
          <w:p w14:paraId="45590D1B" w14:textId="77777777" w:rsidR="00B525DD" w:rsidRDefault="00B525DD" w:rsidP="00196634">
            <w:pPr>
              <w:jc w:val="right"/>
              <w:rPr>
                <w:rFonts w:ascii="Verdana" w:hAnsi="Verdana"/>
                <w:color w:val="000000"/>
                <w:sz w:val="20"/>
                <w:szCs w:val="20"/>
              </w:rPr>
            </w:pPr>
            <w:r>
              <w:rPr>
                <w:rFonts w:ascii="Verdana" w:hAnsi="Verdana"/>
                <w:color w:val="000000"/>
                <w:sz w:val="20"/>
                <w:szCs w:val="20"/>
              </w:rPr>
              <w:t>773</w:t>
            </w:r>
          </w:p>
        </w:tc>
      </w:tr>
      <w:tr w:rsidR="00B525DD" w14:paraId="75BCE133" w14:textId="77777777" w:rsidTr="00196634">
        <w:trPr>
          <w:trHeight w:val="195"/>
        </w:trPr>
        <w:tc>
          <w:tcPr>
            <w:tcW w:w="0" w:type="auto"/>
            <w:tcBorders>
              <w:top w:val="nil"/>
              <w:left w:val="nil"/>
              <w:bottom w:val="nil"/>
              <w:right w:val="nil"/>
            </w:tcBorders>
            <w:shd w:val="clear" w:color="auto" w:fill="auto"/>
            <w:noWrap/>
            <w:vAlign w:val="bottom"/>
            <w:hideMark/>
          </w:tcPr>
          <w:p w14:paraId="58BF4179" w14:textId="77777777" w:rsidR="00B525DD" w:rsidRDefault="00B525DD" w:rsidP="00196634">
            <w:pPr>
              <w:jc w:val="right"/>
              <w:rPr>
                <w:rFonts w:ascii="Verdana" w:hAnsi="Verdana"/>
                <w:color w:val="000000"/>
                <w:sz w:val="20"/>
                <w:szCs w:val="20"/>
              </w:rPr>
            </w:pPr>
          </w:p>
        </w:tc>
        <w:tc>
          <w:tcPr>
            <w:tcW w:w="0" w:type="auto"/>
            <w:tcBorders>
              <w:top w:val="nil"/>
              <w:left w:val="nil"/>
              <w:bottom w:val="nil"/>
              <w:right w:val="nil"/>
            </w:tcBorders>
            <w:shd w:val="clear" w:color="auto" w:fill="auto"/>
            <w:noWrap/>
            <w:hideMark/>
          </w:tcPr>
          <w:p w14:paraId="3C3FA430" w14:textId="77777777" w:rsidR="00B525DD" w:rsidRDefault="00B525DD" w:rsidP="00196634">
            <w:pPr>
              <w:rPr>
                <w:sz w:val="20"/>
                <w:szCs w:val="20"/>
              </w:rPr>
            </w:pPr>
          </w:p>
        </w:tc>
        <w:tc>
          <w:tcPr>
            <w:tcW w:w="0" w:type="auto"/>
            <w:tcBorders>
              <w:top w:val="nil"/>
              <w:left w:val="nil"/>
              <w:bottom w:val="nil"/>
              <w:right w:val="nil"/>
            </w:tcBorders>
            <w:shd w:val="clear" w:color="auto" w:fill="auto"/>
            <w:noWrap/>
            <w:hideMark/>
          </w:tcPr>
          <w:p w14:paraId="708A881F" w14:textId="77777777" w:rsidR="00B525DD" w:rsidRDefault="00B525DD" w:rsidP="00196634">
            <w:pPr>
              <w:jc w:val="right"/>
              <w:rPr>
                <w:sz w:val="20"/>
                <w:szCs w:val="20"/>
              </w:rPr>
            </w:pPr>
          </w:p>
        </w:tc>
        <w:tc>
          <w:tcPr>
            <w:tcW w:w="0" w:type="auto"/>
            <w:tcBorders>
              <w:top w:val="nil"/>
              <w:left w:val="nil"/>
              <w:bottom w:val="nil"/>
              <w:right w:val="nil"/>
            </w:tcBorders>
            <w:shd w:val="clear" w:color="auto" w:fill="auto"/>
            <w:noWrap/>
            <w:hideMark/>
          </w:tcPr>
          <w:p w14:paraId="0D95006E" w14:textId="77777777" w:rsidR="00B525DD" w:rsidRDefault="00B525DD" w:rsidP="00196634">
            <w:pPr>
              <w:jc w:val="right"/>
              <w:rPr>
                <w:sz w:val="20"/>
                <w:szCs w:val="20"/>
              </w:rPr>
            </w:pPr>
          </w:p>
        </w:tc>
        <w:tc>
          <w:tcPr>
            <w:tcW w:w="0" w:type="auto"/>
            <w:tcBorders>
              <w:top w:val="nil"/>
              <w:left w:val="nil"/>
              <w:bottom w:val="nil"/>
              <w:right w:val="nil"/>
            </w:tcBorders>
            <w:shd w:val="clear" w:color="auto" w:fill="auto"/>
            <w:noWrap/>
            <w:hideMark/>
          </w:tcPr>
          <w:p w14:paraId="283E367B" w14:textId="77777777" w:rsidR="00B525DD" w:rsidRDefault="00B525DD" w:rsidP="00196634">
            <w:pPr>
              <w:jc w:val="right"/>
              <w:rPr>
                <w:sz w:val="20"/>
                <w:szCs w:val="20"/>
              </w:rPr>
            </w:pPr>
          </w:p>
        </w:tc>
      </w:tr>
      <w:tr w:rsidR="00B525DD" w14:paraId="160FF7BD" w14:textId="77777777" w:rsidTr="00196634">
        <w:trPr>
          <w:trHeight w:val="495"/>
        </w:trPr>
        <w:tc>
          <w:tcPr>
            <w:tcW w:w="0" w:type="auto"/>
            <w:tcBorders>
              <w:top w:val="single" w:sz="4" w:space="0" w:color="auto"/>
              <w:left w:val="single" w:sz="4" w:space="0" w:color="auto"/>
              <w:bottom w:val="nil"/>
              <w:right w:val="single" w:sz="4" w:space="0" w:color="auto"/>
            </w:tcBorders>
            <w:shd w:val="clear" w:color="000000" w:fill="7D6A55"/>
            <w:vAlign w:val="center"/>
            <w:hideMark/>
          </w:tcPr>
          <w:p w14:paraId="6A185D88" w14:textId="77777777" w:rsidR="00B525DD" w:rsidRDefault="00B525DD" w:rsidP="00196634">
            <w:pPr>
              <w:rPr>
                <w:rFonts w:ascii="Verdana" w:hAnsi="Verdana"/>
                <w:b/>
                <w:bCs/>
                <w:color w:val="FFFFFF"/>
                <w:sz w:val="20"/>
                <w:szCs w:val="20"/>
              </w:rPr>
            </w:pPr>
            <w:r>
              <w:rPr>
                <w:rFonts w:ascii="Verdana" w:hAnsi="Verdana"/>
                <w:b/>
                <w:bCs/>
                <w:color w:val="FFFFFF"/>
                <w:sz w:val="20"/>
                <w:szCs w:val="20"/>
              </w:rPr>
              <w:t>Northern Ireland</w:t>
            </w:r>
          </w:p>
        </w:tc>
        <w:tc>
          <w:tcPr>
            <w:tcW w:w="0" w:type="auto"/>
            <w:tcBorders>
              <w:top w:val="single" w:sz="4" w:space="0" w:color="auto"/>
              <w:left w:val="nil"/>
              <w:bottom w:val="nil"/>
              <w:right w:val="single" w:sz="4" w:space="0" w:color="auto"/>
            </w:tcBorders>
            <w:shd w:val="clear" w:color="000000" w:fill="7D6A55"/>
            <w:vAlign w:val="center"/>
            <w:hideMark/>
          </w:tcPr>
          <w:p w14:paraId="43C91BEC" w14:textId="77777777" w:rsidR="00B525DD" w:rsidRDefault="00B525DD" w:rsidP="00196634">
            <w:pPr>
              <w:jc w:val="center"/>
              <w:rPr>
                <w:rFonts w:ascii="Verdana" w:hAnsi="Verdana"/>
                <w:b/>
                <w:bCs/>
                <w:color w:val="FFFFFF"/>
                <w:sz w:val="20"/>
                <w:szCs w:val="20"/>
              </w:rPr>
            </w:pPr>
            <w:r>
              <w:rPr>
                <w:rFonts w:ascii="Verdana" w:hAnsi="Verdana"/>
                <w:b/>
                <w:bCs/>
                <w:color w:val="FFFFFF"/>
                <w:sz w:val="20"/>
                <w:szCs w:val="20"/>
              </w:rPr>
              <w:t>Child</w:t>
            </w:r>
          </w:p>
        </w:tc>
        <w:tc>
          <w:tcPr>
            <w:tcW w:w="0" w:type="auto"/>
            <w:tcBorders>
              <w:top w:val="single" w:sz="4" w:space="0" w:color="auto"/>
              <w:left w:val="nil"/>
              <w:bottom w:val="nil"/>
              <w:right w:val="single" w:sz="4" w:space="0" w:color="auto"/>
            </w:tcBorders>
            <w:shd w:val="clear" w:color="000000" w:fill="7D6A55"/>
            <w:vAlign w:val="center"/>
            <w:hideMark/>
          </w:tcPr>
          <w:p w14:paraId="15410DB2" w14:textId="77777777" w:rsidR="00B525DD" w:rsidRDefault="00B525DD" w:rsidP="00196634">
            <w:pPr>
              <w:jc w:val="center"/>
              <w:rPr>
                <w:rFonts w:ascii="Verdana" w:hAnsi="Verdana"/>
                <w:b/>
                <w:bCs/>
                <w:color w:val="FFFFFF"/>
                <w:sz w:val="20"/>
                <w:szCs w:val="20"/>
              </w:rPr>
            </w:pPr>
            <w:r>
              <w:rPr>
                <w:rFonts w:ascii="Verdana" w:hAnsi="Verdana"/>
                <w:b/>
                <w:bCs/>
                <w:color w:val="FFFFFF"/>
                <w:sz w:val="20"/>
                <w:szCs w:val="20"/>
              </w:rPr>
              <w:t>Adult</w:t>
            </w:r>
          </w:p>
        </w:tc>
        <w:tc>
          <w:tcPr>
            <w:tcW w:w="0" w:type="auto"/>
            <w:tcBorders>
              <w:top w:val="single" w:sz="4" w:space="0" w:color="auto"/>
              <w:left w:val="nil"/>
              <w:bottom w:val="nil"/>
              <w:right w:val="single" w:sz="4" w:space="0" w:color="auto"/>
            </w:tcBorders>
            <w:shd w:val="clear" w:color="000000" w:fill="7D6A55"/>
            <w:vAlign w:val="center"/>
            <w:hideMark/>
          </w:tcPr>
          <w:p w14:paraId="7BB71AC9" w14:textId="77777777" w:rsidR="00B525DD" w:rsidRDefault="00B525DD" w:rsidP="00196634">
            <w:pPr>
              <w:jc w:val="center"/>
              <w:rPr>
                <w:rFonts w:ascii="Verdana" w:hAnsi="Verdana"/>
                <w:b/>
                <w:bCs/>
                <w:color w:val="FFFFFF"/>
                <w:sz w:val="20"/>
                <w:szCs w:val="20"/>
              </w:rPr>
            </w:pPr>
            <w:r>
              <w:rPr>
                <w:rFonts w:ascii="Verdana" w:hAnsi="Verdana"/>
                <w:b/>
                <w:bCs/>
                <w:color w:val="FFFFFF"/>
                <w:sz w:val="20"/>
                <w:szCs w:val="20"/>
              </w:rPr>
              <w:t>Unknown</w:t>
            </w:r>
          </w:p>
        </w:tc>
        <w:tc>
          <w:tcPr>
            <w:tcW w:w="0" w:type="auto"/>
            <w:tcBorders>
              <w:top w:val="single" w:sz="4" w:space="0" w:color="auto"/>
              <w:left w:val="nil"/>
              <w:bottom w:val="nil"/>
              <w:right w:val="single" w:sz="4" w:space="0" w:color="auto"/>
            </w:tcBorders>
            <w:shd w:val="clear" w:color="000000" w:fill="7D6A55"/>
            <w:vAlign w:val="center"/>
            <w:hideMark/>
          </w:tcPr>
          <w:p w14:paraId="3A8B88E8" w14:textId="77777777" w:rsidR="00B525DD" w:rsidRDefault="00B525DD" w:rsidP="00196634">
            <w:pPr>
              <w:jc w:val="center"/>
              <w:rPr>
                <w:rFonts w:ascii="Verdana" w:hAnsi="Verdana"/>
                <w:b/>
                <w:bCs/>
                <w:color w:val="FFFFFF"/>
                <w:sz w:val="20"/>
                <w:szCs w:val="20"/>
              </w:rPr>
            </w:pPr>
            <w:r>
              <w:rPr>
                <w:rFonts w:ascii="Verdana" w:hAnsi="Verdana"/>
                <w:b/>
                <w:bCs/>
                <w:color w:val="FFFFFF"/>
                <w:sz w:val="20"/>
                <w:szCs w:val="20"/>
              </w:rPr>
              <w:t>Total</w:t>
            </w:r>
          </w:p>
        </w:tc>
      </w:tr>
      <w:tr w:rsidR="00B525DD" w14:paraId="5C7A6DB6" w14:textId="77777777" w:rsidTr="00196634">
        <w:trPr>
          <w:trHeight w:val="495"/>
        </w:trPr>
        <w:tc>
          <w:tcPr>
            <w:tcW w:w="0" w:type="auto"/>
            <w:tcBorders>
              <w:top w:val="single" w:sz="4" w:space="0" w:color="auto"/>
              <w:left w:val="single" w:sz="4" w:space="0" w:color="auto"/>
              <w:bottom w:val="nil"/>
              <w:right w:val="single" w:sz="4" w:space="0" w:color="auto"/>
            </w:tcBorders>
            <w:shd w:val="clear" w:color="000000" w:fill="7D6A55"/>
            <w:vAlign w:val="center"/>
            <w:hideMark/>
          </w:tcPr>
          <w:p w14:paraId="7D9FBDC3" w14:textId="77777777" w:rsidR="00B525DD" w:rsidRDefault="00B525DD" w:rsidP="00196634">
            <w:pPr>
              <w:rPr>
                <w:rFonts w:ascii="Verdana" w:hAnsi="Verdana"/>
                <w:b/>
                <w:bCs/>
                <w:color w:val="FFFFFF"/>
                <w:sz w:val="20"/>
                <w:szCs w:val="20"/>
              </w:rPr>
            </w:pPr>
            <w:r>
              <w:rPr>
                <w:rFonts w:ascii="Verdana" w:hAnsi="Verdana"/>
                <w:b/>
                <w:bCs/>
                <w:color w:val="FFFFFF"/>
                <w:sz w:val="20"/>
                <w:szCs w:val="20"/>
              </w:rPr>
              <w:t>Number of Long Term missing Individuals</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743FD334" w14:textId="77777777" w:rsidR="00B525DD" w:rsidRDefault="00B525DD" w:rsidP="00196634">
            <w:pPr>
              <w:jc w:val="right"/>
              <w:rPr>
                <w:rFonts w:ascii="Verdana" w:hAnsi="Verdana"/>
                <w:color w:val="000000"/>
                <w:sz w:val="20"/>
                <w:szCs w:val="20"/>
              </w:rPr>
            </w:pPr>
            <w:r>
              <w:rPr>
                <w:rFonts w:ascii="Verdana" w:hAnsi="Verdana"/>
                <w:color w:val="000000"/>
                <w:sz w:val="20"/>
                <w:szCs w:val="20"/>
              </w:rPr>
              <w:t>Unknown</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4F966B59" w14:textId="77777777" w:rsidR="00B525DD" w:rsidRDefault="00B525DD" w:rsidP="00196634">
            <w:pPr>
              <w:jc w:val="right"/>
              <w:rPr>
                <w:rFonts w:ascii="Verdana" w:hAnsi="Verdana"/>
                <w:color w:val="000000"/>
                <w:sz w:val="20"/>
                <w:szCs w:val="20"/>
              </w:rPr>
            </w:pPr>
            <w:r>
              <w:rPr>
                <w:rFonts w:ascii="Verdana" w:hAnsi="Verdana"/>
                <w:color w:val="000000"/>
                <w:sz w:val="20"/>
                <w:szCs w:val="20"/>
              </w:rPr>
              <w:t>Unknown</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58A1201B" w14:textId="77777777" w:rsidR="00B525DD" w:rsidRDefault="00B525DD" w:rsidP="00196634">
            <w:pPr>
              <w:jc w:val="right"/>
              <w:rPr>
                <w:rFonts w:ascii="Verdana" w:hAnsi="Verdana"/>
                <w:color w:val="000000"/>
                <w:sz w:val="20"/>
                <w:szCs w:val="20"/>
              </w:rPr>
            </w:pPr>
            <w:r>
              <w:rPr>
                <w:rFonts w:ascii="Verdana" w:hAnsi="Verdana"/>
                <w:color w:val="000000"/>
                <w:sz w:val="20"/>
                <w:szCs w:val="20"/>
              </w:rPr>
              <w:t xml:space="preserve">57 </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14:paraId="38597F6E" w14:textId="77777777" w:rsidR="00B525DD" w:rsidRDefault="00B525DD" w:rsidP="00196634">
            <w:pPr>
              <w:jc w:val="right"/>
              <w:rPr>
                <w:rFonts w:ascii="Verdana" w:hAnsi="Verdana"/>
                <w:color w:val="000000"/>
                <w:sz w:val="20"/>
                <w:szCs w:val="20"/>
              </w:rPr>
            </w:pPr>
            <w:r>
              <w:rPr>
                <w:rFonts w:ascii="Verdana" w:hAnsi="Verdana"/>
                <w:color w:val="000000"/>
                <w:sz w:val="20"/>
                <w:szCs w:val="20"/>
              </w:rPr>
              <w:t xml:space="preserve">57 </w:t>
            </w:r>
          </w:p>
        </w:tc>
      </w:tr>
    </w:tbl>
    <w:p w14:paraId="5FCFB548" w14:textId="77777777" w:rsidR="00B525DD" w:rsidRDefault="00B525DD" w:rsidP="00B525DD">
      <w:pPr>
        <w:rPr>
          <w:rFonts w:ascii="Verdana" w:hAnsi="Verdana"/>
          <w:b/>
          <w:bCs/>
          <w:color w:val="000000"/>
        </w:rPr>
      </w:pPr>
    </w:p>
    <w:p w14:paraId="3E6A8703" w14:textId="52725A06" w:rsidR="00B525DD" w:rsidRDefault="00B525DD" w:rsidP="00A45E4A">
      <w:pPr>
        <w:rPr>
          <w:rFonts w:ascii="Verdana" w:hAnsi="Verdana"/>
          <w:color w:val="000000"/>
        </w:rPr>
      </w:pPr>
      <w:r w:rsidRPr="00BD3820">
        <w:rPr>
          <w:rFonts w:ascii="Verdana" w:hAnsi="Verdana"/>
          <w:color w:val="000000"/>
        </w:rPr>
        <w:t>In E&amp;W, t</w:t>
      </w:r>
      <w:r>
        <w:rPr>
          <w:rFonts w:ascii="Verdana" w:hAnsi="Verdana"/>
          <w:color w:val="000000"/>
        </w:rPr>
        <w:t>here were a total of 4,543 long-</w:t>
      </w:r>
      <w:r w:rsidRPr="00BD3820">
        <w:rPr>
          <w:rFonts w:ascii="Verdana" w:hAnsi="Verdana"/>
          <w:color w:val="000000"/>
        </w:rPr>
        <w:t>term missing individuals outstanding in police forces. 37</w:t>
      </w:r>
      <w:r>
        <w:rPr>
          <w:rFonts w:ascii="Verdana" w:hAnsi="Verdana"/>
          <w:color w:val="000000"/>
        </w:rPr>
        <w:t>.1</w:t>
      </w:r>
      <w:r w:rsidRPr="00BD3820">
        <w:rPr>
          <w:rFonts w:ascii="Verdana" w:hAnsi="Verdana"/>
          <w:color w:val="000000"/>
        </w:rPr>
        <w:t>% were children, 6</w:t>
      </w:r>
      <w:r w:rsidR="0066799C">
        <w:rPr>
          <w:rFonts w:ascii="Verdana" w:hAnsi="Verdana"/>
          <w:color w:val="000000"/>
        </w:rPr>
        <w:t>2</w:t>
      </w:r>
      <w:r>
        <w:rPr>
          <w:rFonts w:ascii="Verdana" w:hAnsi="Verdana"/>
          <w:color w:val="000000"/>
        </w:rPr>
        <w:t>.5</w:t>
      </w:r>
      <w:r w:rsidRPr="00BD3820">
        <w:rPr>
          <w:rFonts w:ascii="Verdana" w:hAnsi="Verdana"/>
          <w:color w:val="000000"/>
        </w:rPr>
        <w:t xml:space="preserve">% adults and </w:t>
      </w:r>
      <w:r>
        <w:rPr>
          <w:rFonts w:ascii="Verdana" w:hAnsi="Verdana"/>
          <w:color w:val="000000"/>
        </w:rPr>
        <w:t xml:space="preserve">0.4% </w:t>
      </w:r>
      <w:r w:rsidRPr="00BD3820">
        <w:rPr>
          <w:rFonts w:ascii="Verdana" w:hAnsi="Verdana"/>
          <w:color w:val="000000"/>
        </w:rPr>
        <w:t xml:space="preserve">of unknown age. </w:t>
      </w:r>
    </w:p>
    <w:p w14:paraId="17CA6199" w14:textId="77777777" w:rsidR="00B525DD" w:rsidRDefault="00B525DD" w:rsidP="00B525DD">
      <w:pPr>
        <w:rPr>
          <w:rFonts w:ascii="Verdana" w:hAnsi="Verdana"/>
          <w:color w:val="000000"/>
        </w:rPr>
      </w:pPr>
    </w:p>
    <w:p w14:paraId="4A0EE673" w14:textId="4F0F2260" w:rsidR="00B525DD" w:rsidRPr="00BD3820" w:rsidRDefault="00B525DD" w:rsidP="00A45E4A">
      <w:pPr>
        <w:rPr>
          <w:rFonts w:ascii="Verdana" w:hAnsi="Verdana"/>
          <w:color w:val="000000"/>
        </w:rPr>
      </w:pPr>
      <w:r w:rsidRPr="00BD3820">
        <w:rPr>
          <w:rFonts w:ascii="Verdana" w:hAnsi="Verdana"/>
          <w:color w:val="000000"/>
        </w:rPr>
        <w:t>In E&amp;W, there were 1,</w:t>
      </w:r>
      <w:r>
        <w:rPr>
          <w:rFonts w:ascii="Verdana" w:hAnsi="Verdana"/>
          <w:color w:val="000000"/>
        </w:rPr>
        <w:t>309</w:t>
      </w:r>
      <w:r w:rsidRPr="00BD3820">
        <w:rPr>
          <w:rFonts w:ascii="Verdana" w:hAnsi="Verdana"/>
          <w:color w:val="000000"/>
        </w:rPr>
        <w:t xml:space="preserve"> new individuals who were reported missing in 201</w:t>
      </w:r>
      <w:r>
        <w:rPr>
          <w:rFonts w:ascii="Verdana" w:hAnsi="Verdana"/>
          <w:color w:val="000000"/>
        </w:rPr>
        <w:t>9</w:t>
      </w:r>
      <w:r w:rsidRPr="00BD3820">
        <w:rPr>
          <w:rFonts w:ascii="Verdana" w:hAnsi="Verdana"/>
          <w:color w:val="000000"/>
        </w:rPr>
        <w:t>/</w:t>
      </w:r>
      <w:r>
        <w:rPr>
          <w:rFonts w:ascii="Verdana" w:hAnsi="Verdana"/>
          <w:color w:val="000000"/>
        </w:rPr>
        <w:t>20</w:t>
      </w:r>
      <w:r w:rsidRPr="00BD3820">
        <w:rPr>
          <w:rFonts w:ascii="Verdana" w:hAnsi="Verdana"/>
          <w:color w:val="000000"/>
        </w:rPr>
        <w:t xml:space="preserve"> and still not found by the end of the reporting period.</w:t>
      </w:r>
      <w:r w:rsidR="00A45E4A">
        <w:rPr>
          <w:rFonts w:ascii="Verdana" w:hAnsi="Verdana"/>
          <w:color w:val="000000"/>
        </w:rPr>
        <w:t xml:space="preserve">  Of these, 609 had only been reported missing in the 28 days up to 31</w:t>
      </w:r>
      <w:r w:rsidR="00A45E4A" w:rsidRPr="00A45E4A">
        <w:rPr>
          <w:rFonts w:ascii="Verdana" w:hAnsi="Verdana"/>
          <w:color w:val="000000"/>
          <w:vertAlign w:val="superscript"/>
        </w:rPr>
        <w:t>st</w:t>
      </w:r>
      <w:r w:rsidR="00A45E4A">
        <w:rPr>
          <w:rFonts w:ascii="Verdana" w:hAnsi="Verdana"/>
          <w:color w:val="000000"/>
        </w:rPr>
        <w:t xml:space="preserve"> March and therefore had a limited time for the individual to be located or return.</w:t>
      </w:r>
    </w:p>
    <w:p w14:paraId="38ABA8A3" w14:textId="77777777" w:rsidR="00B525DD" w:rsidRPr="00BD3820" w:rsidRDefault="00B525DD" w:rsidP="00B525DD">
      <w:pPr>
        <w:rPr>
          <w:rFonts w:ascii="Verdana" w:hAnsi="Verdana"/>
          <w:color w:val="000000"/>
        </w:rPr>
      </w:pPr>
    </w:p>
    <w:p w14:paraId="5EFC8B3C" w14:textId="4FAB2B3D" w:rsidR="00223184" w:rsidRPr="00AB4E98" w:rsidRDefault="00B525DD" w:rsidP="00AB4E98">
      <w:pPr>
        <w:rPr>
          <w:rFonts w:ascii="Verdana" w:hAnsi="Verdana"/>
          <w:color w:val="000000"/>
        </w:rPr>
      </w:pPr>
      <w:r w:rsidRPr="00BD3820">
        <w:rPr>
          <w:rFonts w:ascii="Verdana" w:hAnsi="Verdana"/>
          <w:color w:val="000000"/>
        </w:rPr>
        <w:t xml:space="preserve">Police Scotland had </w:t>
      </w:r>
      <w:r>
        <w:rPr>
          <w:rFonts w:ascii="Verdana" w:hAnsi="Verdana"/>
          <w:color w:val="000000"/>
        </w:rPr>
        <w:t>773</w:t>
      </w:r>
      <w:r w:rsidRPr="00BD3820">
        <w:rPr>
          <w:rFonts w:ascii="Verdana" w:hAnsi="Verdana"/>
          <w:color w:val="000000"/>
        </w:rPr>
        <w:t xml:space="preserve"> long</w:t>
      </w:r>
      <w:r>
        <w:rPr>
          <w:rFonts w:ascii="Verdana" w:hAnsi="Verdana"/>
          <w:color w:val="000000"/>
        </w:rPr>
        <w:t>-</w:t>
      </w:r>
      <w:r w:rsidRPr="00BD3820">
        <w:rPr>
          <w:rFonts w:ascii="Verdana" w:hAnsi="Verdana"/>
          <w:color w:val="000000"/>
        </w:rPr>
        <w:t>term missing individuals prior to the reporting period.</w:t>
      </w:r>
      <w:r>
        <w:rPr>
          <w:rFonts w:ascii="Verdana" w:hAnsi="Verdana"/>
          <w:color w:val="000000"/>
        </w:rPr>
        <w:t xml:space="preserve"> These were split by 65.6% adults, 2.8% for children and 31.6% of an unknown age group.</w:t>
      </w:r>
      <w:r w:rsidR="00A45E4A">
        <w:rPr>
          <w:rFonts w:ascii="Verdana" w:hAnsi="Verdana"/>
          <w:color w:val="000000"/>
        </w:rPr>
        <w:t xml:space="preserve"> Their report noted that of these, 42% (322) were presumed to be deceased due to marine accidents.  This data was not collected from other forces</w:t>
      </w:r>
      <w:r w:rsidRPr="00BD3820">
        <w:rPr>
          <w:rFonts w:ascii="Verdana" w:hAnsi="Verdana"/>
          <w:color w:val="000000"/>
        </w:rPr>
        <w:t>. Police Scotland had 1</w:t>
      </w:r>
      <w:r>
        <w:rPr>
          <w:rFonts w:ascii="Verdana" w:hAnsi="Verdana"/>
          <w:color w:val="000000"/>
        </w:rPr>
        <w:t>5</w:t>
      </w:r>
      <w:r w:rsidRPr="00BD3820">
        <w:rPr>
          <w:rFonts w:ascii="Verdana" w:hAnsi="Verdana"/>
          <w:color w:val="000000"/>
        </w:rPr>
        <w:t xml:space="preserve"> individuals who were reported missing during 201</w:t>
      </w:r>
      <w:r>
        <w:rPr>
          <w:rFonts w:ascii="Verdana" w:hAnsi="Verdana"/>
          <w:color w:val="000000"/>
        </w:rPr>
        <w:t>9</w:t>
      </w:r>
      <w:r w:rsidRPr="00BD3820">
        <w:rPr>
          <w:rFonts w:ascii="Verdana" w:hAnsi="Verdana"/>
          <w:color w:val="000000"/>
        </w:rPr>
        <w:t>/</w:t>
      </w:r>
      <w:r>
        <w:rPr>
          <w:rFonts w:ascii="Verdana" w:hAnsi="Verdana"/>
          <w:color w:val="000000"/>
        </w:rPr>
        <w:t>20</w:t>
      </w:r>
      <w:r w:rsidRPr="00BD3820">
        <w:rPr>
          <w:rFonts w:ascii="Verdana" w:hAnsi="Verdana"/>
          <w:color w:val="000000"/>
        </w:rPr>
        <w:t xml:space="preserve"> and who were not found by 31</w:t>
      </w:r>
      <w:r w:rsidRPr="00BD3820">
        <w:rPr>
          <w:rFonts w:ascii="Verdana" w:hAnsi="Verdana"/>
          <w:color w:val="000000"/>
          <w:vertAlign w:val="superscript"/>
        </w:rPr>
        <w:t>st</w:t>
      </w:r>
      <w:r w:rsidRPr="00BD3820">
        <w:rPr>
          <w:rFonts w:ascii="Verdana" w:hAnsi="Verdana"/>
          <w:color w:val="000000"/>
        </w:rPr>
        <w:t xml:space="preserve"> March 20</w:t>
      </w:r>
      <w:r>
        <w:rPr>
          <w:rFonts w:ascii="Verdana" w:hAnsi="Verdana"/>
          <w:color w:val="000000"/>
        </w:rPr>
        <w:t>20</w:t>
      </w:r>
      <w:r w:rsidRPr="00BD3820">
        <w:rPr>
          <w:rFonts w:ascii="Verdana" w:hAnsi="Verdana"/>
          <w:color w:val="000000"/>
        </w:rPr>
        <w:t>. PSNI reported that it still had 5</w:t>
      </w:r>
      <w:r>
        <w:rPr>
          <w:rFonts w:ascii="Verdana" w:hAnsi="Verdana"/>
          <w:color w:val="000000"/>
        </w:rPr>
        <w:t>7</w:t>
      </w:r>
      <w:r w:rsidRPr="00BD3820">
        <w:rPr>
          <w:rFonts w:ascii="Verdana" w:hAnsi="Verdana"/>
          <w:color w:val="000000"/>
        </w:rPr>
        <w:t xml:space="preserve"> long</w:t>
      </w:r>
      <w:r>
        <w:rPr>
          <w:rFonts w:ascii="Verdana" w:hAnsi="Verdana"/>
          <w:color w:val="000000"/>
        </w:rPr>
        <w:t>-</w:t>
      </w:r>
      <w:r w:rsidRPr="00BD3820">
        <w:rPr>
          <w:rFonts w:ascii="Verdana" w:hAnsi="Verdana"/>
          <w:color w:val="000000"/>
        </w:rPr>
        <w:t>term missing individuals. Other data was not availa</w:t>
      </w:r>
      <w:r w:rsidR="00A45E4A">
        <w:rPr>
          <w:rFonts w:ascii="Verdana" w:hAnsi="Verdana"/>
          <w:color w:val="000000"/>
        </w:rPr>
        <w:t>ble.</w:t>
      </w:r>
    </w:p>
    <w:p w14:paraId="303B70FC" w14:textId="7726A33F" w:rsidR="0058542A" w:rsidRPr="00F4753F" w:rsidRDefault="004E2C6B" w:rsidP="006C1D90">
      <w:pPr>
        <w:rPr>
          <w:rFonts w:ascii="Verdana" w:hAnsi="Verdana"/>
          <w:b/>
          <w:bCs/>
          <w:color w:val="7D6A55"/>
          <w:sz w:val="28"/>
          <w:szCs w:val="28"/>
        </w:rPr>
      </w:pPr>
      <w:r w:rsidRPr="00F4753F">
        <w:rPr>
          <w:rFonts w:ascii="Verdana" w:hAnsi="Verdana"/>
          <w:b/>
          <w:bCs/>
          <w:color w:val="7D6A55"/>
          <w:sz w:val="28"/>
          <w:szCs w:val="28"/>
        </w:rPr>
        <w:lastRenderedPageBreak/>
        <w:t>F</w:t>
      </w:r>
      <w:r w:rsidR="0058542A" w:rsidRPr="00F4753F">
        <w:rPr>
          <w:rFonts w:ascii="Verdana" w:hAnsi="Verdana"/>
          <w:b/>
          <w:bCs/>
          <w:color w:val="7D6A55"/>
          <w:sz w:val="28"/>
          <w:szCs w:val="28"/>
        </w:rPr>
        <w:t>atal Outcomes</w:t>
      </w:r>
    </w:p>
    <w:p w14:paraId="736A4404" w14:textId="77777777" w:rsidR="0058542A" w:rsidRPr="00F4753F" w:rsidRDefault="0058542A" w:rsidP="0058542A">
      <w:pPr>
        <w:rPr>
          <w:rFonts w:ascii="Verdana" w:hAnsi="Verdana"/>
          <w:color w:val="7D6A55"/>
          <w:sz w:val="16"/>
          <w:szCs w:val="16"/>
        </w:rPr>
      </w:pPr>
    </w:p>
    <w:p w14:paraId="78F42358" w14:textId="1BC0553D" w:rsidR="000D177D" w:rsidRDefault="000D177D" w:rsidP="00F7417C">
      <w:pPr>
        <w:rPr>
          <w:rFonts w:ascii="Verdana" w:hAnsi="Verdana"/>
          <w:color w:val="000000"/>
        </w:rPr>
      </w:pPr>
      <w:r>
        <w:rPr>
          <w:rFonts w:ascii="Verdana" w:hAnsi="Verdana"/>
          <w:color w:val="000000"/>
        </w:rPr>
        <w:t xml:space="preserve">The data presented in this section is in Table E3 of the </w:t>
      </w:r>
      <w:r w:rsidR="00226B06">
        <w:rPr>
          <w:rFonts w:ascii="Verdana" w:hAnsi="Verdana"/>
          <w:color w:val="000000"/>
        </w:rPr>
        <w:t>accompanying statistical file.</w:t>
      </w:r>
    </w:p>
    <w:p w14:paraId="3C92C1ED" w14:textId="29E7FAEB" w:rsidR="00226B06" w:rsidRDefault="00226B06" w:rsidP="00F7417C">
      <w:pPr>
        <w:rPr>
          <w:rFonts w:ascii="Verdana" w:hAnsi="Verdana"/>
          <w:color w:val="000000"/>
        </w:rPr>
      </w:pPr>
    </w:p>
    <w:p w14:paraId="3F291751" w14:textId="3C7B9A00" w:rsidR="00C954FC" w:rsidRPr="005A6A34" w:rsidRDefault="00167A0F" w:rsidP="00F7417C">
      <w:pPr>
        <w:rPr>
          <w:rFonts w:ascii="Verdana" w:hAnsi="Verdana"/>
          <w:b/>
          <w:bCs/>
          <w:color w:val="000000"/>
        </w:rPr>
      </w:pPr>
      <w:r w:rsidRPr="005A6A34">
        <w:rPr>
          <w:rFonts w:ascii="Verdana" w:hAnsi="Verdana"/>
          <w:b/>
          <w:bCs/>
          <w:color w:val="000000"/>
        </w:rPr>
        <w:t xml:space="preserve">Table </w:t>
      </w:r>
      <w:r w:rsidR="00C954FC" w:rsidRPr="005A6A34">
        <w:rPr>
          <w:rFonts w:ascii="Verdana" w:hAnsi="Verdana"/>
          <w:b/>
          <w:bCs/>
          <w:color w:val="000000"/>
        </w:rPr>
        <w:t>18 Summary of fatal outcomes in the UK</w:t>
      </w:r>
      <w:r w:rsidR="00CD2464">
        <w:rPr>
          <w:rFonts w:ascii="Verdana" w:hAnsi="Verdana"/>
          <w:b/>
          <w:bCs/>
          <w:color w:val="000000"/>
        </w:rPr>
        <w:t xml:space="preserve">, 2016/17 to </w:t>
      </w:r>
      <w:r w:rsidR="00293635">
        <w:rPr>
          <w:rFonts w:ascii="Verdana" w:hAnsi="Verdana"/>
          <w:b/>
          <w:bCs/>
          <w:color w:val="000000"/>
        </w:rPr>
        <w:t>2019/20</w:t>
      </w:r>
    </w:p>
    <w:p w14:paraId="3FAAA241" w14:textId="77777777" w:rsidR="00C954FC" w:rsidRDefault="00C954FC" w:rsidP="00F7417C">
      <w:pPr>
        <w:rPr>
          <w:rFonts w:ascii="Verdana" w:hAnsi="Verdana"/>
          <w:color w:val="000000"/>
        </w:rPr>
      </w:pPr>
    </w:p>
    <w:tbl>
      <w:tblPr>
        <w:tblW w:w="5000" w:type="pct"/>
        <w:tblLook w:val="04A0" w:firstRow="1" w:lastRow="0" w:firstColumn="1" w:lastColumn="0" w:noHBand="0" w:noVBand="1"/>
      </w:tblPr>
      <w:tblGrid>
        <w:gridCol w:w="1326"/>
        <w:gridCol w:w="1019"/>
        <w:gridCol w:w="1017"/>
        <w:gridCol w:w="1265"/>
        <w:gridCol w:w="1265"/>
        <w:gridCol w:w="1396"/>
        <w:gridCol w:w="1396"/>
        <w:gridCol w:w="852"/>
        <w:gridCol w:w="884"/>
      </w:tblGrid>
      <w:tr w:rsidR="00FD4DCF" w:rsidRPr="00FD4DCF" w14:paraId="1314F2FB" w14:textId="77777777" w:rsidTr="00FD4DCF">
        <w:trPr>
          <w:trHeight w:val="422"/>
        </w:trPr>
        <w:tc>
          <w:tcPr>
            <w:tcW w:w="636" w:type="pct"/>
            <w:vMerge w:val="restart"/>
            <w:tcBorders>
              <w:top w:val="single" w:sz="4" w:space="0" w:color="auto"/>
              <w:left w:val="single" w:sz="4" w:space="0" w:color="auto"/>
              <w:bottom w:val="single" w:sz="4" w:space="0" w:color="auto"/>
              <w:right w:val="single" w:sz="4" w:space="0" w:color="auto"/>
            </w:tcBorders>
            <w:shd w:val="clear" w:color="000000" w:fill="7D6A55"/>
            <w:vAlign w:val="center"/>
            <w:hideMark/>
          </w:tcPr>
          <w:p w14:paraId="0C33B16D" w14:textId="77777777" w:rsidR="00020EB2" w:rsidRPr="00FD4DCF" w:rsidRDefault="00020EB2">
            <w:pPr>
              <w:jc w:val="center"/>
              <w:rPr>
                <w:rFonts w:ascii="Verdana" w:hAnsi="Verdana"/>
                <w:b/>
                <w:bCs/>
                <w:color w:val="FFFFFF"/>
                <w:sz w:val="18"/>
                <w:szCs w:val="18"/>
              </w:rPr>
            </w:pPr>
            <w:r w:rsidRPr="00FD4DCF">
              <w:rPr>
                <w:rFonts w:ascii="Verdana" w:hAnsi="Verdana"/>
                <w:b/>
                <w:bCs/>
                <w:color w:val="FFFFFF"/>
                <w:sz w:val="18"/>
                <w:szCs w:val="18"/>
              </w:rPr>
              <w:t>Period</w:t>
            </w:r>
          </w:p>
        </w:tc>
        <w:tc>
          <w:tcPr>
            <w:tcW w:w="4364" w:type="pct"/>
            <w:gridSpan w:val="8"/>
            <w:tcBorders>
              <w:top w:val="single" w:sz="4" w:space="0" w:color="auto"/>
              <w:left w:val="nil"/>
              <w:bottom w:val="single" w:sz="4" w:space="0" w:color="auto"/>
              <w:right w:val="single" w:sz="4" w:space="0" w:color="auto"/>
            </w:tcBorders>
            <w:shd w:val="clear" w:color="000000" w:fill="7D6A55"/>
            <w:vAlign w:val="center"/>
            <w:hideMark/>
          </w:tcPr>
          <w:p w14:paraId="362A6296" w14:textId="77777777" w:rsidR="00020EB2" w:rsidRPr="00FD4DCF" w:rsidRDefault="00020EB2">
            <w:pPr>
              <w:jc w:val="center"/>
              <w:rPr>
                <w:rFonts w:ascii="Verdana" w:hAnsi="Verdana"/>
                <w:b/>
                <w:bCs/>
                <w:color w:val="FFFFFF"/>
                <w:sz w:val="18"/>
                <w:szCs w:val="18"/>
              </w:rPr>
            </w:pPr>
            <w:r w:rsidRPr="00FD4DCF">
              <w:rPr>
                <w:rFonts w:ascii="Verdana" w:hAnsi="Verdana"/>
                <w:b/>
                <w:bCs/>
                <w:color w:val="FFFFFF"/>
                <w:sz w:val="18"/>
                <w:szCs w:val="18"/>
              </w:rPr>
              <w:t>United Kingdom</w:t>
            </w:r>
          </w:p>
        </w:tc>
      </w:tr>
      <w:tr w:rsidR="00FD4DCF" w:rsidRPr="00FD4DCF" w14:paraId="06F5C5D4" w14:textId="77777777" w:rsidTr="00FD4DCF">
        <w:trPr>
          <w:trHeight w:val="531"/>
        </w:trPr>
        <w:tc>
          <w:tcPr>
            <w:tcW w:w="636" w:type="pct"/>
            <w:vMerge/>
            <w:tcBorders>
              <w:top w:val="single" w:sz="4" w:space="0" w:color="auto"/>
              <w:left w:val="single" w:sz="4" w:space="0" w:color="auto"/>
              <w:bottom w:val="single" w:sz="4" w:space="0" w:color="auto"/>
              <w:right w:val="single" w:sz="4" w:space="0" w:color="auto"/>
            </w:tcBorders>
            <w:vAlign w:val="center"/>
            <w:hideMark/>
          </w:tcPr>
          <w:p w14:paraId="25BA3C89" w14:textId="77777777" w:rsidR="00020EB2" w:rsidRPr="00FD4DCF" w:rsidRDefault="00020EB2">
            <w:pPr>
              <w:rPr>
                <w:rFonts w:ascii="Verdana" w:hAnsi="Verdana"/>
                <w:b/>
                <w:bCs/>
                <w:color w:val="FFFFFF"/>
                <w:sz w:val="18"/>
                <w:szCs w:val="18"/>
              </w:rPr>
            </w:pPr>
          </w:p>
        </w:tc>
        <w:tc>
          <w:tcPr>
            <w:tcW w:w="489" w:type="pct"/>
            <w:tcBorders>
              <w:top w:val="nil"/>
              <w:left w:val="nil"/>
              <w:bottom w:val="single" w:sz="4" w:space="0" w:color="auto"/>
              <w:right w:val="single" w:sz="4" w:space="0" w:color="auto"/>
            </w:tcBorders>
            <w:shd w:val="clear" w:color="000000" w:fill="7D6A55"/>
            <w:hideMark/>
          </w:tcPr>
          <w:p w14:paraId="74B113D5" w14:textId="77777777" w:rsidR="00020EB2" w:rsidRPr="00FD4DCF" w:rsidRDefault="00020EB2">
            <w:pPr>
              <w:jc w:val="center"/>
              <w:rPr>
                <w:rFonts w:ascii="Verdana" w:hAnsi="Verdana"/>
                <w:b/>
                <w:bCs/>
                <w:color w:val="FFFFFF"/>
                <w:sz w:val="18"/>
                <w:szCs w:val="18"/>
              </w:rPr>
            </w:pPr>
            <w:r w:rsidRPr="00FD4DCF">
              <w:rPr>
                <w:rFonts w:ascii="Verdana" w:hAnsi="Verdana"/>
                <w:b/>
                <w:bCs/>
                <w:color w:val="FFFFFF"/>
                <w:sz w:val="18"/>
                <w:szCs w:val="18"/>
              </w:rPr>
              <w:t xml:space="preserve">Adults </w:t>
            </w:r>
          </w:p>
        </w:tc>
        <w:tc>
          <w:tcPr>
            <w:tcW w:w="488" w:type="pct"/>
            <w:tcBorders>
              <w:top w:val="nil"/>
              <w:left w:val="nil"/>
              <w:bottom w:val="single" w:sz="4" w:space="0" w:color="auto"/>
              <w:right w:val="single" w:sz="4" w:space="0" w:color="auto"/>
            </w:tcBorders>
            <w:shd w:val="clear" w:color="000000" w:fill="7D6A55"/>
            <w:hideMark/>
          </w:tcPr>
          <w:p w14:paraId="4852B7D5" w14:textId="77777777" w:rsidR="00020EB2" w:rsidRPr="00FD4DCF" w:rsidRDefault="00020EB2">
            <w:pPr>
              <w:jc w:val="center"/>
              <w:rPr>
                <w:rFonts w:ascii="Verdana" w:hAnsi="Verdana"/>
                <w:b/>
                <w:bCs/>
                <w:color w:val="FFFFFF"/>
                <w:sz w:val="18"/>
                <w:szCs w:val="18"/>
              </w:rPr>
            </w:pPr>
            <w:r w:rsidRPr="00FD4DCF">
              <w:rPr>
                <w:rFonts w:ascii="Verdana" w:hAnsi="Verdana"/>
                <w:b/>
                <w:bCs/>
                <w:color w:val="FFFFFF"/>
                <w:sz w:val="18"/>
                <w:szCs w:val="18"/>
              </w:rPr>
              <w:t>Adults %</w:t>
            </w:r>
          </w:p>
        </w:tc>
        <w:tc>
          <w:tcPr>
            <w:tcW w:w="607" w:type="pct"/>
            <w:tcBorders>
              <w:top w:val="nil"/>
              <w:left w:val="nil"/>
              <w:bottom w:val="single" w:sz="4" w:space="0" w:color="auto"/>
              <w:right w:val="single" w:sz="4" w:space="0" w:color="auto"/>
            </w:tcBorders>
            <w:shd w:val="clear" w:color="000000" w:fill="7D6A55"/>
            <w:hideMark/>
          </w:tcPr>
          <w:p w14:paraId="28633E1F" w14:textId="77777777" w:rsidR="00020EB2" w:rsidRPr="00FD4DCF" w:rsidRDefault="00020EB2">
            <w:pPr>
              <w:jc w:val="center"/>
              <w:rPr>
                <w:rFonts w:ascii="Verdana" w:hAnsi="Verdana"/>
                <w:b/>
                <w:bCs/>
                <w:color w:val="FFFFFF"/>
                <w:sz w:val="18"/>
                <w:szCs w:val="18"/>
              </w:rPr>
            </w:pPr>
            <w:r w:rsidRPr="00FD4DCF">
              <w:rPr>
                <w:rFonts w:ascii="Verdana" w:hAnsi="Verdana"/>
                <w:b/>
                <w:bCs/>
                <w:color w:val="FFFFFF"/>
                <w:sz w:val="18"/>
                <w:szCs w:val="18"/>
              </w:rPr>
              <w:t>Children</w:t>
            </w:r>
          </w:p>
        </w:tc>
        <w:tc>
          <w:tcPr>
            <w:tcW w:w="607" w:type="pct"/>
            <w:tcBorders>
              <w:top w:val="nil"/>
              <w:left w:val="nil"/>
              <w:bottom w:val="single" w:sz="4" w:space="0" w:color="auto"/>
              <w:right w:val="single" w:sz="4" w:space="0" w:color="auto"/>
            </w:tcBorders>
            <w:shd w:val="clear" w:color="000000" w:fill="7D6A55"/>
            <w:hideMark/>
          </w:tcPr>
          <w:p w14:paraId="0252F9A4" w14:textId="77777777" w:rsidR="00020EB2" w:rsidRPr="00FD4DCF" w:rsidRDefault="00020EB2">
            <w:pPr>
              <w:jc w:val="center"/>
              <w:rPr>
                <w:rFonts w:ascii="Verdana" w:hAnsi="Verdana"/>
                <w:b/>
                <w:bCs/>
                <w:color w:val="FFFFFF"/>
                <w:sz w:val="18"/>
                <w:szCs w:val="18"/>
              </w:rPr>
            </w:pPr>
            <w:r w:rsidRPr="00FD4DCF">
              <w:rPr>
                <w:rFonts w:ascii="Verdana" w:hAnsi="Verdana"/>
                <w:b/>
                <w:bCs/>
                <w:color w:val="FFFFFF"/>
                <w:sz w:val="18"/>
                <w:szCs w:val="18"/>
              </w:rPr>
              <w:t>Children %</w:t>
            </w:r>
          </w:p>
        </w:tc>
        <w:tc>
          <w:tcPr>
            <w:tcW w:w="670" w:type="pct"/>
            <w:tcBorders>
              <w:top w:val="nil"/>
              <w:left w:val="nil"/>
              <w:bottom w:val="single" w:sz="4" w:space="0" w:color="auto"/>
              <w:right w:val="single" w:sz="4" w:space="0" w:color="auto"/>
            </w:tcBorders>
            <w:shd w:val="clear" w:color="000000" w:fill="7D6A55"/>
            <w:hideMark/>
          </w:tcPr>
          <w:p w14:paraId="443FBBE7" w14:textId="77777777" w:rsidR="00020EB2" w:rsidRPr="00FD4DCF" w:rsidRDefault="00020EB2">
            <w:pPr>
              <w:jc w:val="center"/>
              <w:rPr>
                <w:rFonts w:ascii="Verdana" w:hAnsi="Verdana"/>
                <w:b/>
                <w:bCs/>
                <w:color w:val="FFFFFF"/>
                <w:sz w:val="18"/>
                <w:szCs w:val="18"/>
              </w:rPr>
            </w:pPr>
            <w:r w:rsidRPr="00FD4DCF">
              <w:rPr>
                <w:rFonts w:ascii="Verdana" w:hAnsi="Verdana"/>
                <w:b/>
                <w:bCs/>
                <w:color w:val="FFFFFF"/>
                <w:sz w:val="18"/>
                <w:szCs w:val="18"/>
              </w:rPr>
              <w:t>Unknown</w:t>
            </w:r>
          </w:p>
        </w:tc>
        <w:tc>
          <w:tcPr>
            <w:tcW w:w="670" w:type="pct"/>
            <w:tcBorders>
              <w:top w:val="nil"/>
              <w:left w:val="nil"/>
              <w:bottom w:val="single" w:sz="4" w:space="0" w:color="auto"/>
              <w:right w:val="single" w:sz="4" w:space="0" w:color="auto"/>
            </w:tcBorders>
            <w:shd w:val="clear" w:color="000000" w:fill="7D6A55"/>
            <w:hideMark/>
          </w:tcPr>
          <w:p w14:paraId="5C187704" w14:textId="77777777" w:rsidR="00020EB2" w:rsidRPr="00FD4DCF" w:rsidRDefault="00020EB2">
            <w:pPr>
              <w:jc w:val="center"/>
              <w:rPr>
                <w:rFonts w:ascii="Verdana" w:hAnsi="Verdana"/>
                <w:b/>
                <w:bCs/>
                <w:color w:val="FFFFFF"/>
                <w:sz w:val="18"/>
                <w:szCs w:val="18"/>
              </w:rPr>
            </w:pPr>
            <w:r w:rsidRPr="00FD4DCF">
              <w:rPr>
                <w:rFonts w:ascii="Verdana" w:hAnsi="Verdana"/>
                <w:b/>
                <w:bCs/>
                <w:color w:val="FFFFFF"/>
                <w:sz w:val="18"/>
                <w:szCs w:val="18"/>
              </w:rPr>
              <w:t>Unknown %</w:t>
            </w:r>
          </w:p>
        </w:tc>
        <w:tc>
          <w:tcPr>
            <w:tcW w:w="409" w:type="pct"/>
            <w:tcBorders>
              <w:top w:val="nil"/>
              <w:left w:val="nil"/>
              <w:bottom w:val="single" w:sz="4" w:space="0" w:color="auto"/>
              <w:right w:val="single" w:sz="4" w:space="0" w:color="auto"/>
            </w:tcBorders>
            <w:shd w:val="clear" w:color="000000" w:fill="7D6A55"/>
            <w:hideMark/>
          </w:tcPr>
          <w:p w14:paraId="319ACD17" w14:textId="77777777" w:rsidR="00020EB2" w:rsidRPr="00FD4DCF" w:rsidRDefault="00020EB2">
            <w:pPr>
              <w:jc w:val="center"/>
              <w:rPr>
                <w:rFonts w:ascii="Verdana" w:hAnsi="Verdana"/>
                <w:b/>
                <w:bCs/>
                <w:color w:val="FFFFFF"/>
                <w:sz w:val="18"/>
                <w:szCs w:val="18"/>
              </w:rPr>
            </w:pPr>
            <w:r w:rsidRPr="00FD4DCF">
              <w:rPr>
                <w:rFonts w:ascii="Verdana" w:hAnsi="Verdana"/>
                <w:b/>
                <w:bCs/>
                <w:color w:val="FFFFFF"/>
                <w:sz w:val="18"/>
                <w:szCs w:val="18"/>
              </w:rPr>
              <w:t>Total</w:t>
            </w:r>
          </w:p>
        </w:tc>
        <w:tc>
          <w:tcPr>
            <w:tcW w:w="425" w:type="pct"/>
            <w:tcBorders>
              <w:top w:val="nil"/>
              <w:left w:val="nil"/>
              <w:bottom w:val="single" w:sz="4" w:space="0" w:color="auto"/>
              <w:right w:val="single" w:sz="4" w:space="0" w:color="auto"/>
            </w:tcBorders>
            <w:shd w:val="clear" w:color="000000" w:fill="7D6A55"/>
            <w:hideMark/>
          </w:tcPr>
          <w:p w14:paraId="1ABAAFC5" w14:textId="77777777" w:rsidR="00020EB2" w:rsidRPr="00FD4DCF" w:rsidRDefault="00020EB2">
            <w:pPr>
              <w:jc w:val="center"/>
              <w:rPr>
                <w:rFonts w:ascii="Verdana" w:hAnsi="Verdana"/>
                <w:b/>
                <w:bCs/>
                <w:color w:val="FFFFFF"/>
                <w:sz w:val="18"/>
                <w:szCs w:val="18"/>
              </w:rPr>
            </w:pPr>
            <w:r w:rsidRPr="00FD4DCF">
              <w:rPr>
                <w:rFonts w:ascii="Verdana" w:hAnsi="Verdana"/>
                <w:b/>
                <w:bCs/>
                <w:color w:val="FFFFFF"/>
                <w:sz w:val="18"/>
                <w:szCs w:val="18"/>
              </w:rPr>
              <w:t>Total %</w:t>
            </w:r>
          </w:p>
        </w:tc>
      </w:tr>
      <w:tr w:rsidR="00FD4DCF" w:rsidRPr="00FD4DCF" w14:paraId="511950FE" w14:textId="77777777" w:rsidTr="00FD4DCF">
        <w:trPr>
          <w:trHeight w:val="240"/>
        </w:trPr>
        <w:tc>
          <w:tcPr>
            <w:tcW w:w="636" w:type="pct"/>
            <w:tcBorders>
              <w:top w:val="nil"/>
              <w:left w:val="single" w:sz="4" w:space="0" w:color="auto"/>
              <w:bottom w:val="single" w:sz="4" w:space="0" w:color="auto"/>
              <w:right w:val="single" w:sz="4" w:space="0" w:color="auto"/>
            </w:tcBorders>
            <w:shd w:val="clear" w:color="000000" w:fill="7D6A55"/>
            <w:vAlign w:val="bottom"/>
            <w:hideMark/>
          </w:tcPr>
          <w:p w14:paraId="1DB2FE68" w14:textId="77777777" w:rsidR="00020EB2" w:rsidRPr="00FD4DCF" w:rsidRDefault="00020EB2">
            <w:pPr>
              <w:jc w:val="center"/>
              <w:rPr>
                <w:rFonts w:ascii="Verdana" w:hAnsi="Verdana"/>
                <w:b/>
                <w:bCs/>
                <w:color w:val="FFFFFF"/>
                <w:sz w:val="18"/>
                <w:szCs w:val="18"/>
              </w:rPr>
            </w:pPr>
            <w:r w:rsidRPr="00FD4DCF">
              <w:rPr>
                <w:rFonts w:ascii="Verdana" w:hAnsi="Verdana"/>
                <w:b/>
                <w:bCs/>
                <w:color w:val="FFFFFF"/>
                <w:sz w:val="18"/>
                <w:szCs w:val="18"/>
              </w:rPr>
              <w:t>2019/20</w:t>
            </w:r>
          </w:p>
        </w:tc>
        <w:tc>
          <w:tcPr>
            <w:tcW w:w="489" w:type="pct"/>
            <w:tcBorders>
              <w:top w:val="nil"/>
              <w:left w:val="nil"/>
              <w:bottom w:val="single" w:sz="4" w:space="0" w:color="auto"/>
              <w:right w:val="single" w:sz="4" w:space="0" w:color="auto"/>
            </w:tcBorders>
            <w:shd w:val="clear" w:color="auto" w:fill="auto"/>
            <w:noWrap/>
            <w:vAlign w:val="bottom"/>
            <w:hideMark/>
          </w:tcPr>
          <w:p w14:paraId="76D68B95"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926</w:t>
            </w:r>
          </w:p>
        </w:tc>
        <w:tc>
          <w:tcPr>
            <w:tcW w:w="488" w:type="pct"/>
            <w:tcBorders>
              <w:top w:val="nil"/>
              <w:left w:val="nil"/>
              <w:bottom w:val="single" w:sz="4" w:space="0" w:color="auto"/>
              <w:right w:val="single" w:sz="4" w:space="0" w:color="auto"/>
            </w:tcBorders>
            <w:shd w:val="clear" w:color="auto" w:fill="auto"/>
            <w:noWrap/>
            <w:vAlign w:val="bottom"/>
            <w:hideMark/>
          </w:tcPr>
          <w:p w14:paraId="1FB5CEFD"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97%</w:t>
            </w:r>
          </w:p>
        </w:tc>
        <w:tc>
          <w:tcPr>
            <w:tcW w:w="607" w:type="pct"/>
            <w:tcBorders>
              <w:top w:val="nil"/>
              <w:left w:val="nil"/>
              <w:bottom w:val="single" w:sz="4" w:space="0" w:color="auto"/>
              <w:right w:val="single" w:sz="4" w:space="0" w:color="auto"/>
            </w:tcBorders>
            <w:shd w:val="clear" w:color="auto" w:fill="auto"/>
            <w:noWrap/>
            <w:vAlign w:val="bottom"/>
            <w:hideMark/>
          </w:tcPr>
          <w:p w14:paraId="1CD27D21"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26</w:t>
            </w:r>
          </w:p>
        </w:tc>
        <w:tc>
          <w:tcPr>
            <w:tcW w:w="607" w:type="pct"/>
            <w:tcBorders>
              <w:top w:val="nil"/>
              <w:left w:val="nil"/>
              <w:bottom w:val="single" w:sz="4" w:space="0" w:color="auto"/>
              <w:right w:val="single" w:sz="4" w:space="0" w:color="auto"/>
            </w:tcBorders>
            <w:shd w:val="clear" w:color="auto" w:fill="auto"/>
            <w:noWrap/>
            <w:vAlign w:val="bottom"/>
            <w:hideMark/>
          </w:tcPr>
          <w:p w14:paraId="52171DD3"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3%</w:t>
            </w:r>
          </w:p>
        </w:tc>
        <w:tc>
          <w:tcPr>
            <w:tcW w:w="670" w:type="pct"/>
            <w:tcBorders>
              <w:top w:val="nil"/>
              <w:left w:val="nil"/>
              <w:bottom w:val="single" w:sz="4" w:space="0" w:color="auto"/>
              <w:right w:val="single" w:sz="4" w:space="0" w:color="auto"/>
            </w:tcBorders>
            <w:shd w:val="clear" w:color="auto" w:fill="auto"/>
            <w:noWrap/>
            <w:vAlign w:val="bottom"/>
            <w:hideMark/>
          </w:tcPr>
          <w:p w14:paraId="5BE00264"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3</w:t>
            </w:r>
          </w:p>
        </w:tc>
        <w:tc>
          <w:tcPr>
            <w:tcW w:w="670" w:type="pct"/>
            <w:tcBorders>
              <w:top w:val="nil"/>
              <w:left w:val="nil"/>
              <w:bottom w:val="single" w:sz="4" w:space="0" w:color="auto"/>
              <w:right w:val="single" w:sz="4" w:space="0" w:color="auto"/>
            </w:tcBorders>
            <w:shd w:val="clear" w:color="auto" w:fill="auto"/>
            <w:noWrap/>
            <w:vAlign w:val="bottom"/>
            <w:hideMark/>
          </w:tcPr>
          <w:p w14:paraId="3BC88EE5"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0%</w:t>
            </w:r>
          </w:p>
        </w:tc>
        <w:tc>
          <w:tcPr>
            <w:tcW w:w="409" w:type="pct"/>
            <w:tcBorders>
              <w:top w:val="nil"/>
              <w:left w:val="nil"/>
              <w:bottom w:val="single" w:sz="4" w:space="0" w:color="auto"/>
              <w:right w:val="single" w:sz="4" w:space="0" w:color="auto"/>
            </w:tcBorders>
            <w:shd w:val="clear" w:color="auto" w:fill="auto"/>
            <w:noWrap/>
            <w:vAlign w:val="bottom"/>
            <w:hideMark/>
          </w:tcPr>
          <w:p w14:paraId="181EB57F"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955</w:t>
            </w:r>
          </w:p>
        </w:tc>
        <w:tc>
          <w:tcPr>
            <w:tcW w:w="425" w:type="pct"/>
            <w:tcBorders>
              <w:top w:val="nil"/>
              <w:left w:val="nil"/>
              <w:bottom w:val="single" w:sz="4" w:space="0" w:color="auto"/>
              <w:right w:val="single" w:sz="4" w:space="0" w:color="auto"/>
            </w:tcBorders>
            <w:shd w:val="clear" w:color="auto" w:fill="auto"/>
            <w:noWrap/>
            <w:vAlign w:val="bottom"/>
            <w:hideMark/>
          </w:tcPr>
          <w:p w14:paraId="6D25757E" w14:textId="77777777" w:rsidR="00020EB2" w:rsidRPr="00FD4DCF" w:rsidRDefault="00020EB2">
            <w:pPr>
              <w:jc w:val="right"/>
              <w:rPr>
                <w:rFonts w:ascii="Verdana" w:hAnsi="Verdana"/>
                <w:color w:val="000000"/>
                <w:sz w:val="18"/>
                <w:szCs w:val="18"/>
              </w:rPr>
            </w:pPr>
            <w:r w:rsidRPr="00FD4DCF">
              <w:rPr>
                <w:rFonts w:ascii="Verdana" w:hAnsi="Verdana"/>
                <w:color w:val="000000"/>
                <w:sz w:val="18"/>
                <w:szCs w:val="18"/>
              </w:rPr>
              <w:t>100%</w:t>
            </w:r>
          </w:p>
        </w:tc>
      </w:tr>
      <w:tr w:rsidR="00FD4DCF" w:rsidRPr="00FD4DCF" w14:paraId="1DC6EC9A" w14:textId="77777777" w:rsidTr="00FD4DCF">
        <w:trPr>
          <w:trHeight w:val="240"/>
        </w:trPr>
        <w:tc>
          <w:tcPr>
            <w:tcW w:w="636" w:type="pct"/>
            <w:tcBorders>
              <w:top w:val="nil"/>
              <w:left w:val="single" w:sz="4" w:space="0" w:color="auto"/>
              <w:bottom w:val="single" w:sz="4" w:space="0" w:color="auto"/>
              <w:right w:val="single" w:sz="4" w:space="0" w:color="auto"/>
            </w:tcBorders>
            <w:shd w:val="clear" w:color="000000" w:fill="7D6A55"/>
            <w:vAlign w:val="bottom"/>
            <w:hideMark/>
          </w:tcPr>
          <w:p w14:paraId="5345019B" w14:textId="77777777" w:rsidR="00020EB2" w:rsidRPr="00FD4DCF" w:rsidRDefault="00020EB2">
            <w:pPr>
              <w:jc w:val="center"/>
              <w:rPr>
                <w:rFonts w:ascii="Verdana" w:hAnsi="Verdana"/>
                <w:b/>
                <w:bCs/>
                <w:color w:val="FFFFFF"/>
                <w:sz w:val="18"/>
                <w:szCs w:val="18"/>
              </w:rPr>
            </w:pPr>
            <w:r w:rsidRPr="00FD4DCF">
              <w:rPr>
                <w:rFonts w:ascii="Verdana" w:hAnsi="Verdana"/>
                <w:b/>
                <w:bCs/>
                <w:color w:val="FFFFFF"/>
                <w:sz w:val="18"/>
                <w:szCs w:val="18"/>
              </w:rPr>
              <w:t>2018/19</w:t>
            </w:r>
          </w:p>
        </w:tc>
        <w:tc>
          <w:tcPr>
            <w:tcW w:w="489" w:type="pct"/>
            <w:tcBorders>
              <w:top w:val="nil"/>
              <w:left w:val="nil"/>
              <w:bottom w:val="single" w:sz="4" w:space="0" w:color="auto"/>
              <w:right w:val="single" w:sz="4" w:space="0" w:color="auto"/>
            </w:tcBorders>
            <w:shd w:val="clear" w:color="auto" w:fill="auto"/>
            <w:noWrap/>
            <w:vAlign w:val="bottom"/>
            <w:hideMark/>
          </w:tcPr>
          <w:p w14:paraId="195B6F47"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847</w:t>
            </w:r>
          </w:p>
        </w:tc>
        <w:tc>
          <w:tcPr>
            <w:tcW w:w="488" w:type="pct"/>
            <w:tcBorders>
              <w:top w:val="nil"/>
              <w:left w:val="nil"/>
              <w:bottom w:val="single" w:sz="4" w:space="0" w:color="auto"/>
              <w:right w:val="single" w:sz="4" w:space="0" w:color="auto"/>
            </w:tcBorders>
            <w:shd w:val="clear" w:color="auto" w:fill="auto"/>
            <w:noWrap/>
            <w:vAlign w:val="bottom"/>
            <w:hideMark/>
          </w:tcPr>
          <w:p w14:paraId="63C8B3B5"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94%</w:t>
            </w:r>
          </w:p>
        </w:tc>
        <w:tc>
          <w:tcPr>
            <w:tcW w:w="607" w:type="pct"/>
            <w:tcBorders>
              <w:top w:val="nil"/>
              <w:left w:val="nil"/>
              <w:bottom w:val="single" w:sz="4" w:space="0" w:color="auto"/>
              <w:right w:val="single" w:sz="4" w:space="0" w:color="auto"/>
            </w:tcBorders>
            <w:shd w:val="clear" w:color="auto" w:fill="auto"/>
            <w:noWrap/>
            <w:vAlign w:val="bottom"/>
            <w:hideMark/>
          </w:tcPr>
          <w:p w14:paraId="25A31A72"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39</w:t>
            </w:r>
          </w:p>
        </w:tc>
        <w:tc>
          <w:tcPr>
            <w:tcW w:w="607" w:type="pct"/>
            <w:tcBorders>
              <w:top w:val="nil"/>
              <w:left w:val="nil"/>
              <w:bottom w:val="single" w:sz="4" w:space="0" w:color="auto"/>
              <w:right w:val="single" w:sz="4" w:space="0" w:color="auto"/>
            </w:tcBorders>
            <w:shd w:val="clear" w:color="auto" w:fill="auto"/>
            <w:noWrap/>
            <w:vAlign w:val="bottom"/>
            <w:hideMark/>
          </w:tcPr>
          <w:p w14:paraId="7D3A4C45"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4%</w:t>
            </w:r>
          </w:p>
        </w:tc>
        <w:tc>
          <w:tcPr>
            <w:tcW w:w="670" w:type="pct"/>
            <w:tcBorders>
              <w:top w:val="nil"/>
              <w:left w:val="nil"/>
              <w:bottom w:val="single" w:sz="4" w:space="0" w:color="auto"/>
              <w:right w:val="single" w:sz="4" w:space="0" w:color="auto"/>
            </w:tcBorders>
            <w:shd w:val="clear" w:color="auto" w:fill="auto"/>
            <w:noWrap/>
            <w:vAlign w:val="bottom"/>
            <w:hideMark/>
          </w:tcPr>
          <w:p w14:paraId="408CF07F"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15</w:t>
            </w:r>
          </w:p>
        </w:tc>
        <w:tc>
          <w:tcPr>
            <w:tcW w:w="670" w:type="pct"/>
            <w:tcBorders>
              <w:top w:val="nil"/>
              <w:left w:val="nil"/>
              <w:bottom w:val="single" w:sz="4" w:space="0" w:color="auto"/>
              <w:right w:val="single" w:sz="4" w:space="0" w:color="auto"/>
            </w:tcBorders>
            <w:shd w:val="clear" w:color="auto" w:fill="auto"/>
            <w:noWrap/>
            <w:vAlign w:val="bottom"/>
            <w:hideMark/>
          </w:tcPr>
          <w:p w14:paraId="79F314AC"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2%</w:t>
            </w:r>
          </w:p>
        </w:tc>
        <w:tc>
          <w:tcPr>
            <w:tcW w:w="409" w:type="pct"/>
            <w:tcBorders>
              <w:top w:val="nil"/>
              <w:left w:val="nil"/>
              <w:bottom w:val="single" w:sz="4" w:space="0" w:color="auto"/>
              <w:right w:val="single" w:sz="4" w:space="0" w:color="auto"/>
            </w:tcBorders>
            <w:shd w:val="clear" w:color="auto" w:fill="auto"/>
            <w:noWrap/>
            <w:vAlign w:val="bottom"/>
            <w:hideMark/>
          </w:tcPr>
          <w:p w14:paraId="7D6CF0D5"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901</w:t>
            </w:r>
          </w:p>
        </w:tc>
        <w:tc>
          <w:tcPr>
            <w:tcW w:w="425" w:type="pct"/>
            <w:tcBorders>
              <w:top w:val="nil"/>
              <w:left w:val="nil"/>
              <w:bottom w:val="single" w:sz="4" w:space="0" w:color="auto"/>
              <w:right w:val="single" w:sz="4" w:space="0" w:color="auto"/>
            </w:tcBorders>
            <w:shd w:val="clear" w:color="auto" w:fill="auto"/>
            <w:noWrap/>
            <w:vAlign w:val="bottom"/>
            <w:hideMark/>
          </w:tcPr>
          <w:p w14:paraId="57602060" w14:textId="77777777" w:rsidR="00020EB2" w:rsidRPr="00FD4DCF" w:rsidRDefault="00020EB2">
            <w:pPr>
              <w:jc w:val="right"/>
              <w:rPr>
                <w:rFonts w:ascii="Verdana" w:hAnsi="Verdana"/>
                <w:color w:val="000000"/>
                <w:sz w:val="18"/>
                <w:szCs w:val="18"/>
              </w:rPr>
            </w:pPr>
            <w:r w:rsidRPr="00FD4DCF">
              <w:rPr>
                <w:rFonts w:ascii="Verdana" w:hAnsi="Verdana"/>
                <w:color w:val="000000"/>
                <w:sz w:val="18"/>
                <w:szCs w:val="18"/>
              </w:rPr>
              <w:t>100%</w:t>
            </w:r>
          </w:p>
        </w:tc>
      </w:tr>
      <w:tr w:rsidR="00FD4DCF" w:rsidRPr="00FD4DCF" w14:paraId="2DBDE450" w14:textId="77777777" w:rsidTr="00FD4DCF">
        <w:trPr>
          <w:trHeight w:val="240"/>
        </w:trPr>
        <w:tc>
          <w:tcPr>
            <w:tcW w:w="636" w:type="pct"/>
            <w:tcBorders>
              <w:top w:val="nil"/>
              <w:left w:val="single" w:sz="4" w:space="0" w:color="auto"/>
              <w:bottom w:val="single" w:sz="4" w:space="0" w:color="auto"/>
              <w:right w:val="single" w:sz="4" w:space="0" w:color="auto"/>
            </w:tcBorders>
            <w:shd w:val="clear" w:color="000000" w:fill="7D6A55"/>
            <w:vAlign w:val="bottom"/>
            <w:hideMark/>
          </w:tcPr>
          <w:p w14:paraId="736F8EBB" w14:textId="77777777" w:rsidR="00020EB2" w:rsidRPr="00FD4DCF" w:rsidRDefault="00020EB2">
            <w:pPr>
              <w:jc w:val="center"/>
              <w:rPr>
                <w:rFonts w:ascii="Verdana" w:hAnsi="Verdana"/>
                <w:b/>
                <w:bCs/>
                <w:color w:val="FFFFFF"/>
                <w:sz w:val="18"/>
                <w:szCs w:val="18"/>
              </w:rPr>
            </w:pPr>
            <w:r w:rsidRPr="00FD4DCF">
              <w:rPr>
                <w:rFonts w:ascii="Verdana" w:hAnsi="Verdana"/>
                <w:b/>
                <w:bCs/>
                <w:color w:val="FFFFFF"/>
                <w:sz w:val="18"/>
                <w:szCs w:val="18"/>
              </w:rPr>
              <w:t>2017/18</w:t>
            </w:r>
          </w:p>
        </w:tc>
        <w:tc>
          <w:tcPr>
            <w:tcW w:w="489" w:type="pct"/>
            <w:tcBorders>
              <w:top w:val="nil"/>
              <w:left w:val="nil"/>
              <w:bottom w:val="single" w:sz="4" w:space="0" w:color="auto"/>
              <w:right w:val="single" w:sz="4" w:space="0" w:color="auto"/>
            </w:tcBorders>
            <w:shd w:val="clear" w:color="auto" w:fill="auto"/>
            <w:noWrap/>
            <w:vAlign w:val="bottom"/>
            <w:hideMark/>
          </w:tcPr>
          <w:p w14:paraId="19C3A461"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704</w:t>
            </w:r>
          </w:p>
        </w:tc>
        <w:tc>
          <w:tcPr>
            <w:tcW w:w="488" w:type="pct"/>
            <w:tcBorders>
              <w:top w:val="nil"/>
              <w:left w:val="nil"/>
              <w:bottom w:val="single" w:sz="4" w:space="0" w:color="auto"/>
              <w:right w:val="single" w:sz="4" w:space="0" w:color="auto"/>
            </w:tcBorders>
            <w:shd w:val="clear" w:color="auto" w:fill="auto"/>
            <w:noWrap/>
            <w:vAlign w:val="bottom"/>
            <w:hideMark/>
          </w:tcPr>
          <w:p w14:paraId="0185EE3D"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82%</w:t>
            </w:r>
          </w:p>
        </w:tc>
        <w:tc>
          <w:tcPr>
            <w:tcW w:w="607" w:type="pct"/>
            <w:tcBorders>
              <w:top w:val="nil"/>
              <w:left w:val="nil"/>
              <w:bottom w:val="single" w:sz="4" w:space="0" w:color="auto"/>
              <w:right w:val="single" w:sz="4" w:space="0" w:color="auto"/>
            </w:tcBorders>
            <w:shd w:val="clear" w:color="auto" w:fill="auto"/>
            <w:noWrap/>
            <w:vAlign w:val="bottom"/>
            <w:hideMark/>
          </w:tcPr>
          <w:p w14:paraId="0A115B34"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16</w:t>
            </w:r>
          </w:p>
        </w:tc>
        <w:tc>
          <w:tcPr>
            <w:tcW w:w="607" w:type="pct"/>
            <w:tcBorders>
              <w:top w:val="nil"/>
              <w:left w:val="nil"/>
              <w:bottom w:val="single" w:sz="4" w:space="0" w:color="auto"/>
              <w:right w:val="single" w:sz="4" w:space="0" w:color="auto"/>
            </w:tcBorders>
            <w:shd w:val="clear" w:color="auto" w:fill="auto"/>
            <w:noWrap/>
            <w:vAlign w:val="bottom"/>
            <w:hideMark/>
          </w:tcPr>
          <w:p w14:paraId="56E4807B"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2%</w:t>
            </w:r>
          </w:p>
        </w:tc>
        <w:tc>
          <w:tcPr>
            <w:tcW w:w="670" w:type="pct"/>
            <w:tcBorders>
              <w:top w:val="nil"/>
              <w:left w:val="nil"/>
              <w:bottom w:val="single" w:sz="4" w:space="0" w:color="auto"/>
              <w:right w:val="single" w:sz="4" w:space="0" w:color="auto"/>
            </w:tcBorders>
            <w:shd w:val="clear" w:color="auto" w:fill="auto"/>
            <w:noWrap/>
            <w:vAlign w:val="bottom"/>
            <w:hideMark/>
          </w:tcPr>
          <w:p w14:paraId="1721C292"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136</w:t>
            </w:r>
          </w:p>
        </w:tc>
        <w:tc>
          <w:tcPr>
            <w:tcW w:w="670" w:type="pct"/>
            <w:tcBorders>
              <w:top w:val="nil"/>
              <w:left w:val="nil"/>
              <w:bottom w:val="single" w:sz="4" w:space="0" w:color="auto"/>
              <w:right w:val="single" w:sz="4" w:space="0" w:color="auto"/>
            </w:tcBorders>
            <w:shd w:val="clear" w:color="auto" w:fill="auto"/>
            <w:noWrap/>
            <w:vAlign w:val="bottom"/>
            <w:hideMark/>
          </w:tcPr>
          <w:p w14:paraId="05320899"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16%</w:t>
            </w:r>
          </w:p>
        </w:tc>
        <w:tc>
          <w:tcPr>
            <w:tcW w:w="409" w:type="pct"/>
            <w:tcBorders>
              <w:top w:val="nil"/>
              <w:left w:val="nil"/>
              <w:bottom w:val="single" w:sz="4" w:space="0" w:color="auto"/>
              <w:right w:val="single" w:sz="4" w:space="0" w:color="auto"/>
            </w:tcBorders>
            <w:shd w:val="clear" w:color="auto" w:fill="auto"/>
            <w:noWrap/>
            <w:vAlign w:val="bottom"/>
            <w:hideMark/>
          </w:tcPr>
          <w:p w14:paraId="6B8099D7"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856</w:t>
            </w:r>
          </w:p>
        </w:tc>
        <w:tc>
          <w:tcPr>
            <w:tcW w:w="425" w:type="pct"/>
            <w:tcBorders>
              <w:top w:val="nil"/>
              <w:left w:val="nil"/>
              <w:bottom w:val="single" w:sz="4" w:space="0" w:color="auto"/>
              <w:right w:val="single" w:sz="4" w:space="0" w:color="auto"/>
            </w:tcBorders>
            <w:shd w:val="clear" w:color="auto" w:fill="auto"/>
            <w:noWrap/>
            <w:vAlign w:val="bottom"/>
            <w:hideMark/>
          </w:tcPr>
          <w:p w14:paraId="3F9AB927" w14:textId="77777777" w:rsidR="00020EB2" w:rsidRPr="00FD4DCF" w:rsidRDefault="00020EB2">
            <w:pPr>
              <w:jc w:val="right"/>
              <w:rPr>
                <w:rFonts w:ascii="Verdana" w:hAnsi="Verdana"/>
                <w:color w:val="000000"/>
                <w:sz w:val="18"/>
                <w:szCs w:val="18"/>
              </w:rPr>
            </w:pPr>
            <w:r w:rsidRPr="00FD4DCF">
              <w:rPr>
                <w:rFonts w:ascii="Verdana" w:hAnsi="Verdana"/>
                <w:color w:val="000000"/>
                <w:sz w:val="18"/>
                <w:szCs w:val="18"/>
              </w:rPr>
              <w:t>100%</w:t>
            </w:r>
          </w:p>
        </w:tc>
      </w:tr>
      <w:tr w:rsidR="00FD4DCF" w:rsidRPr="00FD4DCF" w14:paraId="6D67A1D1" w14:textId="77777777" w:rsidTr="00FD4DCF">
        <w:trPr>
          <w:trHeight w:val="240"/>
        </w:trPr>
        <w:tc>
          <w:tcPr>
            <w:tcW w:w="636" w:type="pct"/>
            <w:tcBorders>
              <w:top w:val="nil"/>
              <w:left w:val="single" w:sz="4" w:space="0" w:color="auto"/>
              <w:bottom w:val="single" w:sz="4" w:space="0" w:color="auto"/>
              <w:right w:val="single" w:sz="4" w:space="0" w:color="auto"/>
            </w:tcBorders>
            <w:shd w:val="clear" w:color="000000" w:fill="7D6A55"/>
            <w:vAlign w:val="bottom"/>
            <w:hideMark/>
          </w:tcPr>
          <w:p w14:paraId="68EC8E0D" w14:textId="77777777" w:rsidR="00020EB2" w:rsidRPr="00FD4DCF" w:rsidRDefault="00020EB2">
            <w:pPr>
              <w:jc w:val="center"/>
              <w:rPr>
                <w:rFonts w:ascii="Verdana" w:hAnsi="Verdana"/>
                <w:b/>
                <w:bCs/>
                <w:color w:val="FFFFFF"/>
                <w:sz w:val="18"/>
                <w:szCs w:val="18"/>
              </w:rPr>
            </w:pPr>
            <w:r w:rsidRPr="00FD4DCF">
              <w:rPr>
                <w:rFonts w:ascii="Verdana" w:hAnsi="Verdana"/>
                <w:b/>
                <w:bCs/>
                <w:color w:val="FFFFFF"/>
                <w:sz w:val="18"/>
                <w:szCs w:val="18"/>
              </w:rPr>
              <w:t>2016/17</w:t>
            </w:r>
          </w:p>
        </w:tc>
        <w:tc>
          <w:tcPr>
            <w:tcW w:w="489" w:type="pct"/>
            <w:tcBorders>
              <w:top w:val="nil"/>
              <w:left w:val="nil"/>
              <w:bottom w:val="single" w:sz="4" w:space="0" w:color="auto"/>
              <w:right w:val="single" w:sz="4" w:space="0" w:color="auto"/>
            </w:tcBorders>
            <w:shd w:val="clear" w:color="auto" w:fill="auto"/>
            <w:noWrap/>
            <w:vAlign w:val="bottom"/>
            <w:hideMark/>
          </w:tcPr>
          <w:p w14:paraId="56128361"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584</w:t>
            </w:r>
          </w:p>
        </w:tc>
        <w:tc>
          <w:tcPr>
            <w:tcW w:w="488" w:type="pct"/>
            <w:tcBorders>
              <w:top w:val="nil"/>
              <w:left w:val="nil"/>
              <w:bottom w:val="single" w:sz="4" w:space="0" w:color="auto"/>
              <w:right w:val="single" w:sz="4" w:space="0" w:color="auto"/>
            </w:tcBorders>
            <w:shd w:val="clear" w:color="auto" w:fill="auto"/>
            <w:noWrap/>
            <w:vAlign w:val="bottom"/>
            <w:hideMark/>
          </w:tcPr>
          <w:p w14:paraId="1F470758"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82%</w:t>
            </w:r>
          </w:p>
        </w:tc>
        <w:tc>
          <w:tcPr>
            <w:tcW w:w="607" w:type="pct"/>
            <w:tcBorders>
              <w:top w:val="nil"/>
              <w:left w:val="nil"/>
              <w:bottom w:val="single" w:sz="4" w:space="0" w:color="auto"/>
              <w:right w:val="single" w:sz="4" w:space="0" w:color="auto"/>
            </w:tcBorders>
            <w:shd w:val="clear" w:color="auto" w:fill="auto"/>
            <w:noWrap/>
            <w:vAlign w:val="bottom"/>
            <w:hideMark/>
          </w:tcPr>
          <w:p w14:paraId="02F16C0D"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20</w:t>
            </w:r>
          </w:p>
        </w:tc>
        <w:tc>
          <w:tcPr>
            <w:tcW w:w="607" w:type="pct"/>
            <w:tcBorders>
              <w:top w:val="nil"/>
              <w:left w:val="nil"/>
              <w:bottom w:val="single" w:sz="4" w:space="0" w:color="auto"/>
              <w:right w:val="single" w:sz="4" w:space="0" w:color="auto"/>
            </w:tcBorders>
            <w:shd w:val="clear" w:color="auto" w:fill="auto"/>
            <w:noWrap/>
            <w:vAlign w:val="bottom"/>
            <w:hideMark/>
          </w:tcPr>
          <w:p w14:paraId="02CAE13A"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3%</w:t>
            </w:r>
          </w:p>
        </w:tc>
        <w:tc>
          <w:tcPr>
            <w:tcW w:w="670" w:type="pct"/>
            <w:tcBorders>
              <w:top w:val="nil"/>
              <w:left w:val="nil"/>
              <w:bottom w:val="single" w:sz="4" w:space="0" w:color="auto"/>
              <w:right w:val="single" w:sz="4" w:space="0" w:color="auto"/>
            </w:tcBorders>
            <w:shd w:val="clear" w:color="auto" w:fill="auto"/>
            <w:noWrap/>
            <w:vAlign w:val="bottom"/>
            <w:hideMark/>
          </w:tcPr>
          <w:p w14:paraId="3C2F31E2"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107</w:t>
            </w:r>
          </w:p>
        </w:tc>
        <w:tc>
          <w:tcPr>
            <w:tcW w:w="670" w:type="pct"/>
            <w:tcBorders>
              <w:top w:val="nil"/>
              <w:left w:val="nil"/>
              <w:bottom w:val="single" w:sz="4" w:space="0" w:color="auto"/>
              <w:right w:val="single" w:sz="4" w:space="0" w:color="auto"/>
            </w:tcBorders>
            <w:shd w:val="clear" w:color="auto" w:fill="auto"/>
            <w:noWrap/>
            <w:vAlign w:val="bottom"/>
            <w:hideMark/>
          </w:tcPr>
          <w:p w14:paraId="79998455"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15%</w:t>
            </w:r>
          </w:p>
        </w:tc>
        <w:tc>
          <w:tcPr>
            <w:tcW w:w="409" w:type="pct"/>
            <w:tcBorders>
              <w:top w:val="nil"/>
              <w:left w:val="nil"/>
              <w:bottom w:val="single" w:sz="4" w:space="0" w:color="auto"/>
              <w:right w:val="single" w:sz="4" w:space="0" w:color="auto"/>
            </w:tcBorders>
            <w:shd w:val="clear" w:color="auto" w:fill="auto"/>
            <w:noWrap/>
            <w:vAlign w:val="bottom"/>
            <w:hideMark/>
          </w:tcPr>
          <w:p w14:paraId="1176B641"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711</w:t>
            </w:r>
          </w:p>
        </w:tc>
        <w:tc>
          <w:tcPr>
            <w:tcW w:w="425" w:type="pct"/>
            <w:tcBorders>
              <w:top w:val="nil"/>
              <w:left w:val="nil"/>
              <w:bottom w:val="single" w:sz="4" w:space="0" w:color="auto"/>
              <w:right w:val="single" w:sz="4" w:space="0" w:color="auto"/>
            </w:tcBorders>
            <w:shd w:val="clear" w:color="auto" w:fill="auto"/>
            <w:noWrap/>
            <w:vAlign w:val="bottom"/>
            <w:hideMark/>
          </w:tcPr>
          <w:p w14:paraId="123A9B61" w14:textId="77777777" w:rsidR="00020EB2" w:rsidRPr="00FD4DCF" w:rsidRDefault="00020EB2">
            <w:pPr>
              <w:jc w:val="right"/>
              <w:rPr>
                <w:rFonts w:ascii="Verdana" w:hAnsi="Verdana"/>
                <w:color w:val="000000"/>
                <w:sz w:val="18"/>
                <w:szCs w:val="18"/>
              </w:rPr>
            </w:pPr>
            <w:r w:rsidRPr="00FD4DCF">
              <w:rPr>
                <w:rFonts w:ascii="Verdana" w:hAnsi="Verdana"/>
                <w:color w:val="000000"/>
                <w:sz w:val="18"/>
                <w:szCs w:val="18"/>
              </w:rPr>
              <w:t>100%</w:t>
            </w:r>
          </w:p>
        </w:tc>
      </w:tr>
      <w:tr w:rsidR="00FD4DCF" w:rsidRPr="00FD4DCF" w14:paraId="0FEAC482" w14:textId="77777777" w:rsidTr="00FD4DCF">
        <w:trPr>
          <w:trHeight w:val="240"/>
        </w:trPr>
        <w:tc>
          <w:tcPr>
            <w:tcW w:w="636" w:type="pct"/>
            <w:tcBorders>
              <w:top w:val="nil"/>
              <w:left w:val="nil"/>
              <w:bottom w:val="nil"/>
              <w:right w:val="nil"/>
            </w:tcBorders>
            <w:shd w:val="clear" w:color="auto" w:fill="auto"/>
            <w:noWrap/>
            <w:vAlign w:val="bottom"/>
            <w:hideMark/>
          </w:tcPr>
          <w:p w14:paraId="3BB7B700" w14:textId="77777777" w:rsidR="00020EB2" w:rsidRPr="00FD4DCF" w:rsidRDefault="00020EB2">
            <w:pPr>
              <w:jc w:val="right"/>
              <w:rPr>
                <w:rFonts w:ascii="Verdana" w:hAnsi="Verdana"/>
                <w:color w:val="000000"/>
                <w:sz w:val="18"/>
                <w:szCs w:val="18"/>
              </w:rPr>
            </w:pPr>
          </w:p>
        </w:tc>
        <w:tc>
          <w:tcPr>
            <w:tcW w:w="489" w:type="pct"/>
            <w:tcBorders>
              <w:top w:val="nil"/>
              <w:left w:val="nil"/>
              <w:bottom w:val="nil"/>
              <w:right w:val="nil"/>
            </w:tcBorders>
            <w:shd w:val="clear" w:color="auto" w:fill="auto"/>
            <w:noWrap/>
            <w:vAlign w:val="bottom"/>
            <w:hideMark/>
          </w:tcPr>
          <w:p w14:paraId="11F46062" w14:textId="77777777" w:rsidR="00020EB2" w:rsidRPr="00FD4DCF" w:rsidRDefault="00020EB2">
            <w:pPr>
              <w:rPr>
                <w:rFonts w:ascii="Verdana" w:hAnsi="Verdana"/>
                <w:sz w:val="18"/>
                <w:szCs w:val="18"/>
              </w:rPr>
            </w:pPr>
          </w:p>
        </w:tc>
        <w:tc>
          <w:tcPr>
            <w:tcW w:w="488" w:type="pct"/>
            <w:tcBorders>
              <w:top w:val="nil"/>
              <w:left w:val="nil"/>
              <w:bottom w:val="nil"/>
              <w:right w:val="nil"/>
            </w:tcBorders>
            <w:shd w:val="clear" w:color="auto" w:fill="auto"/>
            <w:noWrap/>
            <w:vAlign w:val="bottom"/>
            <w:hideMark/>
          </w:tcPr>
          <w:p w14:paraId="672239DC" w14:textId="77777777" w:rsidR="00020EB2" w:rsidRPr="00FD4DCF" w:rsidRDefault="00020EB2">
            <w:pPr>
              <w:rPr>
                <w:rFonts w:ascii="Verdana" w:hAnsi="Verdana"/>
                <w:sz w:val="18"/>
                <w:szCs w:val="18"/>
              </w:rPr>
            </w:pPr>
          </w:p>
        </w:tc>
        <w:tc>
          <w:tcPr>
            <w:tcW w:w="607" w:type="pct"/>
            <w:tcBorders>
              <w:top w:val="nil"/>
              <w:left w:val="nil"/>
              <w:bottom w:val="nil"/>
              <w:right w:val="nil"/>
            </w:tcBorders>
            <w:shd w:val="clear" w:color="auto" w:fill="auto"/>
            <w:noWrap/>
            <w:vAlign w:val="bottom"/>
            <w:hideMark/>
          </w:tcPr>
          <w:p w14:paraId="271297D9" w14:textId="77777777" w:rsidR="00020EB2" w:rsidRPr="00FD4DCF" w:rsidRDefault="00020EB2">
            <w:pPr>
              <w:rPr>
                <w:rFonts w:ascii="Verdana" w:hAnsi="Verdana"/>
                <w:sz w:val="18"/>
                <w:szCs w:val="18"/>
              </w:rPr>
            </w:pPr>
          </w:p>
        </w:tc>
        <w:tc>
          <w:tcPr>
            <w:tcW w:w="607" w:type="pct"/>
            <w:tcBorders>
              <w:top w:val="nil"/>
              <w:left w:val="nil"/>
              <w:bottom w:val="nil"/>
              <w:right w:val="nil"/>
            </w:tcBorders>
            <w:shd w:val="clear" w:color="auto" w:fill="auto"/>
            <w:noWrap/>
            <w:vAlign w:val="bottom"/>
            <w:hideMark/>
          </w:tcPr>
          <w:p w14:paraId="0F581B07" w14:textId="77777777" w:rsidR="00020EB2" w:rsidRPr="00FD4DCF" w:rsidRDefault="00020EB2">
            <w:pPr>
              <w:rPr>
                <w:rFonts w:ascii="Verdana" w:hAnsi="Verdana"/>
                <w:sz w:val="18"/>
                <w:szCs w:val="18"/>
              </w:rPr>
            </w:pPr>
          </w:p>
        </w:tc>
        <w:tc>
          <w:tcPr>
            <w:tcW w:w="670" w:type="pct"/>
            <w:tcBorders>
              <w:top w:val="nil"/>
              <w:left w:val="nil"/>
              <w:bottom w:val="nil"/>
              <w:right w:val="nil"/>
            </w:tcBorders>
            <w:shd w:val="clear" w:color="auto" w:fill="auto"/>
            <w:noWrap/>
            <w:vAlign w:val="bottom"/>
            <w:hideMark/>
          </w:tcPr>
          <w:p w14:paraId="4211A20D" w14:textId="77777777" w:rsidR="00020EB2" w:rsidRPr="00FD4DCF" w:rsidRDefault="00020EB2">
            <w:pPr>
              <w:rPr>
                <w:rFonts w:ascii="Verdana" w:hAnsi="Verdana"/>
                <w:sz w:val="18"/>
                <w:szCs w:val="18"/>
              </w:rPr>
            </w:pPr>
          </w:p>
        </w:tc>
        <w:tc>
          <w:tcPr>
            <w:tcW w:w="670" w:type="pct"/>
            <w:tcBorders>
              <w:top w:val="nil"/>
              <w:left w:val="nil"/>
              <w:bottom w:val="nil"/>
              <w:right w:val="nil"/>
            </w:tcBorders>
            <w:shd w:val="clear" w:color="auto" w:fill="auto"/>
            <w:noWrap/>
            <w:vAlign w:val="bottom"/>
            <w:hideMark/>
          </w:tcPr>
          <w:p w14:paraId="3982A3A4" w14:textId="77777777" w:rsidR="00020EB2" w:rsidRPr="00FD4DCF" w:rsidRDefault="00020EB2">
            <w:pPr>
              <w:rPr>
                <w:rFonts w:ascii="Verdana" w:hAnsi="Verdana"/>
                <w:sz w:val="18"/>
                <w:szCs w:val="18"/>
              </w:rPr>
            </w:pPr>
          </w:p>
        </w:tc>
        <w:tc>
          <w:tcPr>
            <w:tcW w:w="409" w:type="pct"/>
            <w:tcBorders>
              <w:top w:val="nil"/>
              <w:left w:val="nil"/>
              <w:bottom w:val="nil"/>
              <w:right w:val="nil"/>
            </w:tcBorders>
            <w:shd w:val="clear" w:color="auto" w:fill="auto"/>
            <w:noWrap/>
            <w:vAlign w:val="bottom"/>
            <w:hideMark/>
          </w:tcPr>
          <w:p w14:paraId="63CC9907" w14:textId="77777777" w:rsidR="00020EB2" w:rsidRPr="00FD4DCF" w:rsidRDefault="00020EB2">
            <w:pPr>
              <w:rPr>
                <w:rFonts w:ascii="Verdana" w:hAnsi="Verdana"/>
                <w:sz w:val="18"/>
                <w:szCs w:val="18"/>
              </w:rPr>
            </w:pPr>
          </w:p>
        </w:tc>
        <w:tc>
          <w:tcPr>
            <w:tcW w:w="425" w:type="pct"/>
            <w:tcBorders>
              <w:top w:val="nil"/>
              <w:left w:val="nil"/>
              <w:bottom w:val="nil"/>
              <w:right w:val="nil"/>
            </w:tcBorders>
            <w:shd w:val="clear" w:color="auto" w:fill="auto"/>
            <w:noWrap/>
            <w:vAlign w:val="bottom"/>
            <w:hideMark/>
          </w:tcPr>
          <w:p w14:paraId="3B178233" w14:textId="77777777" w:rsidR="00020EB2" w:rsidRPr="00FD4DCF" w:rsidRDefault="00020EB2">
            <w:pPr>
              <w:rPr>
                <w:rFonts w:ascii="Verdana" w:hAnsi="Verdana"/>
                <w:sz w:val="18"/>
                <w:szCs w:val="18"/>
              </w:rPr>
            </w:pPr>
          </w:p>
        </w:tc>
      </w:tr>
      <w:tr w:rsidR="00FD4DCF" w:rsidRPr="00FD4DCF" w14:paraId="79910648" w14:textId="77777777" w:rsidTr="00FD4DCF">
        <w:trPr>
          <w:trHeight w:val="422"/>
        </w:trPr>
        <w:tc>
          <w:tcPr>
            <w:tcW w:w="636" w:type="pct"/>
            <w:vMerge w:val="restart"/>
            <w:tcBorders>
              <w:top w:val="single" w:sz="4" w:space="0" w:color="auto"/>
              <w:left w:val="single" w:sz="4" w:space="0" w:color="auto"/>
              <w:bottom w:val="single" w:sz="4" w:space="0" w:color="auto"/>
              <w:right w:val="single" w:sz="4" w:space="0" w:color="auto"/>
            </w:tcBorders>
            <w:shd w:val="clear" w:color="000000" w:fill="7D6A55"/>
            <w:vAlign w:val="center"/>
            <w:hideMark/>
          </w:tcPr>
          <w:p w14:paraId="3C816ADF" w14:textId="77777777" w:rsidR="00020EB2" w:rsidRPr="00FD4DCF" w:rsidRDefault="00020EB2">
            <w:pPr>
              <w:jc w:val="center"/>
              <w:rPr>
                <w:rFonts w:ascii="Verdana" w:hAnsi="Verdana"/>
                <w:b/>
                <w:bCs/>
                <w:color w:val="FFFFFF"/>
                <w:sz w:val="18"/>
                <w:szCs w:val="18"/>
              </w:rPr>
            </w:pPr>
            <w:r w:rsidRPr="00FD4DCF">
              <w:rPr>
                <w:rFonts w:ascii="Verdana" w:hAnsi="Verdana"/>
                <w:b/>
                <w:bCs/>
                <w:color w:val="FFFFFF"/>
                <w:sz w:val="18"/>
                <w:szCs w:val="18"/>
              </w:rPr>
              <w:t>Period</w:t>
            </w:r>
          </w:p>
        </w:tc>
        <w:tc>
          <w:tcPr>
            <w:tcW w:w="4364" w:type="pct"/>
            <w:gridSpan w:val="8"/>
            <w:tcBorders>
              <w:top w:val="single" w:sz="4" w:space="0" w:color="auto"/>
              <w:left w:val="nil"/>
              <w:bottom w:val="single" w:sz="4" w:space="0" w:color="auto"/>
              <w:right w:val="single" w:sz="4" w:space="0" w:color="auto"/>
            </w:tcBorders>
            <w:shd w:val="clear" w:color="000000" w:fill="7D6A55"/>
            <w:vAlign w:val="center"/>
            <w:hideMark/>
          </w:tcPr>
          <w:p w14:paraId="4BEDB6F7" w14:textId="77777777" w:rsidR="00020EB2" w:rsidRPr="00FD4DCF" w:rsidRDefault="00020EB2">
            <w:pPr>
              <w:jc w:val="center"/>
              <w:rPr>
                <w:rFonts w:ascii="Verdana" w:hAnsi="Verdana"/>
                <w:b/>
                <w:bCs/>
                <w:color w:val="FFFFFF"/>
                <w:sz w:val="18"/>
                <w:szCs w:val="18"/>
              </w:rPr>
            </w:pPr>
            <w:r w:rsidRPr="00FD4DCF">
              <w:rPr>
                <w:rFonts w:ascii="Verdana" w:hAnsi="Verdana"/>
                <w:b/>
                <w:bCs/>
                <w:color w:val="FFFFFF"/>
                <w:sz w:val="18"/>
                <w:szCs w:val="18"/>
              </w:rPr>
              <w:t>England &amp; Wales</w:t>
            </w:r>
          </w:p>
        </w:tc>
      </w:tr>
      <w:tr w:rsidR="00FD4DCF" w:rsidRPr="00FD4DCF" w14:paraId="12A48D58" w14:textId="77777777" w:rsidTr="00FD4DCF">
        <w:trPr>
          <w:trHeight w:val="531"/>
        </w:trPr>
        <w:tc>
          <w:tcPr>
            <w:tcW w:w="636" w:type="pct"/>
            <w:vMerge/>
            <w:tcBorders>
              <w:top w:val="single" w:sz="4" w:space="0" w:color="auto"/>
              <w:left w:val="single" w:sz="4" w:space="0" w:color="auto"/>
              <w:bottom w:val="single" w:sz="4" w:space="0" w:color="auto"/>
              <w:right w:val="single" w:sz="4" w:space="0" w:color="auto"/>
            </w:tcBorders>
            <w:vAlign w:val="center"/>
            <w:hideMark/>
          </w:tcPr>
          <w:p w14:paraId="4BAAEF38" w14:textId="77777777" w:rsidR="00020EB2" w:rsidRPr="00FD4DCF" w:rsidRDefault="00020EB2">
            <w:pPr>
              <w:rPr>
                <w:rFonts w:ascii="Verdana" w:hAnsi="Verdana"/>
                <w:b/>
                <w:bCs/>
                <w:color w:val="FFFFFF"/>
                <w:sz w:val="18"/>
                <w:szCs w:val="18"/>
              </w:rPr>
            </w:pPr>
          </w:p>
        </w:tc>
        <w:tc>
          <w:tcPr>
            <w:tcW w:w="489" w:type="pct"/>
            <w:tcBorders>
              <w:top w:val="nil"/>
              <w:left w:val="nil"/>
              <w:bottom w:val="single" w:sz="4" w:space="0" w:color="auto"/>
              <w:right w:val="single" w:sz="4" w:space="0" w:color="auto"/>
            </w:tcBorders>
            <w:shd w:val="clear" w:color="000000" w:fill="7D6A55"/>
            <w:hideMark/>
          </w:tcPr>
          <w:p w14:paraId="77A802F1" w14:textId="77777777" w:rsidR="00020EB2" w:rsidRPr="00FD4DCF" w:rsidRDefault="00020EB2">
            <w:pPr>
              <w:jc w:val="center"/>
              <w:rPr>
                <w:rFonts w:ascii="Verdana" w:hAnsi="Verdana"/>
                <w:b/>
                <w:bCs/>
                <w:color w:val="FFFFFF"/>
                <w:sz w:val="18"/>
                <w:szCs w:val="18"/>
              </w:rPr>
            </w:pPr>
            <w:r w:rsidRPr="00FD4DCF">
              <w:rPr>
                <w:rFonts w:ascii="Verdana" w:hAnsi="Verdana"/>
                <w:b/>
                <w:bCs/>
                <w:color w:val="FFFFFF"/>
                <w:sz w:val="18"/>
                <w:szCs w:val="18"/>
              </w:rPr>
              <w:t xml:space="preserve">Adults </w:t>
            </w:r>
          </w:p>
        </w:tc>
        <w:tc>
          <w:tcPr>
            <w:tcW w:w="488" w:type="pct"/>
            <w:tcBorders>
              <w:top w:val="nil"/>
              <w:left w:val="nil"/>
              <w:bottom w:val="single" w:sz="4" w:space="0" w:color="auto"/>
              <w:right w:val="single" w:sz="4" w:space="0" w:color="auto"/>
            </w:tcBorders>
            <w:shd w:val="clear" w:color="000000" w:fill="7D6A55"/>
            <w:hideMark/>
          </w:tcPr>
          <w:p w14:paraId="0385E252" w14:textId="77777777" w:rsidR="00020EB2" w:rsidRPr="00FD4DCF" w:rsidRDefault="00020EB2">
            <w:pPr>
              <w:jc w:val="center"/>
              <w:rPr>
                <w:rFonts w:ascii="Verdana" w:hAnsi="Verdana"/>
                <w:b/>
                <w:bCs/>
                <w:color w:val="FFFFFF"/>
                <w:sz w:val="18"/>
                <w:szCs w:val="18"/>
              </w:rPr>
            </w:pPr>
            <w:r w:rsidRPr="00FD4DCF">
              <w:rPr>
                <w:rFonts w:ascii="Verdana" w:hAnsi="Verdana"/>
                <w:b/>
                <w:bCs/>
                <w:color w:val="FFFFFF"/>
                <w:sz w:val="18"/>
                <w:szCs w:val="18"/>
              </w:rPr>
              <w:t>Adults %</w:t>
            </w:r>
          </w:p>
        </w:tc>
        <w:tc>
          <w:tcPr>
            <w:tcW w:w="607" w:type="pct"/>
            <w:tcBorders>
              <w:top w:val="nil"/>
              <w:left w:val="nil"/>
              <w:bottom w:val="single" w:sz="4" w:space="0" w:color="auto"/>
              <w:right w:val="single" w:sz="4" w:space="0" w:color="auto"/>
            </w:tcBorders>
            <w:shd w:val="clear" w:color="000000" w:fill="7D6A55"/>
            <w:hideMark/>
          </w:tcPr>
          <w:p w14:paraId="4248268D" w14:textId="77777777" w:rsidR="00020EB2" w:rsidRPr="00FD4DCF" w:rsidRDefault="00020EB2">
            <w:pPr>
              <w:jc w:val="center"/>
              <w:rPr>
                <w:rFonts w:ascii="Verdana" w:hAnsi="Verdana"/>
                <w:b/>
                <w:bCs/>
                <w:color w:val="FFFFFF"/>
                <w:sz w:val="18"/>
                <w:szCs w:val="18"/>
              </w:rPr>
            </w:pPr>
            <w:r w:rsidRPr="00FD4DCF">
              <w:rPr>
                <w:rFonts w:ascii="Verdana" w:hAnsi="Verdana"/>
                <w:b/>
                <w:bCs/>
                <w:color w:val="FFFFFF"/>
                <w:sz w:val="18"/>
                <w:szCs w:val="18"/>
              </w:rPr>
              <w:t>Children</w:t>
            </w:r>
          </w:p>
        </w:tc>
        <w:tc>
          <w:tcPr>
            <w:tcW w:w="607" w:type="pct"/>
            <w:tcBorders>
              <w:top w:val="nil"/>
              <w:left w:val="nil"/>
              <w:bottom w:val="single" w:sz="4" w:space="0" w:color="auto"/>
              <w:right w:val="single" w:sz="4" w:space="0" w:color="auto"/>
            </w:tcBorders>
            <w:shd w:val="clear" w:color="000000" w:fill="7D6A55"/>
            <w:hideMark/>
          </w:tcPr>
          <w:p w14:paraId="64FBC2FE" w14:textId="77777777" w:rsidR="00020EB2" w:rsidRPr="00FD4DCF" w:rsidRDefault="00020EB2">
            <w:pPr>
              <w:jc w:val="center"/>
              <w:rPr>
                <w:rFonts w:ascii="Verdana" w:hAnsi="Verdana"/>
                <w:b/>
                <w:bCs/>
                <w:color w:val="FFFFFF"/>
                <w:sz w:val="18"/>
                <w:szCs w:val="18"/>
              </w:rPr>
            </w:pPr>
            <w:r w:rsidRPr="00FD4DCF">
              <w:rPr>
                <w:rFonts w:ascii="Verdana" w:hAnsi="Verdana"/>
                <w:b/>
                <w:bCs/>
                <w:color w:val="FFFFFF"/>
                <w:sz w:val="18"/>
                <w:szCs w:val="18"/>
              </w:rPr>
              <w:t>Children %</w:t>
            </w:r>
          </w:p>
        </w:tc>
        <w:tc>
          <w:tcPr>
            <w:tcW w:w="670" w:type="pct"/>
            <w:tcBorders>
              <w:top w:val="nil"/>
              <w:left w:val="nil"/>
              <w:bottom w:val="single" w:sz="4" w:space="0" w:color="auto"/>
              <w:right w:val="single" w:sz="4" w:space="0" w:color="auto"/>
            </w:tcBorders>
            <w:shd w:val="clear" w:color="000000" w:fill="7D6A55"/>
            <w:hideMark/>
          </w:tcPr>
          <w:p w14:paraId="297466F6" w14:textId="77777777" w:rsidR="00020EB2" w:rsidRPr="00FD4DCF" w:rsidRDefault="00020EB2">
            <w:pPr>
              <w:jc w:val="center"/>
              <w:rPr>
                <w:rFonts w:ascii="Verdana" w:hAnsi="Verdana"/>
                <w:b/>
                <w:bCs/>
                <w:color w:val="FFFFFF"/>
                <w:sz w:val="18"/>
                <w:szCs w:val="18"/>
              </w:rPr>
            </w:pPr>
            <w:r w:rsidRPr="00FD4DCF">
              <w:rPr>
                <w:rFonts w:ascii="Verdana" w:hAnsi="Verdana"/>
                <w:b/>
                <w:bCs/>
                <w:color w:val="FFFFFF"/>
                <w:sz w:val="18"/>
                <w:szCs w:val="18"/>
              </w:rPr>
              <w:t>Unknown</w:t>
            </w:r>
          </w:p>
        </w:tc>
        <w:tc>
          <w:tcPr>
            <w:tcW w:w="670" w:type="pct"/>
            <w:tcBorders>
              <w:top w:val="nil"/>
              <w:left w:val="nil"/>
              <w:bottom w:val="single" w:sz="4" w:space="0" w:color="auto"/>
              <w:right w:val="single" w:sz="4" w:space="0" w:color="auto"/>
            </w:tcBorders>
            <w:shd w:val="clear" w:color="000000" w:fill="7D6A55"/>
            <w:hideMark/>
          </w:tcPr>
          <w:p w14:paraId="719EB94A" w14:textId="77777777" w:rsidR="00020EB2" w:rsidRPr="00FD4DCF" w:rsidRDefault="00020EB2">
            <w:pPr>
              <w:jc w:val="center"/>
              <w:rPr>
                <w:rFonts w:ascii="Verdana" w:hAnsi="Verdana"/>
                <w:b/>
                <w:bCs/>
                <w:color w:val="FFFFFF"/>
                <w:sz w:val="18"/>
                <w:szCs w:val="18"/>
              </w:rPr>
            </w:pPr>
            <w:r w:rsidRPr="00FD4DCF">
              <w:rPr>
                <w:rFonts w:ascii="Verdana" w:hAnsi="Verdana"/>
                <w:b/>
                <w:bCs/>
                <w:color w:val="FFFFFF"/>
                <w:sz w:val="18"/>
                <w:szCs w:val="18"/>
              </w:rPr>
              <w:t>Unknown %</w:t>
            </w:r>
          </w:p>
        </w:tc>
        <w:tc>
          <w:tcPr>
            <w:tcW w:w="409" w:type="pct"/>
            <w:tcBorders>
              <w:top w:val="nil"/>
              <w:left w:val="nil"/>
              <w:bottom w:val="single" w:sz="4" w:space="0" w:color="auto"/>
              <w:right w:val="single" w:sz="4" w:space="0" w:color="auto"/>
            </w:tcBorders>
            <w:shd w:val="clear" w:color="000000" w:fill="7D6A55"/>
            <w:hideMark/>
          </w:tcPr>
          <w:p w14:paraId="7137487C" w14:textId="77777777" w:rsidR="00020EB2" w:rsidRPr="00FD4DCF" w:rsidRDefault="00020EB2">
            <w:pPr>
              <w:jc w:val="center"/>
              <w:rPr>
                <w:rFonts w:ascii="Verdana" w:hAnsi="Verdana"/>
                <w:b/>
                <w:bCs/>
                <w:color w:val="FFFFFF"/>
                <w:sz w:val="18"/>
                <w:szCs w:val="18"/>
              </w:rPr>
            </w:pPr>
            <w:r w:rsidRPr="00FD4DCF">
              <w:rPr>
                <w:rFonts w:ascii="Verdana" w:hAnsi="Verdana"/>
                <w:b/>
                <w:bCs/>
                <w:color w:val="FFFFFF"/>
                <w:sz w:val="18"/>
                <w:szCs w:val="18"/>
              </w:rPr>
              <w:t>Total</w:t>
            </w:r>
          </w:p>
        </w:tc>
        <w:tc>
          <w:tcPr>
            <w:tcW w:w="425" w:type="pct"/>
            <w:tcBorders>
              <w:top w:val="nil"/>
              <w:left w:val="nil"/>
              <w:bottom w:val="single" w:sz="4" w:space="0" w:color="auto"/>
              <w:right w:val="single" w:sz="4" w:space="0" w:color="auto"/>
            </w:tcBorders>
            <w:shd w:val="clear" w:color="000000" w:fill="7D6A55"/>
            <w:hideMark/>
          </w:tcPr>
          <w:p w14:paraId="70E4BFF2" w14:textId="77777777" w:rsidR="00020EB2" w:rsidRPr="00FD4DCF" w:rsidRDefault="00020EB2">
            <w:pPr>
              <w:jc w:val="center"/>
              <w:rPr>
                <w:rFonts w:ascii="Verdana" w:hAnsi="Verdana"/>
                <w:b/>
                <w:bCs/>
                <w:color w:val="FFFFFF"/>
                <w:sz w:val="18"/>
                <w:szCs w:val="18"/>
              </w:rPr>
            </w:pPr>
            <w:r w:rsidRPr="00FD4DCF">
              <w:rPr>
                <w:rFonts w:ascii="Verdana" w:hAnsi="Verdana"/>
                <w:b/>
                <w:bCs/>
                <w:color w:val="FFFFFF"/>
                <w:sz w:val="18"/>
                <w:szCs w:val="18"/>
              </w:rPr>
              <w:t>Total %</w:t>
            </w:r>
          </w:p>
        </w:tc>
      </w:tr>
      <w:tr w:rsidR="00FD4DCF" w:rsidRPr="00FD4DCF" w14:paraId="7966AA13" w14:textId="77777777" w:rsidTr="00FD4DCF">
        <w:trPr>
          <w:trHeight w:val="240"/>
        </w:trPr>
        <w:tc>
          <w:tcPr>
            <w:tcW w:w="636" w:type="pct"/>
            <w:tcBorders>
              <w:top w:val="nil"/>
              <w:left w:val="single" w:sz="4" w:space="0" w:color="auto"/>
              <w:bottom w:val="single" w:sz="4" w:space="0" w:color="auto"/>
              <w:right w:val="single" w:sz="4" w:space="0" w:color="auto"/>
            </w:tcBorders>
            <w:shd w:val="clear" w:color="000000" w:fill="7D6A55"/>
            <w:vAlign w:val="bottom"/>
            <w:hideMark/>
          </w:tcPr>
          <w:p w14:paraId="4DCF2822" w14:textId="77777777" w:rsidR="00020EB2" w:rsidRPr="00FD4DCF" w:rsidRDefault="00020EB2">
            <w:pPr>
              <w:jc w:val="center"/>
              <w:rPr>
                <w:rFonts w:ascii="Verdana" w:hAnsi="Verdana"/>
                <w:b/>
                <w:bCs/>
                <w:color w:val="FFFFFF"/>
                <w:sz w:val="18"/>
                <w:szCs w:val="18"/>
              </w:rPr>
            </w:pPr>
            <w:r w:rsidRPr="00FD4DCF">
              <w:rPr>
                <w:rFonts w:ascii="Verdana" w:hAnsi="Verdana"/>
                <w:b/>
                <w:bCs/>
                <w:color w:val="FFFFFF"/>
                <w:sz w:val="18"/>
                <w:szCs w:val="18"/>
              </w:rPr>
              <w:t>2019/20</w:t>
            </w:r>
          </w:p>
        </w:tc>
        <w:tc>
          <w:tcPr>
            <w:tcW w:w="489" w:type="pct"/>
            <w:tcBorders>
              <w:top w:val="nil"/>
              <w:left w:val="nil"/>
              <w:bottom w:val="single" w:sz="4" w:space="0" w:color="auto"/>
              <w:right w:val="single" w:sz="4" w:space="0" w:color="auto"/>
            </w:tcBorders>
            <w:shd w:val="clear" w:color="auto" w:fill="auto"/>
            <w:noWrap/>
            <w:vAlign w:val="bottom"/>
            <w:hideMark/>
          </w:tcPr>
          <w:p w14:paraId="1F437EEA"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737</w:t>
            </w:r>
          </w:p>
        </w:tc>
        <w:tc>
          <w:tcPr>
            <w:tcW w:w="488" w:type="pct"/>
            <w:tcBorders>
              <w:top w:val="nil"/>
              <w:left w:val="nil"/>
              <w:bottom w:val="single" w:sz="4" w:space="0" w:color="auto"/>
              <w:right w:val="single" w:sz="4" w:space="0" w:color="auto"/>
            </w:tcBorders>
            <w:shd w:val="clear" w:color="auto" w:fill="auto"/>
            <w:noWrap/>
            <w:vAlign w:val="bottom"/>
            <w:hideMark/>
          </w:tcPr>
          <w:p w14:paraId="7B689352"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97%</w:t>
            </w:r>
          </w:p>
        </w:tc>
        <w:tc>
          <w:tcPr>
            <w:tcW w:w="607" w:type="pct"/>
            <w:tcBorders>
              <w:top w:val="nil"/>
              <w:left w:val="nil"/>
              <w:bottom w:val="single" w:sz="4" w:space="0" w:color="auto"/>
              <w:right w:val="single" w:sz="4" w:space="0" w:color="auto"/>
            </w:tcBorders>
            <w:shd w:val="clear" w:color="auto" w:fill="auto"/>
            <w:noWrap/>
            <w:vAlign w:val="bottom"/>
            <w:hideMark/>
          </w:tcPr>
          <w:p w14:paraId="75E8B975"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22</w:t>
            </w:r>
          </w:p>
        </w:tc>
        <w:tc>
          <w:tcPr>
            <w:tcW w:w="607" w:type="pct"/>
            <w:tcBorders>
              <w:top w:val="nil"/>
              <w:left w:val="nil"/>
              <w:bottom w:val="single" w:sz="4" w:space="0" w:color="auto"/>
              <w:right w:val="single" w:sz="4" w:space="0" w:color="auto"/>
            </w:tcBorders>
            <w:shd w:val="clear" w:color="auto" w:fill="auto"/>
            <w:noWrap/>
            <w:vAlign w:val="bottom"/>
            <w:hideMark/>
          </w:tcPr>
          <w:p w14:paraId="7C1FA354"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3%</w:t>
            </w:r>
          </w:p>
        </w:tc>
        <w:tc>
          <w:tcPr>
            <w:tcW w:w="670" w:type="pct"/>
            <w:tcBorders>
              <w:top w:val="nil"/>
              <w:left w:val="nil"/>
              <w:bottom w:val="single" w:sz="4" w:space="0" w:color="auto"/>
              <w:right w:val="single" w:sz="4" w:space="0" w:color="auto"/>
            </w:tcBorders>
            <w:shd w:val="clear" w:color="auto" w:fill="auto"/>
            <w:noWrap/>
            <w:vAlign w:val="bottom"/>
            <w:hideMark/>
          </w:tcPr>
          <w:p w14:paraId="64C9C805"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3</w:t>
            </w:r>
          </w:p>
        </w:tc>
        <w:tc>
          <w:tcPr>
            <w:tcW w:w="670" w:type="pct"/>
            <w:tcBorders>
              <w:top w:val="nil"/>
              <w:left w:val="nil"/>
              <w:bottom w:val="single" w:sz="4" w:space="0" w:color="auto"/>
              <w:right w:val="single" w:sz="4" w:space="0" w:color="auto"/>
            </w:tcBorders>
            <w:shd w:val="clear" w:color="auto" w:fill="auto"/>
            <w:noWrap/>
            <w:vAlign w:val="bottom"/>
            <w:hideMark/>
          </w:tcPr>
          <w:p w14:paraId="2C0B676C"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0%</w:t>
            </w:r>
          </w:p>
        </w:tc>
        <w:tc>
          <w:tcPr>
            <w:tcW w:w="409" w:type="pct"/>
            <w:tcBorders>
              <w:top w:val="nil"/>
              <w:left w:val="nil"/>
              <w:bottom w:val="single" w:sz="4" w:space="0" w:color="auto"/>
              <w:right w:val="single" w:sz="4" w:space="0" w:color="auto"/>
            </w:tcBorders>
            <w:shd w:val="clear" w:color="auto" w:fill="auto"/>
            <w:noWrap/>
            <w:vAlign w:val="bottom"/>
            <w:hideMark/>
          </w:tcPr>
          <w:p w14:paraId="4C8B5A86"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762</w:t>
            </w:r>
          </w:p>
        </w:tc>
        <w:tc>
          <w:tcPr>
            <w:tcW w:w="425" w:type="pct"/>
            <w:tcBorders>
              <w:top w:val="nil"/>
              <w:left w:val="nil"/>
              <w:bottom w:val="single" w:sz="4" w:space="0" w:color="auto"/>
              <w:right w:val="single" w:sz="4" w:space="0" w:color="auto"/>
            </w:tcBorders>
            <w:shd w:val="clear" w:color="auto" w:fill="auto"/>
            <w:noWrap/>
            <w:vAlign w:val="bottom"/>
            <w:hideMark/>
          </w:tcPr>
          <w:p w14:paraId="191C9AAD" w14:textId="77777777" w:rsidR="00020EB2" w:rsidRPr="00FD4DCF" w:rsidRDefault="00020EB2">
            <w:pPr>
              <w:jc w:val="right"/>
              <w:rPr>
                <w:rFonts w:ascii="Verdana" w:hAnsi="Verdana"/>
                <w:color w:val="000000"/>
                <w:sz w:val="18"/>
                <w:szCs w:val="18"/>
              </w:rPr>
            </w:pPr>
            <w:r w:rsidRPr="00FD4DCF">
              <w:rPr>
                <w:rFonts w:ascii="Verdana" w:hAnsi="Verdana"/>
                <w:color w:val="000000"/>
                <w:sz w:val="18"/>
                <w:szCs w:val="18"/>
              </w:rPr>
              <w:t>100%</w:t>
            </w:r>
          </w:p>
        </w:tc>
      </w:tr>
      <w:tr w:rsidR="00FD4DCF" w:rsidRPr="00FD4DCF" w14:paraId="27F6D141" w14:textId="77777777" w:rsidTr="00FD4DCF">
        <w:trPr>
          <w:trHeight w:val="240"/>
        </w:trPr>
        <w:tc>
          <w:tcPr>
            <w:tcW w:w="636" w:type="pct"/>
            <w:tcBorders>
              <w:top w:val="nil"/>
              <w:left w:val="single" w:sz="4" w:space="0" w:color="auto"/>
              <w:bottom w:val="single" w:sz="4" w:space="0" w:color="auto"/>
              <w:right w:val="single" w:sz="4" w:space="0" w:color="auto"/>
            </w:tcBorders>
            <w:shd w:val="clear" w:color="000000" w:fill="7D6A55"/>
            <w:vAlign w:val="bottom"/>
            <w:hideMark/>
          </w:tcPr>
          <w:p w14:paraId="729782D3" w14:textId="77777777" w:rsidR="00020EB2" w:rsidRPr="00FD4DCF" w:rsidRDefault="00020EB2">
            <w:pPr>
              <w:jc w:val="center"/>
              <w:rPr>
                <w:rFonts w:ascii="Verdana" w:hAnsi="Verdana"/>
                <w:b/>
                <w:bCs/>
                <w:color w:val="FFFFFF"/>
                <w:sz w:val="18"/>
                <w:szCs w:val="18"/>
              </w:rPr>
            </w:pPr>
            <w:r w:rsidRPr="00FD4DCF">
              <w:rPr>
                <w:rFonts w:ascii="Verdana" w:hAnsi="Verdana"/>
                <w:b/>
                <w:bCs/>
                <w:color w:val="FFFFFF"/>
                <w:sz w:val="18"/>
                <w:szCs w:val="18"/>
              </w:rPr>
              <w:t>2018/19</w:t>
            </w:r>
          </w:p>
        </w:tc>
        <w:tc>
          <w:tcPr>
            <w:tcW w:w="489" w:type="pct"/>
            <w:tcBorders>
              <w:top w:val="nil"/>
              <w:left w:val="nil"/>
              <w:bottom w:val="single" w:sz="4" w:space="0" w:color="auto"/>
              <w:right w:val="single" w:sz="4" w:space="0" w:color="auto"/>
            </w:tcBorders>
            <w:shd w:val="clear" w:color="auto" w:fill="auto"/>
            <w:noWrap/>
            <w:vAlign w:val="bottom"/>
            <w:hideMark/>
          </w:tcPr>
          <w:p w14:paraId="3982D675"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704</w:t>
            </w:r>
          </w:p>
        </w:tc>
        <w:tc>
          <w:tcPr>
            <w:tcW w:w="488" w:type="pct"/>
            <w:tcBorders>
              <w:top w:val="nil"/>
              <w:left w:val="nil"/>
              <w:bottom w:val="single" w:sz="4" w:space="0" w:color="auto"/>
              <w:right w:val="single" w:sz="4" w:space="0" w:color="auto"/>
            </w:tcBorders>
            <w:shd w:val="clear" w:color="auto" w:fill="auto"/>
            <w:noWrap/>
            <w:vAlign w:val="bottom"/>
            <w:hideMark/>
          </w:tcPr>
          <w:p w14:paraId="6B6A1F71"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94%</w:t>
            </w:r>
          </w:p>
        </w:tc>
        <w:tc>
          <w:tcPr>
            <w:tcW w:w="607" w:type="pct"/>
            <w:tcBorders>
              <w:top w:val="nil"/>
              <w:left w:val="nil"/>
              <w:bottom w:val="single" w:sz="4" w:space="0" w:color="auto"/>
              <w:right w:val="single" w:sz="4" w:space="0" w:color="auto"/>
            </w:tcBorders>
            <w:shd w:val="clear" w:color="auto" w:fill="auto"/>
            <w:noWrap/>
            <w:vAlign w:val="bottom"/>
            <w:hideMark/>
          </w:tcPr>
          <w:p w14:paraId="61452331"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29</w:t>
            </w:r>
          </w:p>
        </w:tc>
        <w:tc>
          <w:tcPr>
            <w:tcW w:w="607" w:type="pct"/>
            <w:tcBorders>
              <w:top w:val="nil"/>
              <w:left w:val="nil"/>
              <w:bottom w:val="single" w:sz="4" w:space="0" w:color="auto"/>
              <w:right w:val="single" w:sz="4" w:space="0" w:color="auto"/>
            </w:tcBorders>
            <w:shd w:val="clear" w:color="auto" w:fill="auto"/>
            <w:noWrap/>
            <w:vAlign w:val="bottom"/>
            <w:hideMark/>
          </w:tcPr>
          <w:p w14:paraId="3463F36E"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4%</w:t>
            </w:r>
          </w:p>
        </w:tc>
        <w:tc>
          <w:tcPr>
            <w:tcW w:w="670" w:type="pct"/>
            <w:tcBorders>
              <w:top w:val="nil"/>
              <w:left w:val="nil"/>
              <w:bottom w:val="single" w:sz="4" w:space="0" w:color="auto"/>
              <w:right w:val="single" w:sz="4" w:space="0" w:color="auto"/>
            </w:tcBorders>
            <w:shd w:val="clear" w:color="auto" w:fill="auto"/>
            <w:noWrap/>
            <w:vAlign w:val="bottom"/>
            <w:hideMark/>
          </w:tcPr>
          <w:p w14:paraId="797E9AA0"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15</w:t>
            </w:r>
          </w:p>
        </w:tc>
        <w:tc>
          <w:tcPr>
            <w:tcW w:w="670" w:type="pct"/>
            <w:tcBorders>
              <w:top w:val="nil"/>
              <w:left w:val="nil"/>
              <w:bottom w:val="single" w:sz="4" w:space="0" w:color="auto"/>
              <w:right w:val="single" w:sz="4" w:space="0" w:color="auto"/>
            </w:tcBorders>
            <w:shd w:val="clear" w:color="auto" w:fill="auto"/>
            <w:noWrap/>
            <w:vAlign w:val="bottom"/>
            <w:hideMark/>
          </w:tcPr>
          <w:p w14:paraId="08FED9E6"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2%</w:t>
            </w:r>
          </w:p>
        </w:tc>
        <w:tc>
          <w:tcPr>
            <w:tcW w:w="409" w:type="pct"/>
            <w:tcBorders>
              <w:top w:val="nil"/>
              <w:left w:val="nil"/>
              <w:bottom w:val="single" w:sz="4" w:space="0" w:color="auto"/>
              <w:right w:val="single" w:sz="4" w:space="0" w:color="auto"/>
            </w:tcBorders>
            <w:shd w:val="clear" w:color="auto" w:fill="auto"/>
            <w:noWrap/>
            <w:vAlign w:val="bottom"/>
            <w:hideMark/>
          </w:tcPr>
          <w:p w14:paraId="33FA0414"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748</w:t>
            </w:r>
          </w:p>
        </w:tc>
        <w:tc>
          <w:tcPr>
            <w:tcW w:w="425" w:type="pct"/>
            <w:tcBorders>
              <w:top w:val="nil"/>
              <w:left w:val="nil"/>
              <w:bottom w:val="single" w:sz="4" w:space="0" w:color="auto"/>
              <w:right w:val="single" w:sz="4" w:space="0" w:color="auto"/>
            </w:tcBorders>
            <w:shd w:val="clear" w:color="auto" w:fill="auto"/>
            <w:noWrap/>
            <w:vAlign w:val="bottom"/>
            <w:hideMark/>
          </w:tcPr>
          <w:p w14:paraId="197B3D99" w14:textId="77777777" w:rsidR="00020EB2" w:rsidRPr="00FD4DCF" w:rsidRDefault="00020EB2">
            <w:pPr>
              <w:jc w:val="right"/>
              <w:rPr>
                <w:rFonts w:ascii="Verdana" w:hAnsi="Verdana"/>
                <w:color w:val="000000"/>
                <w:sz w:val="18"/>
                <w:szCs w:val="18"/>
              </w:rPr>
            </w:pPr>
            <w:r w:rsidRPr="00FD4DCF">
              <w:rPr>
                <w:rFonts w:ascii="Verdana" w:hAnsi="Verdana"/>
                <w:color w:val="000000"/>
                <w:sz w:val="18"/>
                <w:szCs w:val="18"/>
              </w:rPr>
              <w:t>100%</w:t>
            </w:r>
          </w:p>
        </w:tc>
      </w:tr>
      <w:tr w:rsidR="00FD4DCF" w:rsidRPr="00FD4DCF" w14:paraId="67D1C8BA" w14:textId="77777777" w:rsidTr="00FD4DCF">
        <w:trPr>
          <w:trHeight w:val="240"/>
        </w:trPr>
        <w:tc>
          <w:tcPr>
            <w:tcW w:w="636" w:type="pct"/>
            <w:tcBorders>
              <w:top w:val="nil"/>
              <w:left w:val="single" w:sz="4" w:space="0" w:color="auto"/>
              <w:bottom w:val="single" w:sz="4" w:space="0" w:color="auto"/>
              <w:right w:val="single" w:sz="4" w:space="0" w:color="auto"/>
            </w:tcBorders>
            <w:shd w:val="clear" w:color="000000" w:fill="7D6A55"/>
            <w:vAlign w:val="bottom"/>
            <w:hideMark/>
          </w:tcPr>
          <w:p w14:paraId="42C666B5" w14:textId="77777777" w:rsidR="00020EB2" w:rsidRPr="00FD4DCF" w:rsidRDefault="00020EB2">
            <w:pPr>
              <w:jc w:val="center"/>
              <w:rPr>
                <w:rFonts w:ascii="Verdana" w:hAnsi="Verdana"/>
                <w:b/>
                <w:bCs/>
                <w:color w:val="FFFFFF"/>
                <w:sz w:val="18"/>
                <w:szCs w:val="18"/>
              </w:rPr>
            </w:pPr>
            <w:r w:rsidRPr="00FD4DCF">
              <w:rPr>
                <w:rFonts w:ascii="Verdana" w:hAnsi="Verdana"/>
                <w:b/>
                <w:bCs/>
                <w:color w:val="FFFFFF"/>
                <w:sz w:val="18"/>
                <w:szCs w:val="18"/>
              </w:rPr>
              <w:t>2017/18</w:t>
            </w:r>
          </w:p>
        </w:tc>
        <w:tc>
          <w:tcPr>
            <w:tcW w:w="489" w:type="pct"/>
            <w:tcBorders>
              <w:top w:val="nil"/>
              <w:left w:val="nil"/>
              <w:bottom w:val="single" w:sz="4" w:space="0" w:color="auto"/>
              <w:right w:val="single" w:sz="4" w:space="0" w:color="auto"/>
            </w:tcBorders>
            <w:shd w:val="clear" w:color="auto" w:fill="auto"/>
            <w:noWrap/>
            <w:vAlign w:val="bottom"/>
            <w:hideMark/>
          </w:tcPr>
          <w:p w14:paraId="505EFB27"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672</w:t>
            </w:r>
          </w:p>
        </w:tc>
        <w:tc>
          <w:tcPr>
            <w:tcW w:w="488" w:type="pct"/>
            <w:tcBorders>
              <w:top w:val="nil"/>
              <w:left w:val="nil"/>
              <w:bottom w:val="single" w:sz="4" w:space="0" w:color="auto"/>
              <w:right w:val="single" w:sz="4" w:space="0" w:color="auto"/>
            </w:tcBorders>
            <w:shd w:val="clear" w:color="auto" w:fill="auto"/>
            <w:noWrap/>
            <w:vAlign w:val="bottom"/>
            <w:hideMark/>
          </w:tcPr>
          <w:p w14:paraId="66D5F95B"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92%</w:t>
            </w:r>
          </w:p>
        </w:tc>
        <w:tc>
          <w:tcPr>
            <w:tcW w:w="607" w:type="pct"/>
            <w:tcBorders>
              <w:top w:val="nil"/>
              <w:left w:val="nil"/>
              <w:bottom w:val="single" w:sz="4" w:space="0" w:color="auto"/>
              <w:right w:val="single" w:sz="4" w:space="0" w:color="auto"/>
            </w:tcBorders>
            <w:shd w:val="clear" w:color="auto" w:fill="auto"/>
            <w:noWrap/>
            <w:vAlign w:val="bottom"/>
            <w:hideMark/>
          </w:tcPr>
          <w:p w14:paraId="39CC115E"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16</w:t>
            </w:r>
          </w:p>
        </w:tc>
        <w:tc>
          <w:tcPr>
            <w:tcW w:w="607" w:type="pct"/>
            <w:tcBorders>
              <w:top w:val="nil"/>
              <w:left w:val="nil"/>
              <w:bottom w:val="single" w:sz="4" w:space="0" w:color="auto"/>
              <w:right w:val="single" w:sz="4" w:space="0" w:color="auto"/>
            </w:tcBorders>
            <w:shd w:val="clear" w:color="auto" w:fill="auto"/>
            <w:noWrap/>
            <w:vAlign w:val="bottom"/>
            <w:hideMark/>
          </w:tcPr>
          <w:p w14:paraId="64C31FE8"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2%</w:t>
            </w:r>
          </w:p>
        </w:tc>
        <w:tc>
          <w:tcPr>
            <w:tcW w:w="670" w:type="pct"/>
            <w:tcBorders>
              <w:top w:val="nil"/>
              <w:left w:val="nil"/>
              <w:bottom w:val="single" w:sz="4" w:space="0" w:color="auto"/>
              <w:right w:val="single" w:sz="4" w:space="0" w:color="auto"/>
            </w:tcBorders>
            <w:shd w:val="clear" w:color="auto" w:fill="auto"/>
            <w:noWrap/>
            <w:vAlign w:val="bottom"/>
            <w:hideMark/>
          </w:tcPr>
          <w:p w14:paraId="2CAC028A"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40</w:t>
            </w:r>
          </w:p>
        </w:tc>
        <w:tc>
          <w:tcPr>
            <w:tcW w:w="670" w:type="pct"/>
            <w:tcBorders>
              <w:top w:val="nil"/>
              <w:left w:val="nil"/>
              <w:bottom w:val="single" w:sz="4" w:space="0" w:color="auto"/>
              <w:right w:val="single" w:sz="4" w:space="0" w:color="auto"/>
            </w:tcBorders>
            <w:shd w:val="clear" w:color="auto" w:fill="auto"/>
            <w:noWrap/>
            <w:vAlign w:val="bottom"/>
            <w:hideMark/>
          </w:tcPr>
          <w:p w14:paraId="5DEA3A41"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5%</w:t>
            </w:r>
          </w:p>
        </w:tc>
        <w:tc>
          <w:tcPr>
            <w:tcW w:w="409" w:type="pct"/>
            <w:tcBorders>
              <w:top w:val="nil"/>
              <w:left w:val="nil"/>
              <w:bottom w:val="single" w:sz="4" w:space="0" w:color="auto"/>
              <w:right w:val="single" w:sz="4" w:space="0" w:color="auto"/>
            </w:tcBorders>
            <w:shd w:val="clear" w:color="auto" w:fill="auto"/>
            <w:noWrap/>
            <w:vAlign w:val="bottom"/>
            <w:hideMark/>
          </w:tcPr>
          <w:p w14:paraId="7DC9AC72"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728</w:t>
            </w:r>
          </w:p>
        </w:tc>
        <w:tc>
          <w:tcPr>
            <w:tcW w:w="425" w:type="pct"/>
            <w:tcBorders>
              <w:top w:val="nil"/>
              <w:left w:val="nil"/>
              <w:bottom w:val="single" w:sz="4" w:space="0" w:color="auto"/>
              <w:right w:val="single" w:sz="4" w:space="0" w:color="auto"/>
            </w:tcBorders>
            <w:shd w:val="clear" w:color="auto" w:fill="auto"/>
            <w:noWrap/>
            <w:vAlign w:val="bottom"/>
            <w:hideMark/>
          </w:tcPr>
          <w:p w14:paraId="3CE993A4" w14:textId="77777777" w:rsidR="00020EB2" w:rsidRPr="00FD4DCF" w:rsidRDefault="00020EB2">
            <w:pPr>
              <w:jc w:val="right"/>
              <w:rPr>
                <w:rFonts w:ascii="Verdana" w:hAnsi="Verdana"/>
                <w:color w:val="000000"/>
                <w:sz w:val="18"/>
                <w:szCs w:val="18"/>
              </w:rPr>
            </w:pPr>
            <w:r w:rsidRPr="00FD4DCF">
              <w:rPr>
                <w:rFonts w:ascii="Verdana" w:hAnsi="Verdana"/>
                <w:color w:val="000000"/>
                <w:sz w:val="18"/>
                <w:szCs w:val="18"/>
              </w:rPr>
              <w:t>100%</w:t>
            </w:r>
          </w:p>
        </w:tc>
      </w:tr>
      <w:tr w:rsidR="00FD4DCF" w:rsidRPr="00FD4DCF" w14:paraId="178175FD" w14:textId="77777777" w:rsidTr="00FD4DCF">
        <w:trPr>
          <w:trHeight w:val="240"/>
        </w:trPr>
        <w:tc>
          <w:tcPr>
            <w:tcW w:w="636" w:type="pct"/>
            <w:tcBorders>
              <w:top w:val="nil"/>
              <w:left w:val="single" w:sz="4" w:space="0" w:color="auto"/>
              <w:bottom w:val="single" w:sz="4" w:space="0" w:color="auto"/>
              <w:right w:val="single" w:sz="4" w:space="0" w:color="auto"/>
            </w:tcBorders>
            <w:shd w:val="clear" w:color="000000" w:fill="7D6A55"/>
            <w:vAlign w:val="bottom"/>
            <w:hideMark/>
          </w:tcPr>
          <w:p w14:paraId="760E72B7" w14:textId="77777777" w:rsidR="00020EB2" w:rsidRPr="00FD4DCF" w:rsidRDefault="00020EB2">
            <w:pPr>
              <w:jc w:val="center"/>
              <w:rPr>
                <w:rFonts w:ascii="Verdana" w:hAnsi="Verdana"/>
                <w:b/>
                <w:bCs/>
                <w:color w:val="FFFFFF"/>
                <w:sz w:val="18"/>
                <w:szCs w:val="18"/>
              </w:rPr>
            </w:pPr>
            <w:r w:rsidRPr="00FD4DCF">
              <w:rPr>
                <w:rFonts w:ascii="Verdana" w:hAnsi="Verdana"/>
                <w:b/>
                <w:bCs/>
                <w:color w:val="FFFFFF"/>
                <w:sz w:val="18"/>
                <w:szCs w:val="18"/>
              </w:rPr>
              <w:t>2016/17</w:t>
            </w:r>
          </w:p>
        </w:tc>
        <w:tc>
          <w:tcPr>
            <w:tcW w:w="489" w:type="pct"/>
            <w:tcBorders>
              <w:top w:val="nil"/>
              <w:left w:val="nil"/>
              <w:bottom w:val="single" w:sz="4" w:space="0" w:color="auto"/>
              <w:right w:val="single" w:sz="4" w:space="0" w:color="auto"/>
            </w:tcBorders>
            <w:shd w:val="clear" w:color="auto" w:fill="auto"/>
            <w:noWrap/>
            <w:vAlign w:val="bottom"/>
            <w:hideMark/>
          </w:tcPr>
          <w:p w14:paraId="2353CCF2"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557</w:t>
            </w:r>
          </w:p>
        </w:tc>
        <w:tc>
          <w:tcPr>
            <w:tcW w:w="488" w:type="pct"/>
            <w:tcBorders>
              <w:top w:val="nil"/>
              <w:left w:val="nil"/>
              <w:bottom w:val="single" w:sz="4" w:space="0" w:color="auto"/>
              <w:right w:val="single" w:sz="4" w:space="0" w:color="auto"/>
            </w:tcBorders>
            <w:shd w:val="clear" w:color="auto" w:fill="auto"/>
            <w:noWrap/>
            <w:vAlign w:val="bottom"/>
            <w:hideMark/>
          </w:tcPr>
          <w:p w14:paraId="60EA1A22"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94%</w:t>
            </w:r>
          </w:p>
        </w:tc>
        <w:tc>
          <w:tcPr>
            <w:tcW w:w="607" w:type="pct"/>
            <w:tcBorders>
              <w:top w:val="nil"/>
              <w:left w:val="nil"/>
              <w:bottom w:val="single" w:sz="4" w:space="0" w:color="auto"/>
              <w:right w:val="single" w:sz="4" w:space="0" w:color="auto"/>
            </w:tcBorders>
            <w:shd w:val="clear" w:color="auto" w:fill="auto"/>
            <w:noWrap/>
            <w:vAlign w:val="bottom"/>
            <w:hideMark/>
          </w:tcPr>
          <w:p w14:paraId="0FF9695D"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20</w:t>
            </w:r>
          </w:p>
        </w:tc>
        <w:tc>
          <w:tcPr>
            <w:tcW w:w="607" w:type="pct"/>
            <w:tcBorders>
              <w:top w:val="nil"/>
              <w:left w:val="nil"/>
              <w:bottom w:val="single" w:sz="4" w:space="0" w:color="auto"/>
              <w:right w:val="single" w:sz="4" w:space="0" w:color="auto"/>
            </w:tcBorders>
            <w:shd w:val="clear" w:color="auto" w:fill="auto"/>
            <w:noWrap/>
            <w:vAlign w:val="bottom"/>
            <w:hideMark/>
          </w:tcPr>
          <w:p w14:paraId="6E4BD48C"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3%</w:t>
            </w:r>
          </w:p>
        </w:tc>
        <w:tc>
          <w:tcPr>
            <w:tcW w:w="670" w:type="pct"/>
            <w:tcBorders>
              <w:top w:val="nil"/>
              <w:left w:val="nil"/>
              <w:bottom w:val="single" w:sz="4" w:space="0" w:color="auto"/>
              <w:right w:val="single" w:sz="4" w:space="0" w:color="auto"/>
            </w:tcBorders>
            <w:shd w:val="clear" w:color="auto" w:fill="auto"/>
            <w:noWrap/>
            <w:vAlign w:val="bottom"/>
            <w:hideMark/>
          </w:tcPr>
          <w:p w14:paraId="6E25EECD"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16</w:t>
            </w:r>
          </w:p>
        </w:tc>
        <w:tc>
          <w:tcPr>
            <w:tcW w:w="670" w:type="pct"/>
            <w:tcBorders>
              <w:top w:val="nil"/>
              <w:left w:val="nil"/>
              <w:bottom w:val="single" w:sz="4" w:space="0" w:color="auto"/>
              <w:right w:val="single" w:sz="4" w:space="0" w:color="auto"/>
            </w:tcBorders>
            <w:shd w:val="clear" w:color="auto" w:fill="auto"/>
            <w:noWrap/>
            <w:vAlign w:val="bottom"/>
            <w:hideMark/>
          </w:tcPr>
          <w:p w14:paraId="404716B3"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3%</w:t>
            </w:r>
          </w:p>
        </w:tc>
        <w:tc>
          <w:tcPr>
            <w:tcW w:w="409" w:type="pct"/>
            <w:tcBorders>
              <w:top w:val="nil"/>
              <w:left w:val="nil"/>
              <w:bottom w:val="single" w:sz="4" w:space="0" w:color="auto"/>
              <w:right w:val="single" w:sz="4" w:space="0" w:color="auto"/>
            </w:tcBorders>
            <w:shd w:val="clear" w:color="auto" w:fill="auto"/>
            <w:noWrap/>
            <w:vAlign w:val="bottom"/>
            <w:hideMark/>
          </w:tcPr>
          <w:p w14:paraId="023E9DFC"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593</w:t>
            </w:r>
          </w:p>
        </w:tc>
        <w:tc>
          <w:tcPr>
            <w:tcW w:w="425" w:type="pct"/>
            <w:tcBorders>
              <w:top w:val="nil"/>
              <w:left w:val="nil"/>
              <w:bottom w:val="single" w:sz="4" w:space="0" w:color="auto"/>
              <w:right w:val="single" w:sz="4" w:space="0" w:color="auto"/>
            </w:tcBorders>
            <w:shd w:val="clear" w:color="auto" w:fill="auto"/>
            <w:noWrap/>
            <w:vAlign w:val="bottom"/>
            <w:hideMark/>
          </w:tcPr>
          <w:p w14:paraId="373F6E91" w14:textId="77777777" w:rsidR="00020EB2" w:rsidRPr="00FD4DCF" w:rsidRDefault="00020EB2">
            <w:pPr>
              <w:jc w:val="right"/>
              <w:rPr>
                <w:rFonts w:ascii="Verdana" w:hAnsi="Verdana"/>
                <w:color w:val="000000"/>
                <w:sz w:val="18"/>
                <w:szCs w:val="18"/>
              </w:rPr>
            </w:pPr>
            <w:r w:rsidRPr="00FD4DCF">
              <w:rPr>
                <w:rFonts w:ascii="Verdana" w:hAnsi="Verdana"/>
                <w:color w:val="000000"/>
                <w:sz w:val="18"/>
                <w:szCs w:val="18"/>
              </w:rPr>
              <w:t>100%</w:t>
            </w:r>
          </w:p>
        </w:tc>
      </w:tr>
      <w:tr w:rsidR="00FD4DCF" w:rsidRPr="00FD4DCF" w14:paraId="0B87C324" w14:textId="77777777" w:rsidTr="00FD4DCF">
        <w:trPr>
          <w:trHeight w:val="240"/>
        </w:trPr>
        <w:tc>
          <w:tcPr>
            <w:tcW w:w="636" w:type="pct"/>
            <w:tcBorders>
              <w:top w:val="nil"/>
              <w:left w:val="nil"/>
              <w:bottom w:val="nil"/>
              <w:right w:val="nil"/>
            </w:tcBorders>
            <w:shd w:val="clear" w:color="auto" w:fill="auto"/>
            <w:noWrap/>
            <w:vAlign w:val="bottom"/>
            <w:hideMark/>
          </w:tcPr>
          <w:p w14:paraId="5C983610" w14:textId="77777777" w:rsidR="00020EB2" w:rsidRPr="00FD4DCF" w:rsidRDefault="00020EB2">
            <w:pPr>
              <w:jc w:val="right"/>
              <w:rPr>
                <w:rFonts w:ascii="Verdana" w:hAnsi="Verdana"/>
                <w:color w:val="000000"/>
                <w:sz w:val="18"/>
                <w:szCs w:val="18"/>
              </w:rPr>
            </w:pPr>
          </w:p>
        </w:tc>
        <w:tc>
          <w:tcPr>
            <w:tcW w:w="489" w:type="pct"/>
            <w:tcBorders>
              <w:top w:val="nil"/>
              <w:left w:val="nil"/>
              <w:bottom w:val="nil"/>
              <w:right w:val="nil"/>
            </w:tcBorders>
            <w:shd w:val="clear" w:color="auto" w:fill="auto"/>
            <w:noWrap/>
            <w:vAlign w:val="bottom"/>
            <w:hideMark/>
          </w:tcPr>
          <w:p w14:paraId="565EE4C5" w14:textId="77777777" w:rsidR="00020EB2" w:rsidRPr="00FD4DCF" w:rsidRDefault="00020EB2">
            <w:pPr>
              <w:rPr>
                <w:rFonts w:ascii="Verdana" w:hAnsi="Verdana"/>
                <w:sz w:val="18"/>
                <w:szCs w:val="18"/>
              </w:rPr>
            </w:pPr>
          </w:p>
        </w:tc>
        <w:tc>
          <w:tcPr>
            <w:tcW w:w="488" w:type="pct"/>
            <w:tcBorders>
              <w:top w:val="nil"/>
              <w:left w:val="nil"/>
              <w:bottom w:val="nil"/>
              <w:right w:val="nil"/>
            </w:tcBorders>
            <w:shd w:val="clear" w:color="auto" w:fill="auto"/>
            <w:noWrap/>
            <w:vAlign w:val="bottom"/>
            <w:hideMark/>
          </w:tcPr>
          <w:p w14:paraId="117B350F" w14:textId="77777777" w:rsidR="00020EB2" w:rsidRPr="00FD4DCF" w:rsidRDefault="00020EB2">
            <w:pPr>
              <w:rPr>
                <w:rFonts w:ascii="Verdana" w:hAnsi="Verdana"/>
                <w:sz w:val="18"/>
                <w:szCs w:val="18"/>
              </w:rPr>
            </w:pPr>
          </w:p>
        </w:tc>
        <w:tc>
          <w:tcPr>
            <w:tcW w:w="607" w:type="pct"/>
            <w:tcBorders>
              <w:top w:val="nil"/>
              <w:left w:val="nil"/>
              <w:bottom w:val="nil"/>
              <w:right w:val="nil"/>
            </w:tcBorders>
            <w:shd w:val="clear" w:color="auto" w:fill="auto"/>
            <w:noWrap/>
            <w:vAlign w:val="bottom"/>
            <w:hideMark/>
          </w:tcPr>
          <w:p w14:paraId="3EAF2B9C" w14:textId="77777777" w:rsidR="00020EB2" w:rsidRPr="00FD4DCF" w:rsidRDefault="00020EB2">
            <w:pPr>
              <w:rPr>
                <w:rFonts w:ascii="Verdana" w:hAnsi="Verdana"/>
                <w:sz w:val="18"/>
                <w:szCs w:val="18"/>
              </w:rPr>
            </w:pPr>
          </w:p>
        </w:tc>
        <w:tc>
          <w:tcPr>
            <w:tcW w:w="607" w:type="pct"/>
            <w:tcBorders>
              <w:top w:val="nil"/>
              <w:left w:val="nil"/>
              <w:bottom w:val="nil"/>
              <w:right w:val="nil"/>
            </w:tcBorders>
            <w:shd w:val="clear" w:color="auto" w:fill="auto"/>
            <w:noWrap/>
            <w:vAlign w:val="bottom"/>
            <w:hideMark/>
          </w:tcPr>
          <w:p w14:paraId="6128CB1F" w14:textId="77777777" w:rsidR="00020EB2" w:rsidRPr="00FD4DCF" w:rsidRDefault="00020EB2">
            <w:pPr>
              <w:rPr>
                <w:rFonts w:ascii="Verdana" w:hAnsi="Verdana"/>
                <w:sz w:val="18"/>
                <w:szCs w:val="18"/>
              </w:rPr>
            </w:pPr>
          </w:p>
        </w:tc>
        <w:tc>
          <w:tcPr>
            <w:tcW w:w="670" w:type="pct"/>
            <w:tcBorders>
              <w:top w:val="nil"/>
              <w:left w:val="nil"/>
              <w:bottom w:val="nil"/>
              <w:right w:val="nil"/>
            </w:tcBorders>
            <w:shd w:val="clear" w:color="auto" w:fill="auto"/>
            <w:noWrap/>
            <w:vAlign w:val="bottom"/>
            <w:hideMark/>
          </w:tcPr>
          <w:p w14:paraId="75056117" w14:textId="77777777" w:rsidR="00020EB2" w:rsidRPr="00FD4DCF" w:rsidRDefault="00020EB2">
            <w:pPr>
              <w:rPr>
                <w:rFonts w:ascii="Verdana" w:hAnsi="Verdana"/>
                <w:sz w:val="18"/>
                <w:szCs w:val="18"/>
              </w:rPr>
            </w:pPr>
          </w:p>
        </w:tc>
        <w:tc>
          <w:tcPr>
            <w:tcW w:w="670" w:type="pct"/>
            <w:tcBorders>
              <w:top w:val="nil"/>
              <w:left w:val="nil"/>
              <w:bottom w:val="nil"/>
              <w:right w:val="nil"/>
            </w:tcBorders>
            <w:shd w:val="clear" w:color="auto" w:fill="auto"/>
            <w:noWrap/>
            <w:vAlign w:val="bottom"/>
            <w:hideMark/>
          </w:tcPr>
          <w:p w14:paraId="6A6AA0B8" w14:textId="77777777" w:rsidR="00020EB2" w:rsidRPr="00FD4DCF" w:rsidRDefault="00020EB2">
            <w:pPr>
              <w:rPr>
                <w:rFonts w:ascii="Verdana" w:hAnsi="Verdana"/>
                <w:sz w:val="18"/>
                <w:szCs w:val="18"/>
              </w:rPr>
            </w:pPr>
          </w:p>
        </w:tc>
        <w:tc>
          <w:tcPr>
            <w:tcW w:w="409" w:type="pct"/>
            <w:tcBorders>
              <w:top w:val="nil"/>
              <w:left w:val="nil"/>
              <w:bottom w:val="nil"/>
              <w:right w:val="nil"/>
            </w:tcBorders>
            <w:shd w:val="clear" w:color="auto" w:fill="auto"/>
            <w:noWrap/>
            <w:vAlign w:val="bottom"/>
            <w:hideMark/>
          </w:tcPr>
          <w:p w14:paraId="17A4AC4E" w14:textId="77777777" w:rsidR="00020EB2" w:rsidRPr="00FD4DCF" w:rsidRDefault="00020EB2">
            <w:pPr>
              <w:rPr>
                <w:rFonts w:ascii="Verdana" w:hAnsi="Verdana"/>
                <w:sz w:val="18"/>
                <w:szCs w:val="18"/>
              </w:rPr>
            </w:pPr>
          </w:p>
        </w:tc>
        <w:tc>
          <w:tcPr>
            <w:tcW w:w="425" w:type="pct"/>
            <w:tcBorders>
              <w:top w:val="nil"/>
              <w:left w:val="nil"/>
              <w:bottom w:val="nil"/>
              <w:right w:val="nil"/>
            </w:tcBorders>
            <w:shd w:val="clear" w:color="auto" w:fill="auto"/>
            <w:noWrap/>
            <w:vAlign w:val="bottom"/>
            <w:hideMark/>
          </w:tcPr>
          <w:p w14:paraId="2372F0AC" w14:textId="77777777" w:rsidR="00020EB2" w:rsidRPr="00FD4DCF" w:rsidRDefault="00020EB2">
            <w:pPr>
              <w:rPr>
                <w:rFonts w:ascii="Verdana" w:hAnsi="Verdana"/>
                <w:sz w:val="18"/>
                <w:szCs w:val="18"/>
              </w:rPr>
            </w:pPr>
          </w:p>
        </w:tc>
      </w:tr>
      <w:tr w:rsidR="00020EB2" w:rsidRPr="00FD4DCF" w14:paraId="7E87019B" w14:textId="77777777" w:rsidTr="00FD4DCF">
        <w:trPr>
          <w:trHeight w:val="240"/>
        </w:trPr>
        <w:tc>
          <w:tcPr>
            <w:tcW w:w="636" w:type="pct"/>
            <w:vMerge w:val="restart"/>
            <w:tcBorders>
              <w:top w:val="single" w:sz="4" w:space="0" w:color="auto"/>
              <w:left w:val="single" w:sz="4" w:space="0" w:color="auto"/>
              <w:bottom w:val="single" w:sz="4" w:space="0" w:color="auto"/>
              <w:right w:val="single" w:sz="4" w:space="0" w:color="auto"/>
            </w:tcBorders>
            <w:shd w:val="clear" w:color="000000" w:fill="7D6A55"/>
            <w:vAlign w:val="center"/>
            <w:hideMark/>
          </w:tcPr>
          <w:p w14:paraId="7255E895" w14:textId="77777777" w:rsidR="00020EB2" w:rsidRPr="00FD4DCF" w:rsidRDefault="00020EB2">
            <w:pPr>
              <w:jc w:val="center"/>
              <w:rPr>
                <w:rFonts w:ascii="Verdana" w:hAnsi="Verdana"/>
                <w:b/>
                <w:bCs/>
                <w:color w:val="FFFFFF"/>
                <w:sz w:val="18"/>
                <w:szCs w:val="18"/>
              </w:rPr>
            </w:pPr>
            <w:r w:rsidRPr="00FD4DCF">
              <w:rPr>
                <w:rFonts w:ascii="Verdana" w:hAnsi="Verdana"/>
                <w:b/>
                <w:bCs/>
                <w:color w:val="FFFFFF"/>
                <w:sz w:val="18"/>
                <w:szCs w:val="18"/>
              </w:rPr>
              <w:t>Period</w:t>
            </w:r>
          </w:p>
        </w:tc>
        <w:tc>
          <w:tcPr>
            <w:tcW w:w="4364" w:type="pct"/>
            <w:gridSpan w:val="8"/>
            <w:tcBorders>
              <w:top w:val="single" w:sz="4" w:space="0" w:color="auto"/>
              <w:left w:val="nil"/>
              <w:bottom w:val="single" w:sz="4" w:space="0" w:color="auto"/>
              <w:right w:val="single" w:sz="4" w:space="0" w:color="auto"/>
            </w:tcBorders>
            <w:shd w:val="clear" w:color="000000" w:fill="7D6A55"/>
            <w:vAlign w:val="center"/>
            <w:hideMark/>
          </w:tcPr>
          <w:p w14:paraId="64C89848" w14:textId="77777777" w:rsidR="00020EB2" w:rsidRPr="00FD4DCF" w:rsidRDefault="00020EB2">
            <w:pPr>
              <w:jc w:val="center"/>
              <w:rPr>
                <w:rFonts w:ascii="Verdana" w:hAnsi="Verdana"/>
                <w:b/>
                <w:bCs/>
                <w:color w:val="FFFFFF"/>
                <w:sz w:val="18"/>
                <w:szCs w:val="18"/>
              </w:rPr>
            </w:pPr>
            <w:r w:rsidRPr="00FD4DCF">
              <w:rPr>
                <w:rFonts w:ascii="Verdana" w:hAnsi="Verdana"/>
                <w:b/>
                <w:bCs/>
                <w:color w:val="FFFFFF"/>
                <w:sz w:val="18"/>
                <w:szCs w:val="18"/>
              </w:rPr>
              <w:t>Northern Ireland</w:t>
            </w:r>
          </w:p>
        </w:tc>
      </w:tr>
      <w:tr w:rsidR="00FD4DCF" w:rsidRPr="00FD4DCF" w14:paraId="686BF070" w14:textId="77777777" w:rsidTr="00FD4DCF">
        <w:trPr>
          <w:trHeight w:val="470"/>
        </w:trPr>
        <w:tc>
          <w:tcPr>
            <w:tcW w:w="636" w:type="pct"/>
            <w:vMerge/>
            <w:tcBorders>
              <w:top w:val="single" w:sz="4" w:space="0" w:color="auto"/>
              <w:left w:val="single" w:sz="4" w:space="0" w:color="auto"/>
              <w:bottom w:val="single" w:sz="4" w:space="0" w:color="auto"/>
              <w:right w:val="single" w:sz="4" w:space="0" w:color="auto"/>
            </w:tcBorders>
            <w:vAlign w:val="center"/>
            <w:hideMark/>
          </w:tcPr>
          <w:p w14:paraId="1C559664" w14:textId="77777777" w:rsidR="00020EB2" w:rsidRPr="00FD4DCF" w:rsidRDefault="00020EB2">
            <w:pPr>
              <w:rPr>
                <w:rFonts w:ascii="Verdana" w:hAnsi="Verdana"/>
                <w:b/>
                <w:bCs/>
                <w:color w:val="FFFFFF"/>
                <w:sz w:val="18"/>
                <w:szCs w:val="18"/>
              </w:rPr>
            </w:pPr>
          </w:p>
        </w:tc>
        <w:tc>
          <w:tcPr>
            <w:tcW w:w="489" w:type="pct"/>
            <w:tcBorders>
              <w:top w:val="nil"/>
              <w:left w:val="nil"/>
              <w:bottom w:val="single" w:sz="4" w:space="0" w:color="auto"/>
              <w:right w:val="single" w:sz="4" w:space="0" w:color="auto"/>
            </w:tcBorders>
            <w:shd w:val="clear" w:color="000000" w:fill="7D6A55"/>
            <w:hideMark/>
          </w:tcPr>
          <w:p w14:paraId="1A773034" w14:textId="77777777" w:rsidR="00020EB2" w:rsidRPr="00FD4DCF" w:rsidRDefault="00020EB2">
            <w:pPr>
              <w:jc w:val="center"/>
              <w:rPr>
                <w:rFonts w:ascii="Verdana" w:hAnsi="Verdana"/>
                <w:b/>
                <w:bCs/>
                <w:color w:val="FFFFFF"/>
                <w:sz w:val="18"/>
                <w:szCs w:val="18"/>
              </w:rPr>
            </w:pPr>
            <w:r w:rsidRPr="00FD4DCF">
              <w:rPr>
                <w:rFonts w:ascii="Verdana" w:hAnsi="Verdana"/>
                <w:b/>
                <w:bCs/>
                <w:color w:val="FFFFFF"/>
                <w:sz w:val="18"/>
                <w:szCs w:val="18"/>
              </w:rPr>
              <w:t xml:space="preserve">Adults </w:t>
            </w:r>
          </w:p>
        </w:tc>
        <w:tc>
          <w:tcPr>
            <w:tcW w:w="488" w:type="pct"/>
            <w:tcBorders>
              <w:top w:val="nil"/>
              <w:left w:val="nil"/>
              <w:bottom w:val="single" w:sz="4" w:space="0" w:color="auto"/>
              <w:right w:val="single" w:sz="4" w:space="0" w:color="auto"/>
            </w:tcBorders>
            <w:shd w:val="clear" w:color="000000" w:fill="7D6A55"/>
            <w:hideMark/>
          </w:tcPr>
          <w:p w14:paraId="6981055E" w14:textId="77777777" w:rsidR="00020EB2" w:rsidRPr="00FD4DCF" w:rsidRDefault="00020EB2">
            <w:pPr>
              <w:jc w:val="center"/>
              <w:rPr>
                <w:rFonts w:ascii="Verdana" w:hAnsi="Verdana"/>
                <w:b/>
                <w:bCs/>
                <w:color w:val="FFFFFF"/>
                <w:sz w:val="18"/>
                <w:szCs w:val="18"/>
              </w:rPr>
            </w:pPr>
            <w:r w:rsidRPr="00FD4DCF">
              <w:rPr>
                <w:rFonts w:ascii="Verdana" w:hAnsi="Verdana"/>
                <w:b/>
                <w:bCs/>
                <w:color w:val="FFFFFF"/>
                <w:sz w:val="18"/>
                <w:szCs w:val="18"/>
              </w:rPr>
              <w:t>Adults %</w:t>
            </w:r>
          </w:p>
        </w:tc>
        <w:tc>
          <w:tcPr>
            <w:tcW w:w="607" w:type="pct"/>
            <w:tcBorders>
              <w:top w:val="nil"/>
              <w:left w:val="nil"/>
              <w:bottom w:val="single" w:sz="4" w:space="0" w:color="auto"/>
              <w:right w:val="single" w:sz="4" w:space="0" w:color="auto"/>
            </w:tcBorders>
            <w:shd w:val="clear" w:color="000000" w:fill="7D6A55"/>
            <w:hideMark/>
          </w:tcPr>
          <w:p w14:paraId="15B7D61F" w14:textId="77777777" w:rsidR="00020EB2" w:rsidRPr="00FD4DCF" w:rsidRDefault="00020EB2">
            <w:pPr>
              <w:jc w:val="center"/>
              <w:rPr>
                <w:rFonts w:ascii="Verdana" w:hAnsi="Verdana"/>
                <w:b/>
                <w:bCs/>
                <w:color w:val="FFFFFF"/>
                <w:sz w:val="18"/>
                <w:szCs w:val="18"/>
              </w:rPr>
            </w:pPr>
            <w:r w:rsidRPr="00FD4DCF">
              <w:rPr>
                <w:rFonts w:ascii="Verdana" w:hAnsi="Verdana"/>
                <w:b/>
                <w:bCs/>
                <w:color w:val="FFFFFF"/>
                <w:sz w:val="18"/>
                <w:szCs w:val="18"/>
              </w:rPr>
              <w:t>Children</w:t>
            </w:r>
          </w:p>
        </w:tc>
        <w:tc>
          <w:tcPr>
            <w:tcW w:w="607" w:type="pct"/>
            <w:tcBorders>
              <w:top w:val="nil"/>
              <w:left w:val="nil"/>
              <w:bottom w:val="single" w:sz="4" w:space="0" w:color="auto"/>
              <w:right w:val="single" w:sz="4" w:space="0" w:color="auto"/>
            </w:tcBorders>
            <w:shd w:val="clear" w:color="000000" w:fill="7D6A55"/>
            <w:hideMark/>
          </w:tcPr>
          <w:p w14:paraId="489E171D" w14:textId="77777777" w:rsidR="00020EB2" w:rsidRPr="00FD4DCF" w:rsidRDefault="00020EB2">
            <w:pPr>
              <w:jc w:val="center"/>
              <w:rPr>
                <w:rFonts w:ascii="Verdana" w:hAnsi="Verdana"/>
                <w:b/>
                <w:bCs/>
                <w:color w:val="FFFFFF"/>
                <w:sz w:val="18"/>
                <w:szCs w:val="18"/>
              </w:rPr>
            </w:pPr>
            <w:r w:rsidRPr="00FD4DCF">
              <w:rPr>
                <w:rFonts w:ascii="Verdana" w:hAnsi="Verdana"/>
                <w:b/>
                <w:bCs/>
                <w:color w:val="FFFFFF"/>
                <w:sz w:val="18"/>
                <w:szCs w:val="18"/>
              </w:rPr>
              <w:t>Children %</w:t>
            </w:r>
          </w:p>
        </w:tc>
        <w:tc>
          <w:tcPr>
            <w:tcW w:w="670" w:type="pct"/>
            <w:tcBorders>
              <w:top w:val="nil"/>
              <w:left w:val="nil"/>
              <w:bottom w:val="single" w:sz="4" w:space="0" w:color="auto"/>
              <w:right w:val="single" w:sz="4" w:space="0" w:color="auto"/>
            </w:tcBorders>
            <w:shd w:val="clear" w:color="000000" w:fill="7D6A55"/>
            <w:hideMark/>
          </w:tcPr>
          <w:p w14:paraId="73E981AF" w14:textId="77777777" w:rsidR="00020EB2" w:rsidRPr="00FD4DCF" w:rsidRDefault="00020EB2">
            <w:pPr>
              <w:jc w:val="center"/>
              <w:rPr>
                <w:rFonts w:ascii="Verdana" w:hAnsi="Verdana"/>
                <w:b/>
                <w:bCs/>
                <w:color w:val="FFFFFF"/>
                <w:sz w:val="18"/>
                <w:szCs w:val="18"/>
              </w:rPr>
            </w:pPr>
            <w:r w:rsidRPr="00FD4DCF">
              <w:rPr>
                <w:rFonts w:ascii="Verdana" w:hAnsi="Verdana"/>
                <w:b/>
                <w:bCs/>
                <w:color w:val="FFFFFF"/>
                <w:sz w:val="18"/>
                <w:szCs w:val="18"/>
              </w:rPr>
              <w:t>Unknown</w:t>
            </w:r>
          </w:p>
        </w:tc>
        <w:tc>
          <w:tcPr>
            <w:tcW w:w="670" w:type="pct"/>
            <w:tcBorders>
              <w:top w:val="nil"/>
              <w:left w:val="nil"/>
              <w:bottom w:val="single" w:sz="4" w:space="0" w:color="auto"/>
              <w:right w:val="single" w:sz="4" w:space="0" w:color="auto"/>
            </w:tcBorders>
            <w:shd w:val="clear" w:color="000000" w:fill="7D6A55"/>
            <w:hideMark/>
          </w:tcPr>
          <w:p w14:paraId="602101B8" w14:textId="77777777" w:rsidR="00020EB2" w:rsidRPr="00FD4DCF" w:rsidRDefault="00020EB2">
            <w:pPr>
              <w:jc w:val="center"/>
              <w:rPr>
                <w:rFonts w:ascii="Verdana" w:hAnsi="Verdana"/>
                <w:b/>
                <w:bCs/>
                <w:color w:val="FFFFFF"/>
                <w:sz w:val="18"/>
                <w:szCs w:val="18"/>
              </w:rPr>
            </w:pPr>
            <w:r w:rsidRPr="00FD4DCF">
              <w:rPr>
                <w:rFonts w:ascii="Verdana" w:hAnsi="Verdana"/>
                <w:b/>
                <w:bCs/>
                <w:color w:val="FFFFFF"/>
                <w:sz w:val="18"/>
                <w:szCs w:val="18"/>
              </w:rPr>
              <w:t>Unknown %</w:t>
            </w:r>
          </w:p>
        </w:tc>
        <w:tc>
          <w:tcPr>
            <w:tcW w:w="409" w:type="pct"/>
            <w:tcBorders>
              <w:top w:val="nil"/>
              <w:left w:val="nil"/>
              <w:bottom w:val="single" w:sz="4" w:space="0" w:color="auto"/>
              <w:right w:val="single" w:sz="4" w:space="0" w:color="auto"/>
            </w:tcBorders>
            <w:shd w:val="clear" w:color="000000" w:fill="7D6A55"/>
            <w:hideMark/>
          </w:tcPr>
          <w:p w14:paraId="6D4BE674" w14:textId="77777777" w:rsidR="00020EB2" w:rsidRPr="00FD4DCF" w:rsidRDefault="00020EB2">
            <w:pPr>
              <w:jc w:val="center"/>
              <w:rPr>
                <w:rFonts w:ascii="Verdana" w:hAnsi="Verdana"/>
                <w:b/>
                <w:bCs/>
                <w:color w:val="FFFFFF"/>
                <w:sz w:val="18"/>
                <w:szCs w:val="18"/>
              </w:rPr>
            </w:pPr>
            <w:r w:rsidRPr="00FD4DCF">
              <w:rPr>
                <w:rFonts w:ascii="Verdana" w:hAnsi="Verdana"/>
                <w:b/>
                <w:bCs/>
                <w:color w:val="FFFFFF"/>
                <w:sz w:val="18"/>
                <w:szCs w:val="18"/>
              </w:rPr>
              <w:t>Total</w:t>
            </w:r>
          </w:p>
        </w:tc>
        <w:tc>
          <w:tcPr>
            <w:tcW w:w="425" w:type="pct"/>
            <w:tcBorders>
              <w:top w:val="nil"/>
              <w:left w:val="nil"/>
              <w:bottom w:val="single" w:sz="4" w:space="0" w:color="auto"/>
              <w:right w:val="single" w:sz="4" w:space="0" w:color="auto"/>
            </w:tcBorders>
            <w:shd w:val="clear" w:color="000000" w:fill="7D6A55"/>
            <w:hideMark/>
          </w:tcPr>
          <w:p w14:paraId="13D4DE97" w14:textId="77777777" w:rsidR="00020EB2" w:rsidRPr="00FD4DCF" w:rsidRDefault="00020EB2">
            <w:pPr>
              <w:jc w:val="center"/>
              <w:rPr>
                <w:rFonts w:ascii="Verdana" w:hAnsi="Verdana"/>
                <w:b/>
                <w:bCs/>
                <w:color w:val="FFFFFF"/>
                <w:sz w:val="18"/>
                <w:szCs w:val="18"/>
              </w:rPr>
            </w:pPr>
            <w:r w:rsidRPr="00FD4DCF">
              <w:rPr>
                <w:rFonts w:ascii="Verdana" w:hAnsi="Verdana"/>
                <w:b/>
                <w:bCs/>
                <w:color w:val="FFFFFF"/>
                <w:sz w:val="18"/>
                <w:szCs w:val="18"/>
              </w:rPr>
              <w:t>Total %</w:t>
            </w:r>
          </w:p>
        </w:tc>
      </w:tr>
      <w:tr w:rsidR="00FD4DCF" w:rsidRPr="00FD4DCF" w14:paraId="5E89C20A" w14:textId="77777777" w:rsidTr="00FD4DCF">
        <w:trPr>
          <w:trHeight w:val="240"/>
        </w:trPr>
        <w:tc>
          <w:tcPr>
            <w:tcW w:w="636" w:type="pct"/>
            <w:tcBorders>
              <w:top w:val="nil"/>
              <w:left w:val="single" w:sz="4" w:space="0" w:color="auto"/>
              <w:bottom w:val="single" w:sz="4" w:space="0" w:color="auto"/>
              <w:right w:val="single" w:sz="4" w:space="0" w:color="auto"/>
            </w:tcBorders>
            <w:shd w:val="clear" w:color="000000" w:fill="7D6A55"/>
            <w:vAlign w:val="bottom"/>
            <w:hideMark/>
          </w:tcPr>
          <w:p w14:paraId="0FF3F1A0" w14:textId="77777777" w:rsidR="00020EB2" w:rsidRPr="00FD4DCF" w:rsidRDefault="00020EB2">
            <w:pPr>
              <w:jc w:val="center"/>
              <w:rPr>
                <w:rFonts w:ascii="Verdana" w:hAnsi="Verdana"/>
                <w:b/>
                <w:bCs/>
                <w:color w:val="FFFFFF"/>
                <w:sz w:val="18"/>
                <w:szCs w:val="18"/>
              </w:rPr>
            </w:pPr>
            <w:r w:rsidRPr="00FD4DCF">
              <w:rPr>
                <w:rFonts w:ascii="Verdana" w:hAnsi="Verdana"/>
                <w:b/>
                <w:bCs/>
                <w:color w:val="FFFFFF"/>
                <w:sz w:val="18"/>
                <w:szCs w:val="18"/>
              </w:rPr>
              <w:t>2019/20</w:t>
            </w:r>
          </w:p>
        </w:tc>
        <w:tc>
          <w:tcPr>
            <w:tcW w:w="489" w:type="pct"/>
            <w:tcBorders>
              <w:top w:val="nil"/>
              <w:left w:val="nil"/>
              <w:bottom w:val="single" w:sz="4" w:space="0" w:color="auto"/>
              <w:right w:val="single" w:sz="4" w:space="0" w:color="auto"/>
            </w:tcBorders>
            <w:shd w:val="clear" w:color="auto" w:fill="auto"/>
            <w:noWrap/>
            <w:vAlign w:val="bottom"/>
            <w:hideMark/>
          </w:tcPr>
          <w:p w14:paraId="1C89410C"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46</w:t>
            </w:r>
          </w:p>
        </w:tc>
        <w:tc>
          <w:tcPr>
            <w:tcW w:w="488" w:type="pct"/>
            <w:tcBorders>
              <w:top w:val="nil"/>
              <w:left w:val="nil"/>
              <w:bottom w:val="single" w:sz="4" w:space="0" w:color="auto"/>
              <w:right w:val="single" w:sz="4" w:space="0" w:color="auto"/>
            </w:tcBorders>
            <w:shd w:val="clear" w:color="auto" w:fill="auto"/>
            <w:noWrap/>
            <w:vAlign w:val="bottom"/>
            <w:hideMark/>
          </w:tcPr>
          <w:p w14:paraId="58912C7E"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96%</w:t>
            </w:r>
          </w:p>
        </w:tc>
        <w:tc>
          <w:tcPr>
            <w:tcW w:w="607" w:type="pct"/>
            <w:tcBorders>
              <w:top w:val="nil"/>
              <w:left w:val="nil"/>
              <w:bottom w:val="single" w:sz="4" w:space="0" w:color="auto"/>
              <w:right w:val="single" w:sz="4" w:space="0" w:color="auto"/>
            </w:tcBorders>
            <w:shd w:val="clear" w:color="auto" w:fill="auto"/>
            <w:noWrap/>
            <w:vAlign w:val="bottom"/>
            <w:hideMark/>
          </w:tcPr>
          <w:p w14:paraId="5464D462"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2</w:t>
            </w:r>
          </w:p>
        </w:tc>
        <w:tc>
          <w:tcPr>
            <w:tcW w:w="607" w:type="pct"/>
            <w:tcBorders>
              <w:top w:val="nil"/>
              <w:left w:val="nil"/>
              <w:bottom w:val="single" w:sz="4" w:space="0" w:color="auto"/>
              <w:right w:val="single" w:sz="4" w:space="0" w:color="auto"/>
            </w:tcBorders>
            <w:shd w:val="clear" w:color="auto" w:fill="auto"/>
            <w:noWrap/>
            <w:vAlign w:val="bottom"/>
            <w:hideMark/>
          </w:tcPr>
          <w:p w14:paraId="3B34A20C"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4%</w:t>
            </w:r>
          </w:p>
        </w:tc>
        <w:tc>
          <w:tcPr>
            <w:tcW w:w="670" w:type="pct"/>
            <w:tcBorders>
              <w:top w:val="nil"/>
              <w:left w:val="nil"/>
              <w:bottom w:val="single" w:sz="4" w:space="0" w:color="auto"/>
              <w:right w:val="single" w:sz="4" w:space="0" w:color="auto"/>
            </w:tcBorders>
            <w:shd w:val="clear" w:color="auto" w:fill="auto"/>
            <w:noWrap/>
            <w:vAlign w:val="bottom"/>
            <w:hideMark/>
          </w:tcPr>
          <w:p w14:paraId="6D397628"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0</w:t>
            </w:r>
          </w:p>
        </w:tc>
        <w:tc>
          <w:tcPr>
            <w:tcW w:w="670" w:type="pct"/>
            <w:tcBorders>
              <w:top w:val="nil"/>
              <w:left w:val="nil"/>
              <w:bottom w:val="single" w:sz="4" w:space="0" w:color="auto"/>
              <w:right w:val="single" w:sz="4" w:space="0" w:color="auto"/>
            </w:tcBorders>
            <w:shd w:val="clear" w:color="auto" w:fill="auto"/>
            <w:noWrap/>
            <w:vAlign w:val="bottom"/>
            <w:hideMark/>
          </w:tcPr>
          <w:p w14:paraId="5076C787"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0%</w:t>
            </w:r>
          </w:p>
        </w:tc>
        <w:tc>
          <w:tcPr>
            <w:tcW w:w="409" w:type="pct"/>
            <w:tcBorders>
              <w:top w:val="nil"/>
              <w:left w:val="nil"/>
              <w:bottom w:val="single" w:sz="4" w:space="0" w:color="auto"/>
              <w:right w:val="single" w:sz="4" w:space="0" w:color="auto"/>
            </w:tcBorders>
            <w:shd w:val="clear" w:color="auto" w:fill="auto"/>
            <w:noWrap/>
            <w:vAlign w:val="bottom"/>
            <w:hideMark/>
          </w:tcPr>
          <w:p w14:paraId="77D16E91"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48</w:t>
            </w:r>
          </w:p>
        </w:tc>
        <w:tc>
          <w:tcPr>
            <w:tcW w:w="425" w:type="pct"/>
            <w:tcBorders>
              <w:top w:val="nil"/>
              <w:left w:val="nil"/>
              <w:bottom w:val="single" w:sz="4" w:space="0" w:color="auto"/>
              <w:right w:val="single" w:sz="4" w:space="0" w:color="auto"/>
            </w:tcBorders>
            <w:shd w:val="clear" w:color="auto" w:fill="auto"/>
            <w:noWrap/>
            <w:vAlign w:val="bottom"/>
            <w:hideMark/>
          </w:tcPr>
          <w:p w14:paraId="388B996D" w14:textId="77777777" w:rsidR="00020EB2" w:rsidRPr="00FD4DCF" w:rsidRDefault="00020EB2">
            <w:pPr>
              <w:jc w:val="right"/>
              <w:rPr>
                <w:rFonts w:ascii="Verdana" w:hAnsi="Verdana"/>
                <w:color w:val="000000"/>
                <w:sz w:val="18"/>
                <w:szCs w:val="18"/>
              </w:rPr>
            </w:pPr>
            <w:r w:rsidRPr="00FD4DCF">
              <w:rPr>
                <w:rFonts w:ascii="Verdana" w:hAnsi="Verdana"/>
                <w:color w:val="000000"/>
                <w:sz w:val="18"/>
                <w:szCs w:val="18"/>
              </w:rPr>
              <w:t>100%</w:t>
            </w:r>
          </w:p>
        </w:tc>
      </w:tr>
      <w:tr w:rsidR="00FD4DCF" w:rsidRPr="00FD4DCF" w14:paraId="37FC5CDB" w14:textId="77777777" w:rsidTr="00FD4DCF">
        <w:trPr>
          <w:trHeight w:val="240"/>
        </w:trPr>
        <w:tc>
          <w:tcPr>
            <w:tcW w:w="636" w:type="pct"/>
            <w:tcBorders>
              <w:top w:val="nil"/>
              <w:left w:val="single" w:sz="4" w:space="0" w:color="auto"/>
              <w:bottom w:val="single" w:sz="4" w:space="0" w:color="auto"/>
              <w:right w:val="single" w:sz="4" w:space="0" w:color="auto"/>
            </w:tcBorders>
            <w:shd w:val="clear" w:color="000000" w:fill="7D6A55"/>
            <w:vAlign w:val="bottom"/>
            <w:hideMark/>
          </w:tcPr>
          <w:p w14:paraId="65E5D27F" w14:textId="77777777" w:rsidR="00020EB2" w:rsidRPr="00FD4DCF" w:rsidRDefault="00020EB2">
            <w:pPr>
              <w:jc w:val="center"/>
              <w:rPr>
                <w:rFonts w:ascii="Verdana" w:hAnsi="Verdana"/>
                <w:b/>
                <w:bCs/>
                <w:color w:val="FFFFFF"/>
                <w:sz w:val="18"/>
                <w:szCs w:val="18"/>
              </w:rPr>
            </w:pPr>
            <w:r w:rsidRPr="00FD4DCF">
              <w:rPr>
                <w:rFonts w:ascii="Verdana" w:hAnsi="Verdana"/>
                <w:b/>
                <w:bCs/>
                <w:color w:val="FFFFFF"/>
                <w:sz w:val="18"/>
                <w:szCs w:val="18"/>
              </w:rPr>
              <w:t>2018/19</w:t>
            </w:r>
          </w:p>
        </w:tc>
        <w:tc>
          <w:tcPr>
            <w:tcW w:w="489" w:type="pct"/>
            <w:tcBorders>
              <w:top w:val="nil"/>
              <w:left w:val="nil"/>
              <w:bottom w:val="single" w:sz="4" w:space="0" w:color="auto"/>
              <w:right w:val="single" w:sz="4" w:space="0" w:color="auto"/>
            </w:tcBorders>
            <w:shd w:val="clear" w:color="auto" w:fill="auto"/>
            <w:noWrap/>
            <w:vAlign w:val="bottom"/>
            <w:hideMark/>
          </w:tcPr>
          <w:p w14:paraId="3CC93C50"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49</w:t>
            </w:r>
          </w:p>
        </w:tc>
        <w:tc>
          <w:tcPr>
            <w:tcW w:w="488" w:type="pct"/>
            <w:tcBorders>
              <w:top w:val="nil"/>
              <w:left w:val="nil"/>
              <w:bottom w:val="single" w:sz="4" w:space="0" w:color="auto"/>
              <w:right w:val="single" w:sz="4" w:space="0" w:color="auto"/>
            </w:tcBorders>
            <w:shd w:val="clear" w:color="auto" w:fill="auto"/>
            <w:noWrap/>
            <w:vAlign w:val="bottom"/>
            <w:hideMark/>
          </w:tcPr>
          <w:p w14:paraId="0F1B8B4D"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96%</w:t>
            </w:r>
          </w:p>
        </w:tc>
        <w:tc>
          <w:tcPr>
            <w:tcW w:w="607" w:type="pct"/>
            <w:tcBorders>
              <w:top w:val="nil"/>
              <w:left w:val="nil"/>
              <w:bottom w:val="single" w:sz="4" w:space="0" w:color="auto"/>
              <w:right w:val="single" w:sz="4" w:space="0" w:color="auto"/>
            </w:tcBorders>
            <w:shd w:val="clear" w:color="auto" w:fill="auto"/>
            <w:noWrap/>
            <w:vAlign w:val="bottom"/>
            <w:hideMark/>
          </w:tcPr>
          <w:p w14:paraId="2EBBD254"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2</w:t>
            </w:r>
          </w:p>
        </w:tc>
        <w:tc>
          <w:tcPr>
            <w:tcW w:w="607" w:type="pct"/>
            <w:tcBorders>
              <w:top w:val="nil"/>
              <w:left w:val="nil"/>
              <w:bottom w:val="single" w:sz="4" w:space="0" w:color="auto"/>
              <w:right w:val="single" w:sz="4" w:space="0" w:color="auto"/>
            </w:tcBorders>
            <w:shd w:val="clear" w:color="auto" w:fill="auto"/>
            <w:noWrap/>
            <w:vAlign w:val="bottom"/>
            <w:hideMark/>
          </w:tcPr>
          <w:p w14:paraId="7680B3AF"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4%</w:t>
            </w:r>
          </w:p>
        </w:tc>
        <w:tc>
          <w:tcPr>
            <w:tcW w:w="670" w:type="pct"/>
            <w:tcBorders>
              <w:top w:val="nil"/>
              <w:left w:val="nil"/>
              <w:bottom w:val="single" w:sz="4" w:space="0" w:color="auto"/>
              <w:right w:val="single" w:sz="4" w:space="0" w:color="auto"/>
            </w:tcBorders>
            <w:shd w:val="clear" w:color="auto" w:fill="auto"/>
            <w:noWrap/>
            <w:vAlign w:val="bottom"/>
            <w:hideMark/>
          </w:tcPr>
          <w:p w14:paraId="427A323E"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0</w:t>
            </w:r>
          </w:p>
        </w:tc>
        <w:tc>
          <w:tcPr>
            <w:tcW w:w="670" w:type="pct"/>
            <w:tcBorders>
              <w:top w:val="nil"/>
              <w:left w:val="nil"/>
              <w:bottom w:val="single" w:sz="4" w:space="0" w:color="auto"/>
              <w:right w:val="single" w:sz="4" w:space="0" w:color="auto"/>
            </w:tcBorders>
            <w:shd w:val="clear" w:color="auto" w:fill="auto"/>
            <w:noWrap/>
            <w:vAlign w:val="bottom"/>
            <w:hideMark/>
          </w:tcPr>
          <w:p w14:paraId="64E63D21"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0%</w:t>
            </w:r>
          </w:p>
        </w:tc>
        <w:tc>
          <w:tcPr>
            <w:tcW w:w="409" w:type="pct"/>
            <w:tcBorders>
              <w:top w:val="nil"/>
              <w:left w:val="nil"/>
              <w:bottom w:val="single" w:sz="4" w:space="0" w:color="auto"/>
              <w:right w:val="single" w:sz="4" w:space="0" w:color="auto"/>
            </w:tcBorders>
            <w:shd w:val="clear" w:color="auto" w:fill="auto"/>
            <w:noWrap/>
            <w:vAlign w:val="bottom"/>
            <w:hideMark/>
          </w:tcPr>
          <w:p w14:paraId="6FC3F533"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51</w:t>
            </w:r>
          </w:p>
        </w:tc>
        <w:tc>
          <w:tcPr>
            <w:tcW w:w="425" w:type="pct"/>
            <w:tcBorders>
              <w:top w:val="nil"/>
              <w:left w:val="nil"/>
              <w:bottom w:val="single" w:sz="4" w:space="0" w:color="auto"/>
              <w:right w:val="single" w:sz="4" w:space="0" w:color="auto"/>
            </w:tcBorders>
            <w:shd w:val="clear" w:color="auto" w:fill="auto"/>
            <w:noWrap/>
            <w:vAlign w:val="bottom"/>
            <w:hideMark/>
          </w:tcPr>
          <w:p w14:paraId="4BA29A0A" w14:textId="77777777" w:rsidR="00020EB2" w:rsidRPr="00FD4DCF" w:rsidRDefault="00020EB2">
            <w:pPr>
              <w:jc w:val="right"/>
              <w:rPr>
                <w:rFonts w:ascii="Verdana" w:hAnsi="Verdana"/>
                <w:color w:val="000000"/>
                <w:sz w:val="18"/>
                <w:szCs w:val="18"/>
              </w:rPr>
            </w:pPr>
            <w:r w:rsidRPr="00FD4DCF">
              <w:rPr>
                <w:rFonts w:ascii="Verdana" w:hAnsi="Verdana"/>
                <w:color w:val="000000"/>
                <w:sz w:val="18"/>
                <w:szCs w:val="18"/>
              </w:rPr>
              <w:t>100%</w:t>
            </w:r>
          </w:p>
        </w:tc>
      </w:tr>
      <w:tr w:rsidR="00FD4DCF" w:rsidRPr="00FD4DCF" w14:paraId="2425A3D7" w14:textId="77777777" w:rsidTr="00FD4DCF">
        <w:trPr>
          <w:trHeight w:val="240"/>
        </w:trPr>
        <w:tc>
          <w:tcPr>
            <w:tcW w:w="636" w:type="pct"/>
            <w:tcBorders>
              <w:top w:val="nil"/>
              <w:left w:val="single" w:sz="4" w:space="0" w:color="auto"/>
              <w:bottom w:val="single" w:sz="4" w:space="0" w:color="auto"/>
              <w:right w:val="single" w:sz="4" w:space="0" w:color="auto"/>
            </w:tcBorders>
            <w:shd w:val="clear" w:color="000000" w:fill="7D6A55"/>
            <w:vAlign w:val="bottom"/>
            <w:hideMark/>
          </w:tcPr>
          <w:p w14:paraId="678314A0" w14:textId="77777777" w:rsidR="00020EB2" w:rsidRPr="00FD4DCF" w:rsidRDefault="00020EB2">
            <w:pPr>
              <w:jc w:val="center"/>
              <w:rPr>
                <w:rFonts w:ascii="Verdana" w:hAnsi="Verdana"/>
                <w:b/>
                <w:bCs/>
                <w:color w:val="FFFFFF"/>
                <w:sz w:val="18"/>
                <w:szCs w:val="18"/>
              </w:rPr>
            </w:pPr>
            <w:r w:rsidRPr="00FD4DCF">
              <w:rPr>
                <w:rFonts w:ascii="Verdana" w:hAnsi="Verdana"/>
                <w:b/>
                <w:bCs/>
                <w:color w:val="FFFFFF"/>
                <w:sz w:val="18"/>
                <w:szCs w:val="18"/>
              </w:rPr>
              <w:t>2017/18</w:t>
            </w:r>
          </w:p>
        </w:tc>
        <w:tc>
          <w:tcPr>
            <w:tcW w:w="489" w:type="pct"/>
            <w:tcBorders>
              <w:top w:val="nil"/>
              <w:left w:val="nil"/>
              <w:bottom w:val="single" w:sz="4" w:space="0" w:color="auto"/>
              <w:right w:val="single" w:sz="4" w:space="0" w:color="auto"/>
            </w:tcBorders>
            <w:shd w:val="clear" w:color="auto" w:fill="auto"/>
            <w:noWrap/>
            <w:vAlign w:val="bottom"/>
            <w:hideMark/>
          </w:tcPr>
          <w:p w14:paraId="2ABB1A83"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32</w:t>
            </w:r>
          </w:p>
        </w:tc>
        <w:tc>
          <w:tcPr>
            <w:tcW w:w="488" w:type="pct"/>
            <w:tcBorders>
              <w:top w:val="nil"/>
              <w:left w:val="nil"/>
              <w:bottom w:val="single" w:sz="4" w:space="0" w:color="auto"/>
              <w:right w:val="single" w:sz="4" w:space="0" w:color="auto"/>
            </w:tcBorders>
            <w:shd w:val="clear" w:color="auto" w:fill="auto"/>
            <w:noWrap/>
            <w:vAlign w:val="bottom"/>
            <w:hideMark/>
          </w:tcPr>
          <w:p w14:paraId="66F4EC01"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100%</w:t>
            </w:r>
          </w:p>
        </w:tc>
        <w:tc>
          <w:tcPr>
            <w:tcW w:w="607" w:type="pct"/>
            <w:tcBorders>
              <w:top w:val="nil"/>
              <w:left w:val="nil"/>
              <w:bottom w:val="single" w:sz="4" w:space="0" w:color="auto"/>
              <w:right w:val="single" w:sz="4" w:space="0" w:color="auto"/>
            </w:tcBorders>
            <w:shd w:val="clear" w:color="auto" w:fill="auto"/>
            <w:noWrap/>
            <w:vAlign w:val="bottom"/>
            <w:hideMark/>
          </w:tcPr>
          <w:p w14:paraId="5D0EC917"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0</w:t>
            </w:r>
          </w:p>
        </w:tc>
        <w:tc>
          <w:tcPr>
            <w:tcW w:w="607" w:type="pct"/>
            <w:tcBorders>
              <w:top w:val="nil"/>
              <w:left w:val="nil"/>
              <w:bottom w:val="single" w:sz="4" w:space="0" w:color="auto"/>
              <w:right w:val="single" w:sz="4" w:space="0" w:color="auto"/>
            </w:tcBorders>
            <w:shd w:val="clear" w:color="auto" w:fill="auto"/>
            <w:noWrap/>
            <w:vAlign w:val="bottom"/>
            <w:hideMark/>
          </w:tcPr>
          <w:p w14:paraId="1B455252"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0%</w:t>
            </w:r>
          </w:p>
        </w:tc>
        <w:tc>
          <w:tcPr>
            <w:tcW w:w="670" w:type="pct"/>
            <w:tcBorders>
              <w:top w:val="nil"/>
              <w:left w:val="nil"/>
              <w:bottom w:val="single" w:sz="4" w:space="0" w:color="auto"/>
              <w:right w:val="single" w:sz="4" w:space="0" w:color="auto"/>
            </w:tcBorders>
            <w:shd w:val="clear" w:color="auto" w:fill="auto"/>
            <w:noWrap/>
            <w:vAlign w:val="bottom"/>
            <w:hideMark/>
          </w:tcPr>
          <w:p w14:paraId="4D73DAE5"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0</w:t>
            </w:r>
          </w:p>
        </w:tc>
        <w:tc>
          <w:tcPr>
            <w:tcW w:w="670" w:type="pct"/>
            <w:tcBorders>
              <w:top w:val="nil"/>
              <w:left w:val="nil"/>
              <w:bottom w:val="single" w:sz="4" w:space="0" w:color="auto"/>
              <w:right w:val="single" w:sz="4" w:space="0" w:color="auto"/>
            </w:tcBorders>
            <w:shd w:val="clear" w:color="auto" w:fill="auto"/>
            <w:noWrap/>
            <w:vAlign w:val="bottom"/>
            <w:hideMark/>
          </w:tcPr>
          <w:p w14:paraId="70A16B7D"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0%</w:t>
            </w:r>
          </w:p>
        </w:tc>
        <w:tc>
          <w:tcPr>
            <w:tcW w:w="409" w:type="pct"/>
            <w:tcBorders>
              <w:top w:val="nil"/>
              <w:left w:val="nil"/>
              <w:bottom w:val="single" w:sz="4" w:space="0" w:color="auto"/>
              <w:right w:val="single" w:sz="4" w:space="0" w:color="auto"/>
            </w:tcBorders>
            <w:shd w:val="clear" w:color="auto" w:fill="auto"/>
            <w:noWrap/>
            <w:vAlign w:val="bottom"/>
            <w:hideMark/>
          </w:tcPr>
          <w:p w14:paraId="7BA5949D"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32</w:t>
            </w:r>
          </w:p>
        </w:tc>
        <w:tc>
          <w:tcPr>
            <w:tcW w:w="425" w:type="pct"/>
            <w:tcBorders>
              <w:top w:val="nil"/>
              <w:left w:val="nil"/>
              <w:bottom w:val="single" w:sz="4" w:space="0" w:color="auto"/>
              <w:right w:val="single" w:sz="4" w:space="0" w:color="auto"/>
            </w:tcBorders>
            <w:shd w:val="clear" w:color="auto" w:fill="auto"/>
            <w:noWrap/>
            <w:vAlign w:val="bottom"/>
            <w:hideMark/>
          </w:tcPr>
          <w:p w14:paraId="1A435521" w14:textId="77777777" w:rsidR="00020EB2" w:rsidRPr="00FD4DCF" w:rsidRDefault="00020EB2">
            <w:pPr>
              <w:jc w:val="right"/>
              <w:rPr>
                <w:rFonts w:ascii="Verdana" w:hAnsi="Verdana"/>
                <w:color w:val="000000"/>
                <w:sz w:val="18"/>
                <w:szCs w:val="18"/>
              </w:rPr>
            </w:pPr>
            <w:r w:rsidRPr="00FD4DCF">
              <w:rPr>
                <w:rFonts w:ascii="Verdana" w:hAnsi="Verdana"/>
                <w:color w:val="000000"/>
                <w:sz w:val="18"/>
                <w:szCs w:val="18"/>
              </w:rPr>
              <w:t>100%</w:t>
            </w:r>
          </w:p>
        </w:tc>
      </w:tr>
      <w:tr w:rsidR="00FD4DCF" w:rsidRPr="00FD4DCF" w14:paraId="3CF2B10E" w14:textId="77777777" w:rsidTr="00FD4DCF">
        <w:trPr>
          <w:trHeight w:val="240"/>
        </w:trPr>
        <w:tc>
          <w:tcPr>
            <w:tcW w:w="636" w:type="pct"/>
            <w:tcBorders>
              <w:top w:val="nil"/>
              <w:left w:val="single" w:sz="4" w:space="0" w:color="auto"/>
              <w:bottom w:val="single" w:sz="4" w:space="0" w:color="auto"/>
              <w:right w:val="single" w:sz="4" w:space="0" w:color="auto"/>
            </w:tcBorders>
            <w:shd w:val="clear" w:color="000000" w:fill="7D6A55"/>
            <w:vAlign w:val="bottom"/>
            <w:hideMark/>
          </w:tcPr>
          <w:p w14:paraId="530B2235" w14:textId="77777777" w:rsidR="00020EB2" w:rsidRPr="00FD4DCF" w:rsidRDefault="00020EB2">
            <w:pPr>
              <w:jc w:val="center"/>
              <w:rPr>
                <w:rFonts w:ascii="Verdana" w:hAnsi="Verdana"/>
                <w:b/>
                <w:bCs/>
                <w:color w:val="FFFFFF"/>
                <w:sz w:val="18"/>
                <w:szCs w:val="18"/>
              </w:rPr>
            </w:pPr>
            <w:r w:rsidRPr="00FD4DCF">
              <w:rPr>
                <w:rFonts w:ascii="Verdana" w:hAnsi="Verdana"/>
                <w:b/>
                <w:bCs/>
                <w:color w:val="FFFFFF"/>
                <w:sz w:val="18"/>
                <w:szCs w:val="18"/>
              </w:rPr>
              <w:t>2016/17</w:t>
            </w:r>
          </w:p>
        </w:tc>
        <w:tc>
          <w:tcPr>
            <w:tcW w:w="489" w:type="pct"/>
            <w:tcBorders>
              <w:top w:val="nil"/>
              <w:left w:val="nil"/>
              <w:bottom w:val="single" w:sz="4" w:space="0" w:color="auto"/>
              <w:right w:val="single" w:sz="4" w:space="0" w:color="auto"/>
            </w:tcBorders>
            <w:shd w:val="clear" w:color="auto" w:fill="auto"/>
            <w:noWrap/>
            <w:vAlign w:val="bottom"/>
            <w:hideMark/>
          </w:tcPr>
          <w:p w14:paraId="6D2C2072"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27</w:t>
            </w:r>
          </w:p>
        </w:tc>
        <w:tc>
          <w:tcPr>
            <w:tcW w:w="488" w:type="pct"/>
            <w:tcBorders>
              <w:top w:val="nil"/>
              <w:left w:val="nil"/>
              <w:bottom w:val="single" w:sz="4" w:space="0" w:color="auto"/>
              <w:right w:val="single" w:sz="4" w:space="0" w:color="auto"/>
            </w:tcBorders>
            <w:shd w:val="clear" w:color="auto" w:fill="auto"/>
            <w:noWrap/>
            <w:vAlign w:val="bottom"/>
            <w:hideMark/>
          </w:tcPr>
          <w:p w14:paraId="50E5A368"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100%</w:t>
            </w:r>
          </w:p>
        </w:tc>
        <w:tc>
          <w:tcPr>
            <w:tcW w:w="607" w:type="pct"/>
            <w:tcBorders>
              <w:top w:val="nil"/>
              <w:left w:val="nil"/>
              <w:bottom w:val="single" w:sz="4" w:space="0" w:color="auto"/>
              <w:right w:val="single" w:sz="4" w:space="0" w:color="auto"/>
            </w:tcBorders>
            <w:shd w:val="clear" w:color="auto" w:fill="auto"/>
            <w:noWrap/>
            <w:vAlign w:val="bottom"/>
            <w:hideMark/>
          </w:tcPr>
          <w:p w14:paraId="14BABF80"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0</w:t>
            </w:r>
          </w:p>
        </w:tc>
        <w:tc>
          <w:tcPr>
            <w:tcW w:w="607" w:type="pct"/>
            <w:tcBorders>
              <w:top w:val="nil"/>
              <w:left w:val="nil"/>
              <w:bottom w:val="single" w:sz="4" w:space="0" w:color="auto"/>
              <w:right w:val="single" w:sz="4" w:space="0" w:color="auto"/>
            </w:tcBorders>
            <w:shd w:val="clear" w:color="auto" w:fill="auto"/>
            <w:noWrap/>
            <w:vAlign w:val="bottom"/>
            <w:hideMark/>
          </w:tcPr>
          <w:p w14:paraId="5B51487F"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0%</w:t>
            </w:r>
          </w:p>
        </w:tc>
        <w:tc>
          <w:tcPr>
            <w:tcW w:w="670" w:type="pct"/>
            <w:tcBorders>
              <w:top w:val="nil"/>
              <w:left w:val="nil"/>
              <w:bottom w:val="single" w:sz="4" w:space="0" w:color="auto"/>
              <w:right w:val="single" w:sz="4" w:space="0" w:color="auto"/>
            </w:tcBorders>
            <w:shd w:val="clear" w:color="auto" w:fill="auto"/>
            <w:noWrap/>
            <w:vAlign w:val="bottom"/>
            <w:hideMark/>
          </w:tcPr>
          <w:p w14:paraId="5857166A"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0</w:t>
            </w:r>
          </w:p>
        </w:tc>
        <w:tc>
          <w:tcPr>
            <w:tcW w:w="670" w:type="pct"/>
            <w:tcBorders>
              <w:top w:val="nil"/>
              <w:left w:val="nil"/>
              <w:bottom w:val="single" w:sz="4" w:space="0" w:color="auto"/>
              <w:right w:val="single" w:sz="4" w:space="0" w:color="auto"/>
            </w:tcBorders>
            <w:shd w:val="clear" w:color="auto" w:fill="auto"/>
            <w:noWrap/>
            <w:vAlign w:val="bottom"/>
            <w:hideMark/>
          </w:tcPr>
          <w:p w14:paraId="2003B807"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0%</w:t>
            </w:r>
          </w:p>
        </w:tc>
        <w:tc>
          <w:tcPr>
            <w:tcW w:w="409" w:type="pct"/>
            <w:tcBorders>
              <w:top w:val="nil"/>
              <w:left w:val="nil"/>
              <w:bottom w:val="single" w:sz="4" w:space="0" w:color="auto"/>
              <w:right w:val="single" w:sz="4" w:space="0" w:color="auto"/>
            </w:tcBorders>
            <w:shd w:val="clear" w:color="auto" w:fill="auto"/>
            <w:noWrap/>
            <w:vAlign w:val="bottom"/>
            <w:hideMark/>
          </w:tcPr>
          <w:p w14:paraId="49B79E03"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27</w:t>
            </w:r>
          </w:p>
        </w:tc>
        <w:tc>
          <w:tcPr>
            <w:tcW w:w="425" w:type="pct"/>
            <w:tcBorders>
              <w:top w:val="nil"/>
              <w:left w:val="nil"/>
              <w:bottom w:val="single" w:sz="4" w:space="0" w:color="auto"/>
              <w:right w:val="single" w:sz="4" w:space="0" w:color="auto"/>
            </w:tcBorders>
            <w:shd w:val="clear" w:color="auto" w:fill="auto"/>
            <w:noWrap/>
            <w:vAlign w:val="bottom"/>
            <w:hideMark/>
          </w:tcPr>
          <w:p w14:paraId="2435BF25" w14:textId="77777777" w:rsidR="00020EB2" w:rsidRPr="00FD4DCF" w:rsidRDefault="00020EB2">
            <w:pPr>
              <w:jc w:val="right"/>
              <w:rPr>
                <w:rFonts w:ascii="Verdana" w:hAnsi="Verdana"/>
                <w:color w:val="000000"/>
                <w:sz w:val="18"/>
                <w:szCs w:val="18"/>
              </w:rPr>
            </w:pPr>
            <w:r w:rsidRPr="00FD4DCF">
              <w:rPr>
                <w:rFonts w:ascii="Verdana" w:hAnsi="Verdana"/>
                <w:color w:val="000000"/>
                <w:sz w:val="18"/>
                <w:szCs w:val="18"/>
              </w:rPr>
              <w:t>100%</w:t>
            </w:r>
          </w:p>
        </w:tc>
      </w:tr>
      <w:tr w:rsidR="00FD4DCF" w:rsidRPr="00FD4DCF" w14:paraId="3AE60077" w14:textId="77777777" w:rsidTr="00FD4DCF">
        <w:trPr>
          <w:trHeight w:val="240"/>
        </w:trPr>
        <w:tc>
          <w:tcPr>
            <w:tcW w:w="636" w:type="pct"/>
            <w:tcBorders>
              <w:top w:val="nil"/>
              <w:left w:val="nil"/>
              <w:bottom w:val="nil"/>
              <w:right w:val="nil"/>
            </w:tcBorders>
            <w:shd w:val="clear" w:color="auto" w:fill="auto"/>
            <w:noWrap/>
            <w:vAlign w:val="bottom"/>
            <w:hideMark/>
          </w:tcPr>
          <w:p w14:paraId="457F2BEB" w14:textId="77777777" w:rsidR="00020EB2" w:rsidRPr="00FD4DCF" w:rsidRDefault="00020EB2">
            <w:pPr>
              <w:jc w:val="right"/>
              <w:rPr>
                <w:rFonts w:ascii="Verdana" w:hAnsi="Verdana"/>
                <w:color w:val="000000"/>
                <w:sz w:val="18"/>
                <w:szCs w:val="18"/>
              </w:rPr>
            </w:pPr>
          </w:p>
        </w:tc>
        <w:tc>
          <w:tcPr>
            <w:tcW w:w="489" w:type="pct"/>
            <w:tcBorders>
              <w:top w:val="nil"/>
              <w:left w:val="nil"/>
              <w:bottom w:val="nil"/>
              <w:right w:val="nil"/>
            </w:tcBorders>
            <w:shd w:val="clear" w:color="auto" w:fill="auto"/>
            <w:noWrap/>
            <w:vAlign w:val="bottom"/>
            <w:hideMark/>
          </w:tcPr>
          <w:p w14:paraId="3AC4BB4D" w14:textId="77777777" w:rsidR="00020EB2" w:rsidRPr="00FD4DCF" w:rsidRDefault="00020EB2">
            <w:pPr>
              <w:rPr>
                <w:rFonts w:ascii="Verdana" w:hAnsi="Verdana"/>
                <w:sz w:val="18"/>
                <w:szCs w:val="18"/>
              </w:rPr>
            </w:pPr>
          </w:p>
        </w:tc>
        <w:tc>
          <w:tcPr>
            <w:tcW w:w="488" w:type="pct"/>
            <w:tcBorders>
              <w:top w:val="nil"/>
              <w:left w:val="nil"/>
              <w:bottom w:val="nil"/>
              <w:right w:val="nil"/>
            </w:tcBorders>
            <w:shd w:val="clear" w:color="auto" w:fill="auto"/>
            <w:noWrap/>
            <w:vAlign w:val="bottom"/>
            <w:hideMark/>
          </w:tcPr>
          <w:p w14:paraId="28524627" w14:textId="77777777" w:rsidR="00020EB2" w:rsidRPr="00FD4DCF" w:rsidRDefault="00020EB2">
            <w:pPr>
              <w:rPr>
                <w:rFonts w:ascii="Verdana" w:hAnsi="Verdana"/>
                <w:sz w:val="18"/>
                <w:szCs w:val="18"/>
              </w:rPr>
            </w:pPr>
          </w:p>
        </w:tc>
        <w:tc>
          <w:tcPr>
            <w:tcW w:w="607" w:type="pct"/>
            <w:tcBorders>
              <w:top w:val="nil"/>
              <w:left w:val="nil"/>
              <w:bottom w:val="nil"/>
              <w:right w:val="nil"/>
            </w:tcBorders>
            <w:shd w:val="clear" w:color="auto" w:fill="auto"/>
            <w:noWrap/>
            <w:vAlign w:val="bottom"/>
            <w:hideMark/>
          </w:tcPr>
          <w:p w14:paraId="7759FD16" w14:textId="77777777" w:rsidR="00020EB2" w:rsidRPr="00FD4DCF" w:rsidRDefault="00020EB2">
            <w:pPr>
              <w:rPr>
                <w:rFonts w:ascii="Verdana" w:hAnsi="Verdana"/>
                <w:sz w:val="18"/>
                <w:szCs w:val="18"/>
              </w:rPr>
            </w:pPr>
          </w:p>
        </w:tc>
        <w:tc>
          <w:tcPr>
            <w:tcW w:w="607" w:type="pct"/>
            <w:tcBorders>
              <w:top w:val="nil"/>
              <w:left w:val="nil"/>
              <w:bottom w:val="nil"/>
              <w:right w:val="nil"/>
            </w:tcBorders>
            <w:shd w:val="clear" w:color="auto" w:fill="auto"/>
            <w:noWrap/>
            <w:vAlign w:val="bottom"/>
            <w:hideMark/>
          </w:tcPr>
          <w:p w14:paraId="524F3AAA" w14:textId="77777777" w:rsidR="00020EB2" w:rsidRPr="00FD4DCF" w:rsidRDefault="00020EB2">
            <w:pPr>
              <w:rPr>
                <w:rFonts w:ascii="Verdana" w:hAnsi="Verdana"/>
                <w:sz w:val="18"/>
                <w:szCs w:val="18"/>
              </w:rPr>
            </w:pPr>
          </w:p>
        </w:tc>
        <w:tc>
          <w:tcPr>
            <w:tcW w:w="670" w:type="pct"/>
            <w:tcBorders>
              <w:top w:val="nil"/>
              <w:left w:val="nil"/>
              <w:bottom w:val="nil"/>
              <w:right w:val="nil"/>
            </w:tcBorders>
            <w:shd w:val="clear" w:color="auto" w:fill="auto"/>
            <w:noWrap/>
            <w:vAlign w:val="bottom"/>
            <w:hideMark/>
          </w:tcPr>
          <w:p w14:paraId="448A6765" w14:textId="77777777" w:rsidR="00020EB2" w:rsidRPr="00FD4DCF" w:rsidRDefault="00020EB2">
            <w:pPr>
              <w:rPr>
                <w:rFonts w:ascii="Verdana" w:hAnsi="Verdana"/>
                <w:sz w:val="18"/>
                <w:szCs w:val="18"/>
              </w:rPr>
            </w:pPr>
          </w:p>
        </w:tc>
        <w:tc>
          <w:tcPr>
            <w:tcW w:w="670" w:type="pct"/>
            <w:tcBorders>
              <w:top w:val="nil"/>
              <w:left w:val="nil"/>
              <w:bottom w:val="nil"/>
              <w:right w:val="nil"/>
            </w:tcBorders>
            <w:shd w:val="clear" w:color="auto" w:fill="auto"/>
            <w:noWrap/>
            <w:vAlign w:val="bottom"/>
            <w:hideMark/>
          </w:tcPr>
          <w:p w14:paraId="0CAD6D27" w14:textId="77777777" w:rsidR="00020EB2" w:rsidRPr="00FD4DCF" w:rsidRDefault="00020EB2">
            <w:pPr>
              <w:rPr>
                <w:rFonts w:ascii="Verdana" w:hAnsi="Verdana"/>
                <w:sz w:val="18"/>
                <w:szCs w:val="18"/>
              </w:rPr>
            </w:pPr>
          </w:p>
        </w:tc>
        <w:tc>
          <w:tcPr>
            <w:tcW w:w="409" w:type="pct"/>
            <w:tcBorders>
              <w:top w:val="nil"/>
              <w:left w:val="nil"/>
              <w:bottom w:val="nil"/>
              <w:right w:val="nil"/>
            </w:tcBorders>
            <w:shd w:val="clear" w:color="auto" w:fill="auto"/>
            <w:noWrap/>
            <w:vAlign w:val="bottom"/>
            <w:hideMark/>
          </w:tcPr>
          <w:p w14:paraId="74413460" w14:textId="77777777" w:rsidR="00020EB2" w:rsidRPr="00FD4DCF" w:rsidRDefault="00020EB2">
            <w:pPr>
              <w:rPr>
                <w:rFonts w:ascii="Verdana" w:hAnsi="Verdana"/>
                <w:sz w:val="18"/>
                <w:szCs w:val="18"/>
              </w:rPr>
            </w:pPr>
          </w:p>
        </w:tc>
        <w:tc>
          <w:tcPr>
            <w:tcW w:w="425" w:type="pct"/>
            <w:tcBorders>
              <w:top w:val="nil"/>
              <w:left w:val="nil"/>
              <w:bottom w:val="nil"/>
              <w:right w:val="nil"/>
            </w:tcBorders>
            <w:shd w:val="clear" w:color="auto" w:fill="auto"/>
            <w:noWrap/>
            <w:vAlign w:val="bottom"/>
            <w:hideMark/>
          </w:tcPr>
          <w:p w14:paraId="04834475" w14:textId="77777777" w:rsidR="00020EB2" w:rsidRPr="00FD4DCF" w:rsidRDefault="00020EB2">
            <w:pPr>
              <w:rPr>
                <w:rFonts w:ascii="Verdana" w:hAnsi="Verdana"/>
                <w:sz w:val="18"/>
                <w:szCs w:val="18"/>
              </w:rPr>
            </w:pPr>
          </w:p>
        </w:tc>
      </w:tr>
      <w:tr w:rsidR="00020EB2" w:rsidRPr="00FD4DCF" w14:paraId="059CF01D" w14:textId="77777777" w:rsidTr="00FD4DCF">
        <w:trPr>
          <w:trHeight w:val="240"/>
        </w:trPr>
        <w:tc>
          <w:tcPr>
            <w:tcW w:w="636" w:type="pct"/>
            <w:vMerge w:val="restart"/>
            <w:tcBorders>
              <w:top w:val="single" w:sz="4" w:space="0" w:color="auto"/>
              <w:left w:val="single" w:sz="4" w:space="0" w:color="auto"/>
              <w:bottom w:val="single" w:sz="4" w:space="0" w:color="auto"/>
              <w:right w:val="single" w:sz="4" w:space="0" w:color="auto"/>
            </w:tcBorders>
            <w:shd w:val="clear" w:color="000000" w:fill="7D6A55"/>
            <w:vAlign w:val="center"/>
            <w:hideMark/>
          </w:tcPr>
          <w:p w14:paraId="24ACA568" w14:textId="77777777" w:rsidR="00020EB2" w:rsidRPr="00FD4DCF" w:rsidRDefault="00020EB2">
            <w:pPr>
              <w:jc w:val="center"/>
              <w:rPr>
                <w:rFonts w:ascii="Verdana" w:hAnsi="Verdana"/>
                <w:b/>
                <w:bCs/>
                <w:color w:val="FFFFFF"/>
                <w:sz w:val="18"/>
                <w:szCs w:val="18"/>
              </w:rPr>
            </w:pPr>
            <w:r w:rsidRPr="00FD4DCF">
              <w:rPr>
                <w:rFonts w:ascii="Verdana" w:hAnsi="Verdana"/>
                <w:b/>
                <w:bCs/>
                <w:color w:val="FFFFFF"/>
                <w:sz w:val="18"/>
                <w:szCs w:val="18"/>
              </w:rPr>
              <w:t>Period</w:t>
            </w:r>
          </w:p>
        </w:tc>
        <w:tc>
          <w:tcPr>
            <w:tcW w:w="4364" w:type="pct"/>
            <w:gridSpan w:val="8"/>
            <w:tcBorders>
              <w:top w:val="single" w:sz="4" w:space="0" w:color="auto"/>
              <w:left w:val="nil"/>
              <w:bottom w:val="single" w:sz="4" w:space="0" w:color="auto"/>
              <w:right w:val="single" w:sz="4" w:space="0" w:color="auto"/>
            </w:tcBorders>
            <w:shd w:val="clear" w:color="000000" w:fill="7D6A55"/>
            <w:vAlign w:val="center"/>
            <w:hideMark/>
          </w:tcPr>
          <w:p w14:paraId="0E5247E6" w14:textId="77777777" w:rsidR="00020EB2" w:rsidRPr="00FD4DCF" w:rsidRDefault="00020EB2">
            <w:pPr>
              <w:jc w:val="center"/>
              <w:rPr>
                <w:rFonts w:ascii="Verdana" w:hAnsi="Verdana"/>
                <w:b/>
                <w:bCs/>
                <w:color w:val="FFFFFF"/>
                <w:sz w:val="18"/>
                <w:szCs w:val="18"/>
              </w:rPr>
            </w:pPr>
            <w:r w:rsidRPr="00FD4DCF">
              <w:rPr>
                <w:rFonts w:ascii="Verdana" w:hAnsi="Verdana"/>
                <w:b/>
                <w:bCs/>
                <w:color w:val="FFFFFF"/>
                <w:sz w:val="18"/>
                <w:szCs w:val="18"/>
              </w:rPr>
              <w:t>Scotland</w:t>
            </w:r>
          </w:p>
        </w:tc>
      </w:tr>
      <w:tr w:rsidR="00FD4DCF" w:rsidRPr="00FD4DCF" w14:paraId="5FDDF850" w14:textId="77777777" w:rsidTr="00FD4DCF">
        <w:trPr>
          <w:trHeight w:val="470"/>
        </w:trPr>
        <w:tc>
          <w:tcPr>
            <w:tcW w:w="636" w:type="pct"/>
            <w:vMerge/>
            <w:tcBorders>
              <w:top w:val="single" w:sz="4" w:space="0" w:color="auto"/>
              <w:left w:val="single" w:sz="4" w:space="0" w:color="auto"/>
              <w:bottom w:val="single" w:sz="4" w:space="0" w:color="auto"/>
              <w:right w:val="single" w:sz="4" w:space="0" w:color="auto"/>
            </w:tcBorders>
            <w:vAlign w:val="center"/>
            <w:hideMark/>
          </w:tcPr>
          <w:p w14:paraId="70B44CCB" w14:textId="77777777" w:rsidR="00020EB2" w:rsidRPr="00FD4DCF" w:rsidRDefault="00020EB2">
            <w:pPr>
              <w:rPr>
                <w:rFonts w:ascii="Verdana" w:hAnsi="Verdana"/>
                <w:b/>
                <w:bCs/>
                <w:color w:val="FFFFFF"/>
                <w:sz w:val="18"/>
                <w:szCs w:val="18"/>
              </w:rPr>
            </w:pPr>
          </w:p>
        </w:tc>
        <w:tc>
          <w:tcPr>
            <w:tcW w:w="489" w:type="pct"/>
            <w:tcBorders>
              <w:top w:val="nil"/>
              <w:left w:val="nil"/>
              <w:bottom w:val="single" w:sz="4" w:space="0" w:color="auto"/>
              <w:right w:val="single" w:sz="4" w:space="0" w:color="auto"/>
            </w:tcBorders>
            <w:shd w:val="clear" w:color="000000" w:fill="7D6A55"/>
            <w:hideMark/>
          </w:tcPr>
          <w:p w14:paraId="4FF2F3CB" w14:textId="77777777" w:rsidR="00020EB2" w:rsidRPr="00FD4DCF" w:rsidRDefault="00020EB2">
            <w:pPr>
              <w:jc w:val="center"/>
              <w:rPr>
                <w:rFonts w:ascii="Verdana" w:hAnsi="Verdana"/>
                <w:b/>
                <w:bCs/>
                <w:color w:val="FFFFFF"/>
                <w:sz w:val="18"/>
                <w:szCs w:val="18"/>
              </w:rPr>
            </w:pPr>
            <w:r w:rsidRPr="00FD4DCF">
              <w:rPr>
                <w:rFonts w:ascii="Verdana" w:hAnsi="Verdana"/>
                <w:b/>
                <w:bCs/>
                <w:color w:val="FFFFFF"/>
                <w:sz w:val="18"/>
                <w:szCs w:val="18"/>
              </w:rPr>
              <w:t xml:space="preserve">Adults </w:t>
            </w:r>
          </w:p>
        </w:tc>
        <w:tc>
          <w:tcPr>
            <w:tcW w:w="488" w:type="pct"/>
            <w:tcBorders>
              <w:top w:val="nil"/>
              <w:left w:val="nil"/>
              <w:bottom w:val="single" w:sz="4" w:space="0" w:color="auto"/>
              <w:right w:val="single" w:sz="4" w:space="0" w:color="auto"/>
            </w:tcBorders>
            <w:shd w:val="clear" w:color="000000" w:fill="7D6A55"/>
            <w:hideMark/>
          </w:tcPr>
          <w:p w14:paraId="367F89E3" w14:textId="77777777" w:rsidR="00020EB2" w:rsidRPr="00FD4DCF" w:rsidRDefault="00020EB2">
            <w:pPr>
              <w:jc w:val="center"/>
              <w:rPr>
                <w:rFonts w:ascii="Verdana" w:hAnsi="Verdana"/>
                <w:b/>
                <w:bCs/>
                <w:color w:val="FFFFFF"/>
                <w:sz w:val="18"/>
                <w:szCs w:val="18"/>
              </w:rPr>
            </w:pPr>
            <w:r w:rsidRPr="00FD4DCF">
              <w:rPr>
                <w:rFonts w:ascii="Verdana" w:hAnsi="Verdana"/>
                <w:b/>
                <w:bCs/>
                <w:color w:val="FFFFFF"/>
                <w:sz w:val="18"/>
                <w:szCs w:val="18"/>
              </w:rPr>
              <w:t>Adults %</w:t>
            </w:r>
          </w:p>
        </w:tc>
        <w:tc>
          <w:tcPr>
            <w:tcW w:w="607" w:type="pct"/>
            <w:tcBorders>
              <w:top w:val="nil"/>
              <w:left w:val="nil"/>
              <w:bottom w:val="single" w:sz="4" w:space="0" w:color="auto"/>
              <w:right w:val="single" w:sz="4" w:space="0" w:color="auto"/>
            </w:tcBorders>
            <w:shd w:val="clear" w:color="000000" w:fill="7D6A55"/>
            <w:hideMark/>
          </w:tcPr>
          <w:p w14:paraId="55D9ACD2" w14:textId="77777777" w:rsidR="00020EB2" w:rsidRPr="00FD4DCF" w:rsidRDefault="00020EB2">
            <w:pPr>
              <w:jc w:val="center"/>
              <w:rPr>
                <w:rFonts w:ascii="Verdana" w:hAnsi="Verdana"/>
                <w:b/>
                <w:bCs/>
                <w:color w:val="FFFFFF"/>
                <w:sz w:val="18"/>
                <w:szCs w:val="18"/>
              </w:rPr>
            </w:pPr>
            <w:r w:rsidRPr="00FD4DCF">
              <w:rPr>
                <w:rFonts w:ascii="Verdana" w:hAnsi="Verdana"/>
                <w:b/>
                <w:bCs/>
                <w:color w:val="FFFFFF"/>
                <w:sz w:val="18"/>
                <w:szCs w:val="18"/>
              </w:rPr>
              <w:t>Children</w:t>
            </w:r>
          </w:p>
        </w:tc>
        <w:tc>
          <w:tcPr>
            <w:tcW w:w="607" w:type="pct"/>
            <w:tcBorders>
              <w:top w:val="nil"/>
              <w:left w:val="nil"/>
              <w:bottom w:val="single" w:sz="4" w:space="0" w:color="auto"/>
              <w:right w:val="single" w:sz="4" w:space="0" w:color="auto"/>
            </w:tcBorders>
            <w:shd w:val="clear" w:color="000000" w:fill="7D6A55"/>
            <w:hideMark/>
          </w:tcPr>
          <w:p w14:paraId="1AC7C896" w14:textId="77777777" w:rsidR="00020EB2" w:rsidRPr="00FD4DCF" w:rsidRDefault="00020EB2">
            <w:pPr>
              <w:jc w:val="center"/>
              <w:rPr>
                <w:rFonts w:ascii="Verdana" w:hAnsi="Verdana"/>
                <w:b/>
                <w:bCs/>
                <w:color w:val="FFFFFF"/>
                <w:sz w:val="18"/>
                <w:szCs w:val="18"/>
              </w:rPr>
            </w:pPr>
            <w:r w:rsidRPr="00FD4DCF">
              <w:rPr>
                <w:rFonts w:ascii="Verdana" w:hAnsi="Verdana"/>
                <w:b/>
                <w:bCs/>
                <w:color w:val="FFFFFF"/>
                <w:sz w:val="18"/>
                <w:szCs w:val="18"/>
              </w:rPr>
              <w:t>Children %</w:t>
            </w:r>
          </w:p>
        </w:tc>
        <w:tc>
          <w:tcPr>
            <w:tcW w:w="670" w:type="pct"/>
            <w:tcBorders>
              <w:top w:val="nil"/>
              <w:left w:val="nil"/>
              <w:bottom w:val="single" w:sz="4" w:space="0" w:color="auto"/>
              <w:right w:val="single" w:sz="4" w:space="0" w:color="auto"/>
            </w:tcBorders>
            <w:shd w:val="clear" w:color="000000" w:fill="7D6A55"/>
            <w:hideMark/>
          </w:tcPr>
          <w:p w14:paraId="7D66E33A" w14:textId="77777777" w:rsidR="00020EB2" w:rsidRPr="00FD4DCF" w:rsidRDefault="00020EB2">
            <w:pPr>
              <w:jc w:val="center"/>
              <w:rPr>
                <w:rFonts w:ascii="Verdana" w:hAnsi="Verdana"/>
                <w:b/>
                <w:bCs/>
                <w:color w:val="FFFFFF"/>
                <w:sz w:val="18"/>
                <w:szCs w:val="18"/>
              </w:rPr>
            </w:pPr>
            <w:r w:rsidRPr="00FD4DCF">
              <w:rPr>
                <w:rFonts w:ascii="Verdana" w:hAnsi="Verdana"/>
                <w:b/>
                <w:bCs/>
                <w:color w:val="FFFFFF"/>
                <w:sz w:val="18"/>
                <w:szCs w:val="18"/>
              </w:rPr>
              <w:t>Unknown</w:t>
            </w:r>
          </w:p>
        </w:tc>
        <w:tc>
          <w:tcPr>
            <w:tcW w:w="670" w:type="pct"/>
            <w:tcBorders>
              <w:top w:val="nil"/>
              <w:left w:val="nil"/>
              <w:bottom w:val="single" w:sz="4" w:space="0" w:color="auto"/>
              <w:right w:val="single" w:sz="4" w:space="0" w:color="auto"/>
            </w:tcBorders>
            <w:shd w:val="clear" w:color="000000" w:fill="7D6A55"/>
            <w:hideMark/>
          </w:tcPr>
          <w:p w14:paraId="6F2825DF" w14:textId="77777777" w:rsidR="00020EB2" w:rsidRPr="00FD4DCF" w:rsidRDefault="00020EB2">
            <w:pPr>
              <w:jc w:val="center"/>
              <w:rPr>
                <w:rFonts w:ascii="Verdana" w:hAnsi="Verdana"/>
                <w:b/>
                <w:bCs/>
                <w:color w:val="FFFFFF"/>
                <w:sz w:val="18"/>
                <w:szCs w:val="18"/>
              </w:rPr>
            </w:pPr>
            <w:r w:rsidRPr="00FD4DCF">
              <w:rPr>
                <w:rFonts w:ascii="Verdana" w:hAnsi="Verdana"/>
                <w:b/>
                <w:bCs/>
                <w:color w:val="FFFFFF"/>
                <w:sz w:val="18"/>
                <w:szCs w:val="18"/>
              </w:rPr>
              <w:t>Unknown %</w:t>
            </w:r>
          </w:p>
        </w:tc>
        <w:tc>
          <w:tcPr>
            <w:tcW w:w="409" w:type="pct"/>
            <w:tcBorders>
              <w:top w:val="nil"/>
              <w:left w:val="nil"/>
              <w:bottom w:val="single" w:sz="4" w:space="0" w:color="auto"/>
              <w:right w:val="single" w:sz="4" w:space="0" w:color="auto"/>
            </w:tcBorders>
            <w:shd w:val="clear" w:color="000000" w:fill="7D6A55"/>
            <w:hideMark/>
          </w:tcPr>
          <w:p w14:paraId="7241DB50" w14:textId="77777777" w:rsidR="00020EB2" w:rsidRPr="00FD4DCF" w:rsidRDefault="00020EB2">
            <w:pPr>
              <w:jc w:val="center"/>
              <w:rPr>
                <w:rFonts w:ascii="Verdana" w:hAnsi="Verdana"/>
                <w:b/>
                <w:bCs/>
                <w:color w:val="FFFFFF"/>
                <w:sz w:val="18"/>
                <w:szCs w:val="18"/>
              </w:rPr>
            </w:pPr>
            <w:r w:rsidRPr="00FD4DCF">
              <w:rPr>
                <w:rFonts w:ascii="Verdana" w:hAnsi="Verdana"/>
                <w:b/>
                <w:bCs/>
                <w:color w:val="FFFFFF"/>
                <w:sz w:val="18"/>
                <w:szCs w:val="18"/>
              </w:rPr>
              <w:t>Total</w:t>
            </w:r>
          </w:p>
        </w:tc>
        <w:tc>
          <w:tcPr>
            <w:tcW w:w="425" w:type="pct"/>
            <w:tcBorders>
              <w:top w:val="nil"/>
              <w:left w:val="nil"/>
              <w:bottom w:val="single" w:sz="4" w:space="0" w:color="auto"/>
              <w:right w:val="single" w:sz="4" w:space="0" w:color="auto"/>
            </w:tcBorders>
            <w:shd w:val="clear" w:color="000000" w:fill="7D6A55"/>
            <w:hideMark/>
          </w:tcPr>
          <w:p w14:paraId="63877D47" w14:textId="77777777" w:rsidR="00020EB2" w:rsidRPr="00FD4DCF" w:rsidRDefault="00020EB2">
            <w:pPr>
              <w:jc w:val="center"/>
              <w:rPr>
                <w:rFonts w:ascii="Verdana" w:hAnsi="Verdana"/>
                <w:b/>
                <w:bCs/>
                <w:color w:val="FFFFFF"/>
                <w:sz w:val="18"/>
                <w:szCs w:val="18"/>
              </w:rPr>
            </w:pPr>
            <w:r w:rsidRPr="00FD4DCF">
              <w:rPr>
                <w:rFonts w:ascii="Verdana" w:hAnsi="Verdana"/>
                <w:b/>
                <w:bCs/>
                <w:color w:val="FFFFFF"/>
                <w:sz w:val="18"/>
                <w:szCs w:val="18"/>
              </w:rPr>
              <w:t>Total %</w:t>
            </w:r>
          </w:p>
        </w:tc>
      </w:tr>
      <w:tr w:rsidR="00FD4DCF" w:rsidRPr="00FD4DCF" w14:paraId="3218B6BC" w14:textId="77777777" w:rsidTr="00FD4DCF">
        <w:trPr>
          <w:trHeight w:val="240"/>
        </w:trPr>
        <w:tc>
          <w:tcPr>
            <w:tcW w:w="636" w:type="pct"/>
            <w:tcBorders>
              <w:top w:val="nil"/>
              <w:left w:val="single" w:sz="4" w:space="0" w:color="auto"/>
              <w:bottom w:val="single" w:sz="4" w:space="0" w:color="auto"/>
              <w:right w:val="single" w:sz="4" w:space="0" w:color="auto"/>
            </w:tcBorders>
            <w:shd w:val="clear" w:color="000000" w:fill="7D6A55"/>
            <w:vAlign w:val="bottom"/>
            <w:hideMark/>
          </w:tcPr>
          <w:p w14:paraId="618C0800" w14:textId="77777777" w:rsidR="00020EB2" w:rsidRPr="00FD4DCF" w:rsidRDefault="00020EB2">
            <w:pPr>
              <w:jc w:val="center"/>
              <w:rPr>
                <w:rFonts w:ascii="Verdana" w:hAnsi="Verdana"/>
                <w:b/>
                <w:bCs/>
                <w:color w:val="FFFFFF"/>
                <w:sz w:val="18"/>
                <w:szCs w:val="18"/>
              </w:rPr>
            </w:pPr>
            <w:r w:rsidRPr="00FD4DCF">
              <w:rPr>
                <w:rFonts w:ascii="Verdana" w:hAnsi="Verdana"/>
                <w:b/>
                <w:bCs/>
                <w:color w:val="FFFFFF"/>
                <w:sz w:val="18"/>
                <w:szCs w:val="18"/>
              </w:rPr>
              <w:t>2019/20</w:t>
            </w:r>
          </w:p>
        </w:tc>
        <w:tc>
          <w:tcPr>
            <w:tcW w:w="489" w:type="pct"/>
            <w:tcBorders>
              <w:top w:val="nil"/>
              <w:left w:val="nil"/>
              <w:bottom w:val="single" w:sz="4" w:space="0" w:color="auto"/>
              <w:right w:val="single" w:sz="4" w:space="0" w:color="auto"/>
            </w:tcBorders>
            <w:shd w:val="clear" w:color="auto" w:fill="auto"/>
            <w:noWrap/>
            <w:vAlign w:val="bottom"/>
            <w:hideMark/>
          </w:tcPr>
          <w:p w14:paraId="541BDA44"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143</w:t>
            </w:r>
          </w:p>
        </w:tc>
        <w:tc>
          <w:tcPr>
            <w:tcW w:w="488" w:type="pct"/>
            <w:tcBorders>
              <w:top w:val="nil"/>
              <w:left w:val="nil"/>
              <w:bottom w:val="single" w:sz="4" w:space="0" w:color="auto"/>
              <w:right w:val="single" w:sz="4" w:space="0" w:color="auto"/>
            </w:tcBorders>
            <w:shd w:val="clear" w:color="auto" w:fill="auto"/>
            <w:noWrap/>
            <w:vAlign w:val="bottom"/>
            <w:hideMark/>
          </w:tcPr>
          <w:p w14:paraId="4B913C9E"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99%</w:t>
            </w:r>
          </w:p>
        </w:tc>
        <w:tc>
          <w:tcPr>
            <w:tcW w:w="607" w:type="pct"/>
            <w:tcBorders>
              <w:top w:val="nil"/>
              <w:left w:val="nil"/>
              <w:bottom w:val="single" w:sz="4" w:space="0" w:color="auto"/>
              <w:right w:val="single" w:sz="4" w:space="0" w:color="auto"/>
            </w:tcBorders>
            <w:shd w:val="clear" w:color="auto" w:fill="auto"/>
            <w:noWrap/>
            <w:vAlign w:val="bottom"/>
            <w:hideMark/>
          </w:tcPr>
          <w:p w14:paraId="1DCF520B"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2</w:t>
            </w:r>
          </w:p>
        </w:tc>
        <w:tc>
          <w:tcPr>
            <w:tcW w:w="607" w:type="pct"/>
            <w:tcBorders>
              <w:top w:val="nil"/>
              <w:left w:val="nil"/>
              <w:bottom w:val="single" w:sz="4" w:space="0" w:color="auto"/>
              <w:right w:val="single" w:sz="4" w:space="0" w:color="auto"/>
            </w:tcBorders>
            <w:shd w:val="clear" w:color="auto" w:fill="auto"/>
            <w:noWrap/>
            <w:vAlign w:val="bottom"/>
            <w:hideMark/>
          </w:tcPr>
          <w:p w14:paraId="358B1EE7"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1%</w:t>
            </w:r>
          </w:p>
        </w:tc>
        <w:tc>
          <w:tcPr>
            <w:tcW w:w="670" w:type="pct"/>
            <w:tcBorders>
              <w:top w:val="nil"/>
              <w:left w:val="nil"/>
              <w:bottom w:val="single" w:sz="4" w:space="0" w:color="auto"/>
              <w:right w:val="single" w:sz="4" w:space="0" w:color="auto"/>
            </w:tcBorders>
            <w:shd w:val="clear" w:color="auto" w:fill="auto"/>
            <w:noWrap/>
            <w:vAlign w:val="bottom"/>
            <w:hideMark/>
          </w:tcPr>
          <w:p w14:paraId="352D5285"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0</w:t>
            </w:r>
          </w:p>
        </w:tc>
        <w:tc>
          <w:tcPr>
            <w:tcW w:w="670" w:type="pct"/>
            <w:tcBorders>
              <w:top w:val="nil"/>
              <w:left w:val="nil"/>
              <w:bottom w:val="single" w:sz="4" w:space="0" w:color="auto"/>
              <w:right w:val="single" w:sz="4" w:space="0" w:color="auto"/>
            </w:tcBorders>
            <w:shd w:val="clear" w:color="auto" w:fill="auto"/>
            <w:noWrap/>
            <w:vAlign w:val="bottom"/>
            <w:hideMark/>
          </w:tcPr>
          <w:p w14:paraId="26C3808D"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0%</w:t>
            </w:r>
          </w:p>
        </w:tc>
        <w:tc>
          <w:tcPr>
            <w:tcW w:w="409" w:type="pct"/>
            <w:tcBorders>
              <w:top w:val="nil"/>
              <w:left w:val="nil"/>
              <w:bottom w:val="single" w:sz="4" w:space="0" w:color="auto"/>
              <w:right w:val="single" w:sz="4" w:space="0" w:color="auto"/>
            </w:tcBorders>
            <w:shd w:val="clear" w:color="auto" w:fill="auto"/>
            <w:noWrap/>
            <w:vAlign w:val="bottom"/>
            <w:hideMark/>
          </w:tcPr>
          <w:p w14:paraId="35275898"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145</w:t>
            </w:r>
          </w:p>
        </w:tc>
        <w:tc>
          <w:tcPr>
            <w:tcW w:w="425" w:type="pct"/>
            <w:tcBorders>
              <w:top w:val="nil"/>
              <w:left w:val="nil"/>
              <w:bottom w:val="single" w:sz="4" w:space="0" w:color="auto"/>
              <w:right w:val="single" w:sz="4" w:space="0" w:color="auto"/>
            </w:tcBorders>
            <w:shd w:val="clear" w:color="auto" w:fill="auto"/>
            <w:noWrap/>
            <w:vAlign w:val="bottom"/>
            <w:hideMark/>
          </w:tcPr>
          <w:p w14:paraId="417EA1F9" w14:textId="77777777" w:rsidR="00020EB2" w:rsidRPr="00FD4DCF" w:rsidRDefault="00020EB2">
            <w:pPr>
              <w:jc w:val="right"/>
              <w:rPr>
                <w:rFonts w:ascii="Verdana" w:hAnsi="Verdana"/>
                <w:color w:val="000000"/>
                <w:sz w:val="18"/>
                <w:szCs w:val="18"/>
              </w:rPr>
            </w:pPr>
            <w:r w:rsidRPr="00FD4DCF">
              <w:rPr>
                <w:rFonts w:ascii="Verdana" w:hAnsi="Verdana"/>
                <w:color w:val="000000"/>
                <w:sz w:val="18"/>
                <w:szCs w:val="18"/>
              </w:rPr>
              <w:t>100%</w:t>
            </w:r>
          </w:p>
        </w:tc>
      </w:tr>
      <w:tr w:rsidR="00FD4DCF" w:rsidRPr="00FD4DCF" w14:paraId="55AF30B7" w14:textId="77777777" w:rsidTr="00FD4DCF">
        <w:trPr>
          <w:trHeight w:val="240"/>
        </w:trPr>
        <w:tc>
          <w:tcPr>
            <w:tcW w:w="636" w:type="pct"/>
            <w:tcBorders>
              <w:top w:val="nil"/>
              <w:left w:val="single" w:sz="4" w:space="0" w:color="auto"/>
              <w:bottom w:val="single" w:sz="4" w:space="0" w:color="auto"/>
              <w:right w:val="single" w:sz="4" w:space="0" w:color="auto"/>
            </w:tcBorders>
            <w:shd w:val="clear" w:color="000000" w:fill="7D6A55"/>
            <w:vAlign w:val="bottom"/>
            <w:hideMark/>
          </w:tcPr>
          <w:p w14:paraId="792705A3" w14:textId="77777777" w:rsidR="00020EB2" w:rsidRPr="00FD4DCF" w:rsidRDefault="00020EB2">
            <w:pPr>
              <w:jc w:val="center"/>
              <w:rPr>
                <w:rFonts w:ascii="Verdana" w:hAnsi="Verdana"/>
                <w:b/>
                <w:bCs/>
                <w:color w:val="FFFFFF"/>
                <w:sz w:val="18"/>
                <w:szCs w:val="18"/>
              </w:rPr>
            </w:pPr>
            <w:r w:rsidRPr="00FD4DCF">
              <w:rPr>
                <w:rFonts w:ascii="Verdana" w:hAnsi="Verdana"/>
                <w:b/>
                <w:bCs/>
                <w:color w:val="FFFFFF"/>
                <w:sz w:val="18"/>
                <w:szCs w:val="18"/>
              </w:rPr>
              <w:t>2018/19</w:t>
            </w:r>
          </w:p>
        </w:tc>
        <w:tc>
          <w:tcPr>
            <w:tcW w:w="489" w:type="pct"/>
            <w:tcBorders>
              <w:top w:val="nil"/>
              <w:left w:val="nil"/>
              <w:bottom w:val="single" w:sz="4" w:space="0" w:color="auto"/>
              <w:right w:val="single" w:sz="4" w:space="0" w:color="auto"/>
            </w:tcBorders>
            <w:shd w:val="clear" w:color="auto" w:fill="auto"/>
            <w:noWrap/>
            <w:vAlign w:val="bottom"/>
            <w:hideMark/>
          </w:tcPr>
          <w:p w14:paraId="69103905"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94</w:t>
            </w:r>
          </w:p>
        </w:tc>
        <w:tc>
          <w:tcPr>
            <w:tcW w:w="488" w:type="pct"/>
            <w:tcBorders>
              <w:top w:val="nil"/>
              <w:left w:val="nil"/>
              <w:bottom w:val="single" w:sz="4" w:space="0" w:color="auto"/>
              <w:right w:val="single" w:sz="4" w:space="0" w:color="auto"/>
            </w:tcBorders>
            <w:shd w:val="clear" w:color="auto" w:fill="auto"/>
            <w:noWrap/>
            <w:vAlign w:val="bottom"/>
            <w:hideMark/>
          </w:tcPr>
          <w:p w14:paraId="2E6869EE"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92%</w:t>
            </w:r>
          </w:p>
        </w:tc>
        <w:tc>
          <w:tcPr>
            <w:tcW w:w="607" w:type="pct"/>
            <w:tcBorders>
              <w:top w:val="nil"/>
              <w:left w:val="nil"/>
              <w:bottom w:val="single" w:sz="4" w:space="0" w:color="auto"/>
              <w:right w:val="single" w:sz="4" w:space="0" w:color="auto"/>
            </w:tcBorders>
            <w:shd w:val="clear" w:color="auto" w:fill="auto"/>
            <w:noWrap/>
            <w:vAlign w:val="bottom"/>
            <w:hideMark/>
          </w:tcPr>
          <w:p w14:paraId="76B4A5A0"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8</w:t>
            </w:r>
          </w:p>
        </w:tc>
        <w:tc>
          <w:tcPr>
            <w:tcW w:w="607" w:type="pct"/>
            <w:tcBorders>
              <w:top w:val="nil"/>
              <w:left w:val="nil"/>
              <w:bottom w:val="single" w:sz="4" w:space="0" w:color="auto"/>
              <w:right w:val="single" w:sz="4" w:space="0" w:color="auto"/>
            </w:tcBorders>
            <w:shd w:val="clear" w:color="auto" w:fill="auto"/>
            <w:noWrap/>
            <w:vAlign w:val="bottom"/>
            <w:hideMark/>
          </w:tcPr>
          <w:p w14:paraId="0B42E6FC"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8%</w:t>
            </w:r>
          </w:p>
        </w:tc>
        <w:tc>
          <w:tcPr>
            <w:tcW w:w="670" w:type="pct"/>
            <w:tcBorders>
              <w:top w:val="nil"/>
              <w:left w:val="nil"/>
              <w:bottom w:val="single" w:sz="4" w:space="0" w:color="auto"/>
              <w:right w:val="single" w:sz="4" w:space="0" w:color="auto"/>
            </w:tcBorders>
            <w:shd w:val="clear" w:color="auto" w:fill="auto"/>
            <w:noWrap/>
            <w:vAlign w:val="bottom"/>
            <w:hideMark/>
          </w:tcPr>
          <w:p w14:paraId="20A40EC4"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0</w:t>
            </w:r>
          </w:p>
        </w:tc>
        <w:tc>
          <w:tcPr>
            <w:tcW w:w="670" w:type="pct"/>
            <w:tcBorders>
              <w:top w:val="nil"/>
              <w:left w:val="nil"/>
              <w:bottom w:val="single" w:sz="4" w:space="0" w:color="auto"/>
              <w:right w:val="single" w:sz="4" w:space="0" w:color="auto"/>
            </w:tcBorders>
            <w:shd w:val="clear" w:color="auto" w:fill="auto"/>
            <w:noWrap/>
            <w:vAlign w:val="bottom"/>
            <w:hideMark/>
          </w:tcPr>
          <w:p w14:paraId="50D7380A"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0%</w:t>
            </w:r>
          </w:p>
        </w:tc>
        <w:tc>
          <w:tcPr>
            <w:tcW w:w="409" w:type="pct"/>
            <w:tcBorders>
              <w:top w:val="nil"/>
              <w:left w:val="nil"/>
              <w:bottom w:val="single" w:sz="4" w:space="0" w:color="auto"/>
              <w:right w:val="single" w:sz="4" w:space="0" w:color="auto"/>
            </w:tcBorders>
            <w:shd w:val="clear" w:color="auto" w:fill="auto"/>
            <w:noWrap/>
            <w:vAlign w:val="bottom"/>
            <w:hideMark/>
          </w:tcPr>
          <w:p w14:paraId="6B8DB25E"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102</w:t>
            </w:r>
          </w:p>
        </w:tc>
        <w:tc>
          <w:tcPr>
            <w:tcW w:w="425" w:type="pct"/>
            <w:tcBorders>
              <w:top w:val="nil"/>
              <w:left w:val="nil"/>
              <w:bottom w:val="single" w:sz="4" w:space="0" w:color="auto"/>
              <w:right w:val="single" w:sz="4" w:space="0" w:color="auto"/>
            </w:tcBorders>
            <w:shd w:val="clear" w:color="auto" w:fill="auto"/>
            <w:noWrap/>
            <w:vAlign w:val="bottom"/>
            <w:hideMark/>
          </w:tcPr>
          <w:p w14:paraId="3600BF14" w14:textId="77777777" w:rsidR="00020EB2" w:rsidRPr="00FD4DCF" w:rsidRDefault="00020EB2">
            <w:pPr>
              <w:jc w:val="right"/>
              <w:rPr>
                <w:rFonts w:ascii="Verdana" w:hAnsi="Verdana"/>
                <w:color w:val="000000"/>
                <w:sz w:val="18"/>
                <w:szCs w:val="18"/>
              </w:rPr>
            </w:pPr>
            <w:r w:rsidRPr="00FD4DCF">
              <w:rPr>
                <w:rFonts w:ascii="Verdana" w:hAnsi="Verdana"/>
                <w:color w:val="000000"/>
                <w:sz w:val="18"/>
                <w:szCs w:val="18"/>
              </w:rPr>
              <w:t>100%</w:t>
            </w:r>
          </w:p>
        </w:tc>
      </w:tr>
      <w:tr w:rsidR="00FD4DCF" w:rsidRPr="00FD4DCF" w14:paraId="0E1BB9FB" w14:textId="77777777" w:rsidTr="00FD4DCF">
        <w:trPr>
          <w:trHeight w:val="240"/>
        </w:trPr>
        <w:tc>
          <w:tcPr>
            <w:tcW w:w="636" w:type="pct"/>
            <w:tcBorders>
              <w:top w:val="nil"/>
              <w:left w:val="single" w:sz="4" w:space="0" w:color="auto"/>
              <w:bottom w:val="single" w:sz="4" w:space="0" w:color="auto"/>
              <w:right w:val="single" w:sz="4" w:space="0" w:color="auto"/>
            </w:tcBorders>
            <w:shd w:val="clear" w:color="000000" w:fill="7D6A55"/>
            <w:vAlign w:val="bottom"/>
            <w:hideMark/>
          </w:tcPr>
          <w:p w14:paraId="3CECBD23" w14:textId="77777777" w:rsidR="00020EB2" w:rsidRPr="00FD4DCF" w:rsidRDefault="00020EB2">
            <w:pPr>
              <w:jc w:val="center"/>
              <w:rPr>
                <w:rFonts w:ascii="Verdana" w:hAnsi="Verdana"/>
                <w:b/>
                <w:bCs/>
                <w:color w:val="FFFFFF"/>
                <w:sz w:val="18"/>
                <w:szCs w:val="18"/>
              </w:rPr>
            </w:pPr>
            <w:r w:rsidRPr="00FD4DCF">
              <w:rPr>
                <w:rFonts w:ascii="Verdana" w:hAnsi="Verdana"/>
                <w:b/>
                <w:bCs/>
                <w:color w:val="FFFFFF"/>
                <w:sz w:val="18"/>
                <w:szCs w:val="18"/>
              </w:rPr>
              <w:t>2017/18</w:t>
            </w:r>
          </w:p>
        </w:tc>
        <w:tc>
          <w:tcPr>
            <w:tcW w:w="489" w:type="pct"/>
            <w:tcBorders>
              <w:top w:val="nil"/>
              <w:left w:val="nil"/>
              <w:bottom w:val="single" w:sz="4" w:space="0" w:color="auto"/>
              <w:right w:val="single" w:sz="4" w:space="0" w:color="auto"/>
            </w:tcBorders>
            <w:shd w:val="clear" w:color="auto" w:fill="auto"/>
            <w:noWrap/>
            <w:vAlign w:val="bottom"/>
            <w:hideMark/>
          </w:tcPr>
          <w:p w14:paraId="6120CDB1"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U/K</w:t>
            </w:r>
          </w:p>
        </w:tc>
        <w:tc>
          <w:tcPr>
            <w:tcW w:w="488" w:type="pct"/>
            <w:tcBorders>
              <w:top w:val="nil"/>
              <w:left w:val="nil"/>
              <w:bottom w:val="single" w:sz="4" w:space="0" w:color="auto"/>
              <w:right w:val="single" w:sz="4" w:space="0" w:color="auto"/>
            </w:tcBorders>
            <w:shd w:val="clear" w:color="auto" w:fill="auto"/>
            <w:noWrap/>
            <w:vAlign w:val="bottom"/>
            <w:hideMark/>
          </w:tcPr>
          <w:p w14:paraId="427FE14F"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N/A</w:t>
            </w:r>
          </w:p>
        </w:tc>
        <w:tc>
          <w:tcPr>
            <w:tcW w:w="607" w:type="pct"/>
            <w:tcBorders>
              <w:top w:val="nil"/>
              <w:left w:val="nil"/>
              <w:bottom w:val="single" w:sz="4" w:space="0" w:color="auto"/>
              <w:right w:val="single" w:sz="4" w:space="0" w:color="auto"/>
            </w:tcBorders>
            <w:shd w:val="clear" w:color="auto" w:fill="auto"/>
            <w:noWrap/>
            <w:vAlign w:val="bottom"/>
            <w:hideMark/>
          </w:tcPr>
          <w:p w14:paraId="3EF35DA7"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U/K</w:t>
            </w:r>
          </w:p>
        </w:tc>
        <w:tc>
          <w:tcPr>
            <w:tcW w:w="607" w:type="pct"/>
            <w:tcBorders>
              <w:top w:val="nil"/>
              <w:left w:val="nil"/>
              <w:bottom w:val="single" w:sz="4" w:space="0" w:color="auto"/>
              <w:right w:val="single" w:sz="4" w:space="0" w:color="auto"/>
            </w:tcBorders>
            <w:shd w:val="clear" w:color="auto" w:fill="auto"/>
            <w:noWrap/>
            <w:vAlign w:val="bottom"/>
            <w:hideMark/>
          </w:tcPr>
          <w:p w14:paraId="195CB439"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N/A</w:t>
            </w:r>
          </w:p>
        </w:tc>
        <w:tc>
          <w:tcPr>
            <w:tcW w:w="670" w:type="pct"/>
            <w:tcBorders>
              <w:top w:val="nil"/>
              <w:left w:val="nil"/>
              <w:bottom w:val="single" w:sz="4" w:space="0" w:color="auto"/>
              <w:right w:val="single" w:sz="4" w:space="0" w:color="auto"/>
            </w:tcBorders>
            <w:shd w:val="clear" w:color="auto" w:fill="auto"/>
            <w:noWrap/>
            <w:vAlign w:val="bottom"/>
            <w:hideMark/>
          </w:tcPr>
          <w:p w14:paraId="147ABF68"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96</w:t>
            </w:r>
          </w:p>
        </w:tc>
        <w:tc>
          <w:tcPr>
            <w:tcW w:w="670" w:type="pct"/>
            <w:tcBorders>
              <w:top w:val="nil"/>
              <w:left w:val="nil"/>
              <w:bottom w:val="single" w:sz="4" w:space="0" w:color="auto"/>
              <w:right w:val="single" w:sz="4" w:space="0" w:color="auto"/>
            </w:tcBorders>
            <w:shd w:val="clear" w:color="auto" w:fill="auto"/>
            <w:noWrap/>
            <w:vAlign w:val="bottom"/>
            <w:hideMark/>
          </w:tcPr>
          <w:p w14:paraId="440DC44F"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100%</w:t>
            </w:r>
          </w:p>
        </w:tc>
        <w:tc>
          <w:tcPr>
            <w:tcW w:w="409" w:type="pct"/>
            <w:tcBorders>
              <w:top w:val="nil"/>
              <w:left w:val="nil"/>
              <w:bottom w:val="single" w:sz="4" w:space="0" w:color="auto"/>
              <w:right w:val="single" w:sz="4" w:space="0" w:color="auto"/>
            </w:tcBorders>
            <w:shd w:val="clear" w:color="auto" w:fill="auto"/>
            <w:noWrap/>
            <w:vAlign w:val="bottom"/>
            <w:hideMark/>
          </w:tcPr>
          <w:p w14:paraId="5F30E822"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96</w:t>
            </w:r>
          </w:p>
        </w:tc>
        <w:tc>
          <w:tcPr>
            <w:tcW w:w="425" w:type="pct"/>
            <w:tcBorders>
              <w:top w:val="nil"/>
              <w:left w:val="nil"/>
              <w:bottom w:val="single" w:sz="4" w:space="0" w:color="auto"/>
              <w:right w:val="single" w:sz="4" w:space="0" w:color="auto"/>
            </w:tcBorders>
            <w:shd w:val="clear" w:color="auto" w:fill="auto"/>
            <w:noWrap/>
            <w:vAlign w:val="bottom"/>
            <w:hideMark/>
          </w:tcPr>
          <w:p w14:paraId="72464D98" w14:textId="77777777" w:rsidR="00020EB2" w:rsidRPr="00FD4DCF" w:rsidRDefault="00020EB2">
            <w:pPr>
              <w:jc w:val="right"/>
              <w:rPr>
                <w:rFonts w:ascii="Verdana" w:hAnsi="Verdana"/>
                <w:color w:val="000000"/>
                <w:sz w:val="18"/>
                <w:szCs w:val="18"/>
              </w:rPr>
            </w:pPr>
            <w:r w:rsidRPr="00FD4DCF">
              <w:rPr>
                <w:rFonts w:ascii="Verdana" w:hAnsi="Verdana"/>
                <w:color w:val="000000"/>
                <w:sz w:val="18"/>
                <w:szCs w:val="18"/>
              </w:rPr>
              <w:t>100%</w:t>
            </w:r>
          </w:p>
        </w:tc>
      </w:tr>
      <w:tr w:rsidR="00FD4DCF" w:rsidRPr="00FD4DCF" w14:paraId="71087872" w14:textId="77777777" w:rsidTr="00FD4DCF">
        <w:trPr>
          <w:trHeight w:val="240"/>
        </w:trPr>
        <w:tc>
          <w:tcPr>
            <w:tcW w:w="636" w:type="pct"/>
            <w:tcBorders>
              <w:top w:val="nil"/>
              <w:left w:val="single" w:sz="4" w:space="0" w:color="auto"/>
              <w:bottom w:val="single" w:sz="4" w:space="0" w:color="auto"/>
              <w:right w:val="single" w:sz="4" w:space="0" w:color="auto"/>
            </w:tcBorders>
            <w:shd w:val="clear" w:color="000000" w:fill="7D6A55"/>
            <w:vAlign w:val="bottom"/>
            <w:hideMark/>
          </w:tcPr>
          <w:p w14:paraId="58BA8C1A" w14:textId="77777777" w:rsidR="00020EB2" w:rsidRPr="00FD4DCF" w:rsidRDefault="00020EB2">
            <w:pPr>
              <w:jc w:val="center"/>
              <w:rPr>
                <w:rFonts w:ascii="Verdana" w:hAnsi="Verdana"/>
                <w:b/>
                <w:bCs/>
                <w:color w:val="FFFFFF"/>
                <w:sz w:val="18"/>
                <w:szCs w:val="18"/>
              </w:rPr>
            </w:pPr>
            <w:r w:rsidRPr="00FD4DCF">
              <w:rPr>
                <w:rFonts w:ascii="Verdana" w:hAnsi="Verdana"/>
                <w:b/>
                <w:bCs/>
                <w:color w:val="FFFFFF"/>
                <w:sz w:val="18"/>
                <w:szCs w:val="18"/>
              </w:rPr>
              <w:t>2016/17</w:t>
            </w:r>
          </w:p>
        </w:tc>
        <w:tc>
          <w:tcPr>
            <w:tcW w:w="489" w:type="pct"/>
            <w:tcBorders>
              <w:top w:val="nil"/>
              <w:left w:val="nil"/>
              <w:bottom w:val="single" w:sz="4" w:space="0" w:color="auto"/>
              <w:right w:val="single" w:sz="4" w:space="0" w:color="auto"/>
            </w:tcBorders>
            <w:shd w:val="clear" w:color="auto" w:fill="auto"/>
            <w:noWrap/>
            <w:vAlign w:val="bottom"/>
            <w:hideMark/>
          </w:tcPr>
          <w:p w14:paraId="079DAAF3"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U/K</w:t>
            </w:r>
          </w:p>
        </w:tc>
        <w:tc>
          <w:tcPr>
            <w:tcW w:w="488" w:type="pct"/>
            <w:tcBorders>
              <w:top w:val="nil"/>
              <w:left w:val="nil"/>
              <w:bottom w:val="single" w:sz="4" w:space="0" w:color="auto"/>
              <w:right w:val="single" w:sz="4" w:space="0" w:color="auto"/>
            </w:tcBorders>
            <w:shd w:val="clear" w:color="auto" w:fill="auto"/>
            <w:noWrap/>
            <w:vAlign w:val="bottom"/>
            <w:hideMark/>
          </w:tcPr>
          <w:p w14:paraId="46B3D62A"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N/A</w:t>
            </w:r>
          </w:p>
        </w:tc>
        <w:tc>
          <w:tcPr>
            <w:tcW w:w="607" w:type="pct"/>
            <w:tcBorders>
              <w:top w:val="nil"/>
              <w:left w:val="nil"/>
              <w:bottom w:val="single" w:sz="4" w:space="0" w:color="auto"/>
              <w:right w:val="single" w:sz="4" w:space="0" w:color="auto"/>
            </w:tcBorders>
            <w:shd w:val="clear" w:color="auto" w:fill="auto"/>
            <w:noWrap/>
            <w:vAlign w:val="bottom"/>
            <w:hideMark/>
          </w:tcPr>
          <w:p w14:paraId="7C2BD156"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U/K</w:t>
            </w:r>
          </w:p>
        </w:tc>
        <w:tc>
          <w:tcPr>
            <w:tcW w:w="607" w:type="pct"/>
            <w:tcBorders>
              <w:top w:val="nil"/>
              <w:left w:val="nil"/>
              <w:bottom w:val="single" w:sz="4" w:space="0" w:color="auto"/>
              <w:right w:val="single" w:sz="4" w:space="0" w:color="auto"/>
            </w:tcBorders>
            <w:shd w:val="clear" w:color="auto" w:fill="auto"/>
            <w:noWrap/>
            <w:vAlign w:val="bottom"/>
            <w:hideMark/>
          </w:tcPr>
          <w:p w14:paraId="380AC668"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N/A</w:t>
            </w:r>
          </w:p>
        </w:tc>
        <w:tc>
          <w:tcPr>
            <w:tcW w:w="670" w:type="pct"/>
            <w:tcBorders>
              <w:top w:val="nil"/>
              <w:left w:val="nil"/>
              <w:bottom w:val="single" w:sz="4" w:space="0" w:color="auto"/>
              <w:right w:val="single" w:sz="4" w:space="0" w:color="auto"/>
            </w:tcBorders>
            <w:shd w:val="clear" w:color="auto" w:fill="auto"/>
            <w:noWrap/>
            <w:vAlign w:val="bottom"/>
            <w:hideMark/>
          </w:tcPr>
          <w:p w14:paraId="106A487E"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91</w:t>
            </w:r>
          </w:p>
        </w:tc>
        <w:tc>
          <w:tcPr>
            <w:tcW w:w="670" w:type="pct"/>
            <w:tcBorders>
              <w:top w:val="nil"/>
              <w:left w:val="nil"/>
              <w:bottom w:val="single" w:sz="4" w:space="0" w:color="auto"/>
              <w:right w:val="single" w:sz="4" w:space="0" w:color="auto"/>
            </w:tcBorders>
            <w:shd w:val="clear" w:color="auto" w:fill="auto"/>
            <w:noWrap/>
            <w:vAlign w:val="bottom"/>
            <w:hideMark/>
          </w:tcPr>
          <w:p w14:paraId="586BD2E7"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100%</w:t>
            </w:r>
          </w:p>
        </w:tc>
        <w:tc>
          <w:tcPr>
            <w:tcW w:w="409" w:type="pct"/>
            <w:tcBorders>
              <w:top w:val="nil"/>
              <w:left w:val="nil"/>
              <w:bottom w:val="single" w:sz="4" w:space="0" w:color="auto"/>
              <w:right w:val="single" w:sz="4" w:space="0" w:color="auto"/>
            </w:tcBorders>
            <w:shd w:val="clear" w:color="auto" w:fill="auto"/>
            <w:noWrap/>
            <w:vAlign w:val="bottom"/>
            <w:hideMark/>
          </w:tcPr>
          <w:p w14:paraId="3B86CC8C" w14:textId="77777777" w:rsidR="00020EB2" w:rsidRPr="00FD4DCF" w:rsidRDefault="00020EB2">
            <w:pPr>
              <w:jc w:val="center"/>
              <w:rPr>
                <w:rFonts w:ascii="Verdana" w:hAnsi="Verdana"/>
                <w:color w:val="000000"/>
                <w:sz w:val="18"/>
                <w:szCs w:val="18"/>
              </w:rPr>
            </w:pPr>
            <w:r w:rsidRPr="00FD4DCF">
              <w:rPr>
                <w:rFonts w:ascii="Verdana" w:hAnsi="Verdana"/>
                <w:color w:val="000000"/>
                <w:sz w:val="18"/>
                <w:szCs w:val="18"/>
              </w:rPr>
              <w:t>91</w:t>
            </w:r>
          </w:p>
        </w:tc>
        <w:tc>
          <w:tcPr>
            <w:tcW w:w="425" w:type="pct"/>
            <w:tcBorders>
              <w:top w:val="nil"/>
              <w:left w:val="nil"/>
              <w:bottom w:val="single" w:sz="4" w:space="0" w:color="auto"/>
              <w:right w:val="single" w:sz="4" w:space="0" w:color="auto"/>
            </w:tcBorders>
            <w:shd w:val="clear" w:color="auto" w:fill="auto"/>
            <w:noWrap/>
            <w:vAlign w:val="bottom"/>
            <w:hideMark/>
          </w:tcPr>
          <w:p w14:paraId="3D61EE87" w14:textId="77777777" w:rsidR="00020EB2" w:rsidRPr="00FD4DCF" w:rsidRDefault="00020EB2">
            <w:pPr>
              <w:jc w:val="right"/>
              <w:rPr>
                <w:rFonts w:ascii="Verdana" w:hAnsi="Verdana"/>
                <w:color w:val="000000"/>
                <w:sz w:val="18"/>
                <w:szCs w:val="18"/>
              </w:rPr>
            </w:pPr>
            <w:r w:rsidRPr="00FD4DCF">
              <w:rPr>
                <w:rFonts w:ascii="Verdana" w:hAnsi="Verdana"/>
                <w:color w:val="000000"/>
                <w:sz w:val="18"/>
                <w:szCs w:val="18"/>
              </w:rPr>
              <w:t>100%</w:t>
            </w:r>
          </w:p>
        </w:tc>
      </w:tr>
    </w:tbl>
    <w:p w14:paraId="225E74A8" w14:textId="77777777" w:rsidR="00C954FC" w:rsidRDefault="00C954FC" w:rsidP="00F7417C">
      <w:pPr>
        <w:rPr>
          <w:rFonts w:ascii="Verdana" w:hAnsi="Verdana"/>
          <w:color w:val="000000"/>
        </w:rPr>
      </w:pPr>
    </w:p>
    <w:p w14:paraId="4391C28B" w14:textId="1E828545" w:rsidR="00DA19C0" w:rsidRDefault="00DA19C0" w:rsidP="00F7417C">
      <w:pPr>
        <w:rPr>
          <w:rFonts w:ascii="Verdana" w:hAnsi="Verdana"/>
          <w:color w:val="000000"/>
        </w:rPr>
      </w:pPr>
    </w:p>
    <w:p w14:paraId="42E8B259" w14:textId="76150AEA" w:rsidR="0058542A" w:rsidRPr="00BD3820" w:rsidRDefault="0058542A" w:rsidP="00F7417C">
      <w:pPr>
        <w:rPr>
          <w:rFonts w:ascii="Verdana" w:hAnsi="Verdana"/>
          <w:color w:val="000000"/>
        </w:rPr>
      </w:pPr>
      <w:r w:rsidRPr="00BD3820">
        <w:rPr>
          <w:rFonts w:ascii="Verdana" w:hAnsi="Verdana"/>
          <w:color w:val="000000"/>
        </w:rPr>
        <w:t>In the UK, after a marked increase of 20%</w:t>
      </w:r>
      <w:r w:rsidR="003076A5" w:rsidRPr="00BD3820">
        <w:rPr>
          <w:rFonts w:ascii="Verdana" w:hAnsi="Verdana"/>
          <w:color w:val="000000"/>
        </w:rPr>
        <w:t xml:space="preserve"> (145)</w:t>
      </w:r>
      <w:r w:rsidRPr="00BD3820">
        <w:rPr>
          <w:rFonts w:ascii="Verdana" w:hAnsi="Verdana"/>
          <w:color w:val="000000"/>
        </w:rPr>
        <w:t xml:space="preserve"> in fatal outcomes </w:t>
      </w:r>
      <w:r w:rsidR="00A1766D">
        <w:rPr>
          <w:rFonts w:ascii="Verdana" w:hAnsi="Verdana"/>
          <w:color w:val="000000"/>
        </w:rPr>
        <w:t>in 2017/18</w:t>
      </w:r>
      <w:r w:rsidRPr="00BD3820">
        <w:rPr>
          <w:rFonts w:ascii="Verdana" w:hAnsi="Verdana"/>
          <w:color w:val="000000"/>
        </w:rPr>
        <w:t xml:space="preserve"> </w:t>
      </w:r>
      <w:r w:rsidR="003C3A90">
        <w:rPr>
          <w:rFonts w:ascii="Verdana" w:hAnsi="Verdana"/>
          <w:color w:val="000000"/>
        </w:rPr>
        <w:t>(</w:t>
      </w:r>
      <w:r w:rsidR="000E2A4A">
        <w:rPr>
          <w:rFonts w:ascii="Verdana" w:hAnsi="Verdana"/>
          <w:color w:val="000000"/>
        </w:rPr>
        <w:t xml:space="preserve">856) </w:t>
      </w:r>
      <w:r w:rsidRPr="00BD3820">
        <w:rPr>
          <w:rFonts w:ascii="Verdana" w:hAnsi="Verdana"/>
          <w:color w:val="000000"/>
        </w:rPr>
        <w:t>relative to 2016/17</w:t>
      </w:r>
      <w:r w:rsidR="003076A5" w:rsidRPr="00BD3820">
        <w:rPr>
          <w:rFonts w:ascii="Verdana" w:hAnsi="Verdana"/>
          <w:color w:val="000000"/>
        </w:rPr>
        <w:t xml:space="preserve"> (711)</w:t>
      </w:r>
      <w:r w:rsidRPr="00BD3820">
        <w:rPr>
          <w:rFonts w:ascii="Verdana" w:hAnsi="Verdana"/>
          <w:color w:val="000000"/>
        </w:rPr>
        <w:t xml:space="preserve">, </w:t>
      </w:r>
      <w:r w:rsidR="00F7417C" w:rsidRPr="00BD3820">
        <w:rPr>
          <w:rFonts w:ascii="Verdana" w:hAnsi="Verdana"/>
          <w:color w:val="000000"/>
        </w:rPr>
        <w:t xml:space="preserve">this year saw </w:t>
      </w:r>
      <w:r w:rsidR="003F1B2C">
        <w:rPr>
          <w:rFonts w:ascii="Verdana" w:hAnsi="Verdana"/>
          <w:color w:val="000000"/>
        </w:rPr>
        <w:t xml:space="preserve">the same </w:t>
      </w:r>
      <w:r w:rsidR="000305D3">
        <w:rPr>
          <w:rFonts w:ascii="Verdana" w:hAnsi="Verdana"/>
          <w:color w:val="000000"/>
        </w:rPr>
        <w:t>year</w:t>
      </w:r>
      <w:r w:rsidR="00755031">
        <w:rPr>
          <w:rFonts w:ascii="Verdana" w:hAnsi="Verdana"/>
          <w:color w:val="000000"/>
        </w:rPr>
        <w:t>-</w:t>
      </w:r>
      <w:r w:rsidR="000305D3">
        <w:rPr>
          <w:rFonts w:ascii="Verdana" w:hAnsi="Verdana"/>
          <w:color w:val="000000"/>
        </w:rPr>
        <w:t>on</w:t>
      </w:r>
      <w:r w:rsidR="00755031">
        <w:rPr>
          <w:rFonts w:ascii="Verdana" w:hAnsi="Verdana"/>
          <w:color w:val="000000"/>
        </w:rPr>
        <w:t>-</w:t>
      </w:r>
      <w:r w:rsidR="000305D3">
        <w:rPr>
          <w:rFonts w:ascii="Verdana" w:hAnsi="Verdana"/>
          <w:color w:val="000000"/>
        </w:rPr>
        <w:t xml:space="preserve">year </w:t>
      </w:r>
      <w:r w:rsidR="0025427E">
        <w:rPr>
          <w:rFonts w:ascii="Verdana" w:hAnsi="Verdana"/>
          <w:color w:val="000000"/>
        </w:rPr>
        <w:t xml:space="preserve">percentage </w:t>
      </w:r>
      <w:r w:rsidR="000305D3">
        <w:rPr>
          <w:rFonts w:ascii="Verdana" w:hAnsi="Verdana"/>
          <w:color w:val="000000"/>
        </w:rPr>
        <w:t>i</w:t>
      </w:r>
      <w:r w:rsidRPr="00BD3820">
        <w:rPr>
          <w:rFonts w:ascii="Verdana" w:hAnsi="Verdana"/>
          <w:color w:val="000000"/>
        </w:rPr>
        <w:t>ncrease</w:t>
      </w:r>
      <w:r w:rsidR="00715556">
        <w:rPr>
          <w:rFonts w:ascii="Verdana" w:hAnsi="Verdana"/>
          <w:color w:val="000000"/>
        </w:rPr>
        <w:t xml:space="preserve"> </w:t>
      </w:r>
      <w:r w:rsidR="00DF2F0E">
        <w:rPr>
          <w:rFonts w:ascii="Verdana" w:hAnsi="Verdana"/>
          <w:color w:val="000000"/>
        </w:rPr>
        <w:t xml:space="preserve">as last year </w:t>
      </w:r>
      <w:r w:rsidR="00063DB5">
        <w:rPr>
          <w:rFonts w:ascii="Verdana" w:hAnsi="Verdana"/>
          <w:color w:val="000000"/>
        </w:rPr>
        <w:t xml:space="preserve">of </w:t>
      </w:r>
      <w:r w:rsidR="00D22B22">
        <w:rPr>
          <w:rFonts w:ascii="Verdana" w:hAnsi="Verdana"/>
          <w:color w:val="000000"/>
        </w:rPr>
        <w:t>6</w:t>
      </w:r>
      <w:r w:rsidRPr="00BD3820">
        <w:rPr>
          <w:rFonts w:ascii="Verdana" w:hAnsi="Verdana"/>
          <w:color w:val="000000"/>
        </w:rPr>
        <w:t>%</w:t>
      </w:r>
      <w:r w:rsidR="003076A5" w:rsidRPr="00BD3820">
        <w:rPr>
          <w:rFonts w:ascii="Verdana" w:hAnsi="Verdana"/>
          <w:color w:val="000000"/>
        </w:rPr>
        <w:t xml:space="preserve"> </w:t>
      </w:r>
      <w:r w:rsidR="00920D91">
        <w:rPr>
          <w:rFonts w:ascii="Verdana" w:hAnsi="Verdana"/>
          <w:color w:val="000000"/>
        </w:rPr>
        <w:t xml:space="preserve">when compared with </w:t>
      </w:r>
      <w:r w:rsidR="00431819">
        <w:rPr>
          <w:rFonts w:ascii="Verdana" w:hAnsi="Verdana"/>
          <w:color w:val="000000"/>
        </w:rPr>
        <w:t xml:space="preserve">fatal outcomes </w:t>
      </w:r>
      <w:r w:rsidR="00AF7497">
        <w:rPr>
          <w:rFonts w:ascii="Verdana" w:hAnsi="Verdana"/>
          <w:color w:val="000000"/>
        </w:rPr>
        <w:t xml:space="preserve">of </w:t>
      </w:r>
      <w:r w:rsidR="00920D91">
        <w:rPr>
          <w:rFonts w:ascii="Verdana" w:hAnsi="Verdana"/>
          <w:color w:val="000000"/>
        </w:rPr>
        <w:t>previous years</w:t>
      </w:r>
      <w:r w:rsidR="00F72A1D">
        <w:rPr>
          <w:rFonts w:ascii="Verdana" w:hAnsi="Verdana"/>
          <w:color w:val="000000"/>
        </w:rPr>
        <w:t>.</w:t>
      </w:r>
      <w:r w:rsidR="00B45CDA">
        <w:rPr>
          <w:rFonts w:ascii="Verdana" w:hAnsi="Verdana"/>
          <w:color w:val="000000"/>
        </w:rPr>
        <w:t xml:space="preserve"> </w:t>
      </w:r>
    </w:p>
    <w:p w14:paraId="1BC379B7" w14:textId="77777777" w:rsidR="00A45E4A" w:rsidRDefault="00A45E4A" w:rsidP="00F7417C">
      <w:pPr>
        <w:rPr>
          <w:rFonts w:ascii="Verdana" w:hAnsi="Verdana"/>
          <w:color w:val="000000"/>
        </w:rPr>
      </w:pPr>
    </w:p>
    <w:p w14:paraId="5605EAEC" w14:textId="46A50DED" w:rsidR="0058542A" w:rsidRPr="00BD3820" w:rsidRDefault="0058542A" w:rsidP="00F7417C">
      <w:pPr>
        <w:rPr>
          <w:rFonts w:ascii="Verdana" w:hAnsi="Verdana"/>
          <w:color w:val="000000"/>
        </w:rPr>
      </w:pPr>
      <w:r w:rsidRPr="00BD3820">
        <w:rPr>
          <w:rFonts w:ascii="Verdana" w:hAnsi="Verdana"/>
          <w:color w:val="000000"/>
        </w:rPr>
        <w:t>In E&amp;W, there were 2</w:t>
      </w:r>
      <w:r w:rsidR="009A0B16">
        <w:rPr>
          <w:rFonts w:ascii="Verdana" w:hAnsi="Verdana"/>
          <w:color w:val="000000"/>
        </w:rPr>
        <w:t>2</w:t>
      </w:r>
      <w:r w:rsidRPr="00BD3820">
        <w:rPr>
          <w:rFonts w:ascii="Verdana" w:hAnsi="Verdana"/>
          <w:color w:val="000000"/>
        </w:rPr>
        <w:t xml:space="preserve"> child and 7</w:t>
      </w:r>
      <w:r w:rsidR="009A0B16">
        <w:rPr>
          <w:rFonts w:ascii="Verdana" w:hAnsi="Verdana"/>
          <w:color w:val="000000"/>
        </w:rPr>
        <w:t>37</w:t>
      </w:r>
      <w:r w:rsidRPr="00BD3820">
        <w:rPr>
          <w:rFonts w:ascii="Verdana" w:hAnsi="Verdana"/>
          <w:color w:val="000000"/>
        </w:rPr>
        <w:t xml:space="preserve"> adult fatal outcomes </w:t>
      </w:r>
      <w:r w:rsidR="00BC42AF" w:rsidRPr="00BD3820">
        <w:rPr>
          <w:rFonts w:ascii="Verdana" w:hAnsi="Verdana"/>
          <w:color w:val="000000"/>
        </w:rPr>
        <w:t>in 201</w:t>
      </w:r>
      <w:r w:rsidR="009A0B16">
        <w:rPr>
          <w:rFonts w:ascii="Verdana" w:hAnsi="Verdana"/>
          <w:color w:val="000000"/>
        </w:rPr>
        <w:t>9</w:t>
      </w:r>
      <w:r w:rsidR="00BC42AF" w:rsidRPr="00BD3820">
        <w:rPr>
          <w:rFonts w:ascii="Verdana" w:hAnsi="Verdana"/>
          <w:color w:val="000000"/>
        </w:rPr>
        <w:t>/</w:t>
      </w:r>
      <w:r w:rsidR="009A0B16">
        <w:rPr>
          <w:rFonts w:ascii="Verdana" w:hAnsi="Verdana"/>
          <w:color w:val="000000"/>
        </w:rPr>
        <w:t>20</w:t>
      </w:r>
      <w:r w:rsidR="00BC42AF" w:rsidRPr="00BD3820">
        <w:rPr>
          <w:rFonts w:ascii="Verdana" w:hAnsi="Verdana"/>
          <w:color w:val="000000"/>
        </w:rPr>
        <w:t xml:space="preserve">, </w:t>
      </w:r>
      <w:r w:rsidRPr="00BD3820">
        <w:rPr>
          <w:rFonts w:ascii="Verdana" w:hAnsi="Verdana"/>
          <w:color w:val="000000"/>
        </w:rPr>
        <w:t xml:space="preserve">compared to </w:t>
      </w:r>
      <w:r w:rsidR="009A0B16">
        <w:rPr>
          <w:rFonts w:ascii="Verdana" w:hAnsi="Verdana"/>
          <w:color w:val="000000"/>
        </w:rPr>
        <w:t>29</w:t>
      </w:r>
      <w:r w:rsidRPr="00BD3820">
        <w:rPr>
          <w:rFonts w:ascii="Verdana" w:hAnsi="Verdana"/>
          <w:color w:val="000000"/>
        </w:rPr>
        <w:t xml:space="preserve"> child and </w:t>
      </w:r>
      <w:r w:rsidR="00C768DC">
        <w:rPr>
          <w:rFonts w:ascii="Verdana" w:hAnsi="Verdana"/>
          <w:color w:val="000000"/>
        </w:rPr>
        <w:t>704</w:t>
      </w:r>
      <w:r w:rsidRPr="00BD3820">
        <w:rPr>
          <w:rFonts w:ascii="Verdana" w:hAnsi="Verdana"/>
          <w:color w:val="000000"/>
        </w:rPr>
        <w:t xml:space="preserve"> adult fatal</w:t>
      </w:r>
      <w:r w:rsidR="00530F0E">
        <w:rPr>
          <w:rFonts w:ascii="Verdana" w:hAnsi="Verdana"/>
          <w:color w:val="000000"/>
        </w:rPr>
        <w:t xml:space="preserve"> outcomes</w:t>
      </w:r>
      <w:r w:rsidRPr="00BD3820">
        <w:rPr>
          <w:rFonts w:ascii="Verdana" w:hAnsi="Verdana"/>
          <w:color w:val="000000"/>
        </w:rPr>
        <w:t xml:space="preserve"> in 201</w:t>
      </w:r>
      <w:r w:rsidR="00C768DC">
        <w:rPr>
          <w:rFonts w:ascii="Verdana" w:hAnsi="Verdana"/>
          <w:color w:val="000000"/>
        </w:rPr>
        <w:t>8</w:t>
      </w:r>
      <w:r w:rsidRPr="00BD3820">
        <w:rPr>
          <w:rFonts w:ascii="Verdana" w:hAnsi="Verdana"/>
          <w:color w:val="000000"/>
        </w:rPr>
        <w:t>/1</w:t>
      </w:r>
      <w:r w:rsidR="00C768DC">
        <w:rPr>
          <w:rFonts w:ascii="Verdana" w:hAnsi="Verdana"/>
          <w:color w:val="000000"/>
        </w:rPr>
        <w:t>9</w:t>
      </w:r>
      <w:r w:rsidR="00F7417C" w:rsidRPr="00BD3820">
        <w:rPr>
          <w:rFonts w:ascii="Verdana" w:hAnsi="Verdana"/>
          <w:color w:val="000000"/>
        </w:rPr>
        <w:t>.</w:t>
      </w:r>
    </w:p>
    <w:p w14:paraId="3C1230CF" w14:textId="77777777" w:rsidR="0058542A" w:rsidRPr="00BD3820" w:rsidRDefault="0058542A" w:rsidP="0058542A">
      <w:pPr>
        <w:pStyle w:val="ListParagraph"/>
        <w:rPr>
          <w:rFonts w:ascii="Verdana" w:hAnsi="Verdana"/>
          <w:color w:val="000000"/>
        </w:rPr>
      </w:pPr>
    </w:p>
    <w:p w14:paraId="20E73D35" w14:textId="7A71897B" w:rsidR="0058542A" w:rsidRPr="00BD3820" w:rsidRDefault="0058542A" w:rsidP="00F7417C">
      <w:pPr>
        <w:rPr>
          <w:rFonts w:ascii="Verdana" w:hAnsi="Verdana"/>
          <w:color w:val="000000"/>
        </w:rPr>
      </w:pPr>
      <w:r w:rsidRPr="00BD3820">
        <w:rPr>
          <w:rFonts w:ascii="Verdana" w:hAnsi="Verdana"/>
          <w:color w:val="000000"/>
        </w:rPr>
        <w:t xml:space="preserve">For PSNI, fatal outcomes of adult missing persons had </w:t>
      </w:r>
      <w:r w:rsidR="002A1D64">
        <w:rPr>
          <w:rFonts w:ascii="Verdana" w:hAnsi="Verdana"/>
          <w:color w:val="000000"/>
        </w:rPr>
        <w:t>de</w:t>
      </w:r>
      <w:r w:rsidRPr="00BD3820">
        <w:rPr>
          <w:rFonts w:ascii="Verdana" w:hAnsi="Verdana"/>
          <w:color w:val="000000"/>
        </w:rPr>
        <w:t xml:space="preserve">creased from </w:t>
      </w:r>
      <w:r w:rsidR="009C36DB">
        <w:rPr>
          <w:rFonts w:ascii="Verdana" w:hAnsi="Verdana"/>
          <w:color w:val="000000"/>
        </w:rPr>
        <w:t>49</w:t>
      </w:r>
      <w:r w:rsidRPr="00BD3820">
        <w:rPr>
          <w:rFonts w:ascii="Verdana" w:hAnsi="Verdana"/>
          <w:color w:val="000000"/>
        </w:rPr>
        <w:t xml:space="preserve"> in 201</w:t>
      </w:r>
      <w:r w:rsidR="002A1D64">
        <w:rPr>
          <w:rFonts w:ascii="Verdana" w:hAnsi="Verdana"/>
          <w:color w:val="000000"/>
        </w:rPr>
        <w:t>8</w:t>
      </w:r>
      <w:r w:rsidRPr="00BD3820">
        <w:rPr>
          <w:rFonts w:ascii="Verdana" w:hAnsi="Verdana"/>
          <w:color w:val="000000"/>
        </w:rPr>
        <w:t>/1</w:t>
      </w:r>
      <w:r w:rsidR="002A1D64">
        <w:rPr>
          <w:rFonts w:ascii="Verdana" w:hAnsi="Verdana"/>
          <w:color w:val="000000"/>
        </w:rPr>
        <w:t>9</w:t>
      </w:r>
      <w:r w:rsidRPr="00BD3820">
        <w:rPr>
          <w:rFonts w:ascii="Verdana" w:hAnsi="Verdana"/>
          <w:color w:val="000000"/>
        </w:rPr>
        <w:t xml:space="preserve"> to 4</w:t>
      </w:r>
      <w:r w:rsidR="009C36DB">
        <w:rPr>
          <w:rFonts w:ascii="Verdana" w:hAnsi="Verdana"/>
          <w:color w:val="000000"/>
        </w:rPr>
        <w:t>6</w:t>
      </w:r>
      <w:r w:rsidRPr="00BD3820">
        <w:rPr>
          <w:rFonts w:ascii="Verdana" w:hAnsi="Verdana"/>
          <w:color w:val="000000"/>
        </w:rPr>
        <w:t xml:space="preserve"> in 201</w:t>
      </w:r>
      <w:r w:rsidR="009C36DB">
        <w:rPr>
          <w:rFonts w:ascii="Verdana" w:hAnsi="Verdana"/>
          <w:color w:val="000000"/>
        </w:rPr>
        <w:t>9</w:t>
      </w:r>
      <w:r w:rsidRPr="00BD3820">
        <w:rPr>
          <w:rFonts w:ascii="Verdana" w:hAnsi="Verdana"/>
          <w:color w:val="000000"/>
        </w:rPr>
        <w:t>/</w:t>
      </w:r>
      <w:r w:rsidR="009C36DB">
        <w:rPr>
          <w:rFonts w:ascii="Verdana" w:hAnsi="Verdana"/>
          <w:color w:val="000000"/>
        </w:rPr>
        <w:t>20</w:t>
      </w:r>
      <w:r w:rsidRPr="00BD3820">
        <w:rPr>
          <w:rFonts w:ascii="Verdana" w:hAnsi="Verdana"/>
          <w:color w:val="000000"/>
        </w:rPr>
        <w:t xml:space="preserve">. </w:t>
      </w:r>
      <w:r w:rsidR="007709A6">
        <w:rPr>
          <w:rFonts w:ascii="Verdana" w:hAnsi="Verdana"/>
          <w:color w:val="000000"/>
        </w:rPr>
        <w:t>F</w:t>
      </w:r>
      <w:r w:rsidRPr="00BD3820">
        <w:rPr>
          <w:rFonts w:ascii="Verdana" w:hAnsi="Verdana"/>
          <w:color w:val="000000"/>
        </w:rPr>
        <w:t>atal outcomes reported for children</w:t>
      </w:r>
      <w:r w:rsidR="007709A6">
        <w:rPr>
          <w:rFonts w:ascii="Verdana" w:hAnsi="Verdana"/>
          <w:color w:val="000000"/>
        </w:rPr>
        <w:t xml:space="preserve"> remained the same </w:t>
      </w:r>
      <w:r w:rsidR="004101E0">
        <w:rPr>
          <w:rFonts w:ascii="Verdana" w:hAnsi="Verdana"/>
          <w:color w:val="000000"/>
        </w:rPr>
        <w:t xml:space="preserve">at 2 </w:t>
      </w:r>
      <w:r w:rsidRPr="00BD3820">
        <w:rPr>
          <w:rFonts w:ascii="Verdana" w:hAnsi="Verdana"/>
          <w:color w:val="000000"/>
        </w:rPr>
        <w:t xml:space="preserve">for </w:t>
      </w:r>
      <w:r w:rsidR="00532725">
        <w:rPr>
          <w:rFonts w:ascii="Verdana" w:hAnsi="Verdana"/>
          <w:color w:val="000000"/>
        </w:rPr>
        <w:t>both 2018/19 and 2019/20.</w:t>
      </w:r>
    </w:p>
    <w:p w14:paraId="6223E315" w14:textId="77777777" w:rsidR="0058542A" w:rsidRPr="00BD3820" w:rsidRDefault="0058542A" w:rsidP="0058542A">
      <w:pPr>
        <w:pStyle w:val="ListParagraph"/>
        <w:rPr>
          <w:rFonts w:ascii="Verdana" w:hAnsi="Verdana"/>
          <w:color w:val="000000"/>
          <w:sz w:val="16"/>
          <w:szCs w:val="16"/>
        </w:rPr>
      </w:pPr>
    </w:p>
    <w:p w14:paraId="15CB8BC0" w14:textId="5EF05096" w:rsidR="0058542A" w:rsidRPr="00F4753F" w:rsidRDefault="0058542A" w:rsidP="00F7417C">
      <w:pPr>
        <w:rPr>
          <w:rFonts w:ascii="Verdana" w:hAnsi="Verdana" w:cs="Verdana"/>
        </w:rPr>
      </w:pPr>
      <w:r w:rsidRPr="00BD3820">
        <w:rPr>
          <w:rFonts w:ascii="Verdana" w:hAnsi="Verdana"/>
          <w:color w:val="000000"/>
        </w:rPr>
        <w:t xml:space="preserve">Police Scotland had </w:t>
      </w:r>
      <w:r w:rsidR="00B83399">
        <w:rPr>
          <w:rFonts w:ascii="Verdana" w:hAnsi="Verdana"/>
          <w:color w:val="000000"/>
        </w:rPr>
        <w:t>a</w:t>
      </w:r>
      <w:r w:rsidR="006D18FF">
        <w:rPr>
          <w:rFonts w:ascii="Verdana" w:hAnsi="Verdana"/>
          <w:color w:val="000000"/>
        </w:rPr>
        <w:t>n</w:t>
      </w:r>
      <w:r w:rsidR="001C25CD">
        <w:rPr>
          <w:rFonts w:ascii="Verdana" w:hAnsi="Verdana"/>
          <w:color w:val="000000"/>
        </w:rPr>
        <w:t xml:space="preserve"> i</w:t>
      </w:r>
      <w:r w:rsidRPr="00BD3820">
        <w:rPr>
          <w:rFonts w:ascii="Verdana" w:hAnsi="Verdana"/>
          <w:color w:val="000000"/>
        </w:rPr>
        <w:t xml:space="preserve">ncrease </w:t>
      </w:r>
      <w:r w:rsidR="00E07191">
        <w:rPr>
          <w:rFonts w:ascii="Verdana" w:hAnsi="Verdana"/>
          <w:color w:val="000000"/>
        </w:rPr>
        <w:t xml:space="preserve">of 42% </w:t>
      </w:r>
      <w:r w:rsidRPr="00BD3820">
        <w:rPr>
          <w:rFonts w:ascii="Verdana" w:hAnsi="Verdana"/>
          <w:color w:val="000000"/>
        </w:rPr>
        <w:t>in fatal outcomes overall</w:t>
      </w:r>
      <w:r w:rsidR="00772B55">
        <w:rPr>
          <w:rFonts w:ascii="Verdana" w:hAnsi="Verdana"/>
          <w:color w:val="000000"/>
        </w:rPr>
        <w:t xml:space="preserve">. </w:t>
      </w:r>
      <w:r w:rsidR="003702F2">
        <w:rPr>
          <w:rFonts w:ascii="Verdana" w:hAnsi="Verdana"/>
          <w:color w:val="000000"/>
        </w:rPr>
        <w:t xml:space="preserve">This was due to </w:t>
      </w:r>
      <w:r w:rsidRPr="00BD3820">
        <w:rPr>
          <w:rFonts w:ascii="Verdana" w:hAnsi="Verdana"/>
          <w:color w:val="000000"/>
        </w:rPr>
        <w:t>adult</w:t>
      </w:r>
      <w:r w:rsidR="009F7FD2">
        <w:rPr>
          <w:rFonts w:ascii="Verdana" w:hAnsi="Verdana"/>
          <w:color w:val="000000"/>
        </w:rPr>
        <w:t xml:space="preserve"> fatal outcomes</w:t>
      </w:r>
      <w:r w:rsidR="006B3195">
        <w:rPr>
          <w:rFonts w:ascii="Verdana" w:hAnsi="Verdana"/>
          <w:color w:val="000000"/>
        </w:rPr>
        <w:t>,</w:t>
      </w:r>
      <w:r w:rsidR="005201E0">
        <w:rPr>
          <w:rFonts w:ascii="Verdana" w:hAnsi="Verdana"/>
          <w:color w:val="000000"/>
        </w:rPr>
        <w:t xml:space="preserve"> </w:t>
      </w:r>
      <w:r w:rsidR="006B3195">
        <w:rPr>
          <w:rFonts w:ascii="Verdana" w:hAnsi="Verdana"/>
          <w:color w:val="000000"/>
        </w:rPr>
        <w:t xml:space="preserve">which had </w:t>
      </w:r>
      <w:r w:rsidR="005201E0">
        <w:rPr>
          <w:rFonts w:ascii="Verdana" w:hAnsi="Verdana"/>
          <w:color w:val="000000"/>
        </w:rPr>
        <w:t>increased substantially f</w:t>
      </w:r>
      <w:r w:rsidR="00A00712">
        <w:rPr>
          <w:rFonts w:ascii="Verdana" w:hAnsi="Verdana"/>
          <w:color w:val="000000"/>
        </w:rPr>
        <w:t>rom</w:t>
      </w:r>
      <w:r w:rsidR="005201E0">
        <w:rPr>
          <w:rFonts w:ascii="Verdana" w:hAnsi="Verdana"/>
          <w:color w:val="000000"/>
        </w:rPr>
        <w:t xml:space="preserve"> </w:t>
      </w:r>
      <w:r w:rsidR="00A00712">
        <w:rPr>
          <w:rFonts w:ascii="Verdana" w:hAnsi="Verdana"/>
          <w:color w:val="000000"/>
        </w:rPr>
        <w:t>94 in 2018/19 to 143 in 2019/20.</w:t>
      </w:r>
      <w:r w:rsidRPr="00BD3820">
        <w:rPr>
          <w:rFonts w:ascii="Verdana" w:hAnsi="Verdana"/>
          <w:color w:val="000000"/>
        </w:rPr>
        <w:t xml:space="preserve"> </w:t>
      </w:r>
      <w:r w:rsidR="003702F2">
        <w:rPr>
          <w:rFonts w:ascii="Verdana" w:hAnsi="Verdana"/>
          <w:color w:val="000000"/>
        </w:rPr>
        <w:t>Child fatal outcomes fell from 8 in 2018/19 to 2 in 2019/20.</w:t>
      </w:r>
    </w:p>
    <w:bookmarkEnd w:id="3"/>
    <w:p w14:paraId="07402DE7" w14:textId="6EB04521" w:rsidR="00AB64C7" w:rsidRDefault="001975A3" w:rsidP="00CE692D">
      <w:pPr>
        <w:rPr>
          <w:rFonts w:ascii="Verdana" w:hAnsi="Verdana"/>
          <w:b/>
          <w:bCs/>
          <w:color w:val="7D6A55"/>
          <w:sz w:val="28"/>
          <w:szCs w:val="28"/>
        </w:rPr>
      </w:pPr>
      <w:r w:rsidRPr="001975A3">
        <w:rPr>
          <w:rFonts w:ascii="Verdana" w:hAnsi="Verdana"/>
          <w:b/>
          <w:bCs/>
          <w:color w:val="7D6A55"/>
          <w:sz w:val="28"/>
          <w:szCs w:val="28"/>
        </w:rPr>
        <w:lastRenderedPageBreak/>
        <w:t xml:space="preserve">Unidentified Cases Notified to the UK Missing Persons Unit </w:t>
      </w:r>
    </w:p>
    <w:p w14:paraId="58A8D7EB" w14:textId="77777777" w:rsidR="00DC2AF1" w:rsidRDefault="00DC2AF1" w:rsidP="00CE692D">
      <w:pPr>
        <w:rPr>
          <w:rFonts w:ascii="Verdana" w:hAnsi="Verdana"/>
          <w:color w:val="7D6A55"/>
          <w:sz w:val="32"/>
          <w:szCs w:val="32"/>
        </w:rPr>
      </w:pPr>
    </w:p>
    <w:p w14:paraId="4F3B4D7D" w14:textId="261C88FD" w:rsidR="00DC2AF1" w:rsidRDefault="00DC2AF1" w:rsidP="00DC2AF1">
      <w:pPr>
        <w:rPr>
          <w:rFonts w:ascii="Verdana" w:hAnsi="Verdana"/>
          <w:color w:val="000000"/>
        </w:rPr>
      </w:pPr>
      <w:r>
        <w:rPr>
          <w:rFonts w:ascii="Verdana" w:hAnsi="Verdana"/>
          <w:color w:val="000000"/>
        </w:rPr>
        <w:t>The data presented in this section is in Tables G1-G2 of the accompanying statistical file.</w:t>
      </w:r>
    </w:p>
    <w:p w14:paraId="25588036" w14:textId="77777777" w:rsidR="00DC2AF1" w:rsidRPr="00F4753F" w:rsidRDefault="00DC2AF1" w:rsidP="00CE692D">
      <w:pPr>
        <w:rPr>
          <w:rFonts w:ascii="Verdana" w:hAnsi="Verdana"/>
          <w:color w:val="7D6A55"/>
          <w:sz w:val="32"/>
          <w:szCs w:val="32"/>
        </w:rPr>
      </w:pPr>
    </w:p>
    <w:p w14:paraId="442DA898" w14:textId="77777777" w:rsidR="00BE483E" w:rsidRPr="00BD3820" w:rsidRDefault="00680256" w:rsidP="00CE692D">
      <w:pPr>
        <w:rPr>
          <w:rFonts w:ascii="Verdana" w:hAnsi="Verdana"/>
          <w:color w:val="000000"/>
        </w:rPr>
      </w:pPr>
      <w:r>
        <w:rPr>
          <w:rFonts w:ascii="Verdana" w:hAnsi="Verdana"/>
          <w:color w:val="000000"/>
        </w:rPr>
        <w:t xml:space="preserve">The </w:t>
      </w:r>
      <w:r w:rsidR="000462FF" w:rsidRPr="00BD3820">
        <w:rPr>
          <w:rFonts w:ascii="Verdana" w:hAnsi="Verdana"/>
          <w:color w:val="000000"/>
        </w:rPr>
        <w:t>UKMPU collects information from police forces on individuals who are found alive but cannot be immediately identified. These individuals may be unable to provide personal details at the time of being found for reasons such as injuries sustained or medical conditions, e.g. amnesia or dementia</w:t>
      </w:r>
      <w:r w:rsidR="00EA05E6" w:rsidRPr="00BD3820">
        <w:rPr>
          <w:rFonts w:ascii="Verdana" w:hAnsi="Verdana"/>
          <w:color w:val="000000"/>
        </w:rPr>
        <w:t xml:space="preserve">. </w:t>
      </w:r>
    </w:p>
    <w:p w14:paraId="26A9B978" w14:textId="77777777" w:rsidR="00BE483E" w:rsidRPr="00BD3820" w:rsidRDefault="00BE483E" w:rsidP="00CE692D">
      <w:pPr>
        <w:rPr>
          <w:rFonts w:ascii="Verdana" w:hAnsi="Verdana"/>
          <w:color w:val="000000"/>
        </w:rPr>
      </w:pPr>
    </w:p>
    <w:p w14:paraId="583CF9CC" w14:textId="77777777" w:rsidR="00AB64C7" w:rsidRPr="00BD3820" w:rsidRDefault="000462FF" w:rsidP="00CE692D">
      <w:pPr>
        <w:rPr>
          <w:rFonts w:ascii="Verdana" w:hAnsi="Verdana"/>
          <w:color w:val="000000"/>
        </w:rPr>
      </w:pPr>
      <w:r w:rsidRPr="00BD3820">
        <w:rPr>
          <w:rFonts w:ascii="Verdana" w:hAnsi="Verdana"/>
          <w:color w:val="000000"/>
        </w:rPr>
        <w:t>Information is also collected from police forces and coroners on unidentified deceased bodies and remains (body parts), and from overseas law enforcement agencies where it is believed there may be a link to the UK. The UKMPU stores this information on its database, Hermes, and uses it, together with details of missing person reports</w:t>
      </w:r>
      <w:r w:rsidR="00680256">
        <w:rPr>
          <w:rFonts w:ascii="Verdana" w:hAnsi="Verdana"/>
          <w:color w:val="000000"/>
        </w:rPr>
        <w:t>,</w:t>
      </w:r>
      <w:r w:rsidRPr="00BD3820">
        <w:rPr>
          <w:rFonts w:ascii="Verdana" w:hAnsi="Verdana"/>
          <w:color w:val="000000"/>
        </w:rPr>
        <w:t xml:space="preserve"> to cross match (link) the missing and the found.</w:t>
      </w:r>
    </w:p>
    <w:p w14:paraId="3647F2B5" w14:textId="77777777" w:rsidR="007C101F" w:rsidRPr="00BD3820" w:rsidRDefault="007C101F" w:rsidP="00CE692D">
      <w:pPr>
        <w:rPr>
          <w:rFonts w:ascii="Verdana" w:hAnsi="Verdana"/>
          <w:b/>
          <w:color w:val="000000"/>
        </w:rPr>
      </w:pPr>
    </w:p>
    <w:p w14:paraId="0136DD4E" w14:textId="6A6C4DAB" w:rsidR="008147A4" w:rsidRPr="00BD3820" w:rsidRDefault="008147A4" w:rsidP="008147A4">
      <w:pPr>
        <w:rPr>
          <w:rFonts w:ascii="Verdana" w:hAnsi="Verdana"/>
          <w:b/>
          <w:color w:val="000000"/>
        </w:rPr>
      </w:pPr>
      <w:r w:rsidRPr="00BD3820">
        <w:rPr>
          <w:rFonts w:ascii="Verdana" w:hAnsi="Verdana"/>
          <w:b/>
          <w:color w:val="000000"/>
        </w:rPr>
        <w:t>Figure 1</w:t>
      </w:r>
      <w:r w:rsidR="006E3BBC">
        <w:rPr>
          <w:rFonts w:ascii="Verdana" w:hAnsi="Verdana"/>
          <w:b/>
          <w:color w:val="000000"/>
        </w:rPr>
        <w:t>9</w:t>
      </w:r>
      <w:r w:rsidRPr="00BD3820">
        <w:rPr>
          <w:rFonts w:ascii="Verdana" w:hAnsi="Verdana"/>
          <w:b/>
          <w:color w:val="000000"/>
        </w:rPr>
        <w:t>: Number of unidentified cases found in 20</w:t>
      </w:r>
      <w:r w:rsidR="00744B1D">
        <w:rPr>
          <w:rFonts w:ascii="Verdana" w:hAnsi="Verdana"/>
          <w:b/>
          <w:color w:val="000000"/>
        </w:rPr>
        <w:t>19</w:t>
      </w:r>
      <w:r w:rsidRPr="00BD3820">
        <w:rPr>
          <w:rFonts w:ascii="Verdana" w:hAnsi="Verdana"/>
          <w:b/>
          <w:color w:val="000000"/>
        </w:rPr>
        <w:t>/</w:t>
      </w:r>
      <w:r w:rsidR="00744B1D">
        <w:rPr>
          <w:rFonts w:ascii="Verdana" w:hAnsi="Verdana"/>
          <w:b/>
          <w:color w:val="000000"/>
        </w:rPr>
        <w:t>20</w:t>
      </w:r>
      <w:r w:rsidRPr="00BD3820">
        <w:rPr>
          <w:rFonts w:ascii="Verdana" w:hAnsi="Verdana"/>
          <w:b/>
          <w:color w:val="000000"/>
        </w:rPr>
        <w:t xml:space="preserve"> reported to UKMPU by UK police forces  </w:t>
      </w:r>
    </w:p>
    <w:p w14:paraId="30D49AC1" w14:textId="6E92EA81" w:rsidR="007C101F" w:rsidRPr="00BD3820" w:rsidRDefault="00B50A94" w:rsidP="00CE692D">
      <w:pPr>
        <w:rPr>
          <w:rFonts w:ascii="Verdana" w:hAnsi="Verdana"/>
          <w:b/>
          <w:color w:val="000000"/>
        </w:rPr>
      </w:pPr>
      <w:r>
        <w:rPr>
          <w:noProof/>
        </w:rPr>
        <mc:AlternateContent>
          <mc:Choice Requires="wps">
            <w:drawing>
              <wp:anchor distT="0" distB="0" distL="114300" distR="114300" simplePos="0" relativeHeight="251648000" behindDoc="0" locked="0" layoutInCell="1" allowOverlap="1" wp14:anchorId="7688448F" wp14:editId="10CDE474">
                <wp:simplePos x="0" y="0"/>
                <wp:positionH relativeFrom="column">
                  <wp:posOffset>114935</wp:posOffset>
                </wp:positionH>
                <wp:positionV relativeFrom="paragraph">
                  <wp:posOffset>128905</wp:posOffset>
                </wp:positionV>
                <wp:extent cx="1743710" cy="424815"/>
                <wp:effectExtent l="57150" t="19050" r="85090" b="89535"/>
                <wp:wrapNone/>
                <wp:docPr id="37" name="Rectangle: Rounded Corners 4" descr=" 45 Bodies"/>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43710" cy="424815"/>
                        </a:xfrm>
                        <a:prstGeom prst="roundRect">
                          <a:avLst/>
                        </a:prstGeom>
                        <a:solidFill>
                          <a:schemeClr val="accent4"/>
                        </a:solidFill>
                        <a:ln w="9525" cap="flat" cmpd="sng" algn="ctr">
                          <a:solidFill>
                            <a:srgbClr val="4F81BD">
                              <a:shade val="95000"/>
                              <a:satMod val="105000"/>
                            </a:srgbClr>
                          </a:solidFill>
                          <a:prstDash val="solid"/>
                        </a:ln>
                        <a:effectLst>
                          <a:outerShdw blurRad="40000" dist="23000" dir="5400000" rotWithShape="0">
                            <a:srgbClr val="000000">
                              <a:alpha val="35000"/>
                            </a:srgbClr>
                          </a:outerShdw>
                        </a:effectLst>
                      </wps:spPr>
                      <wps:txbx>
                        <w:txbxContent>
                          <w:p w14:paraId="74EE3D6D" w14:textId="7EC5F9EA" w:rsidR="00E43E60" w:rsidRPr="000F3B6B" w:rsidRDefault="00E43E60" w:rsidP="005140D5">
                            <w:pPr>
                              <w:jc w:val="center"/>
                              <w:rPr>
                                <w:rFonts w:ascii="Verdana" w:hAnsi="Verdana"/>
                                <w:b/>
                                <w:bCs/>
                                <w:sz w:val="20"/>
                                <w:szCs w:val="20"/>
                              </w:rPr>
                            </w:pPr>
                            <w:r>
                              <w:rPr>
                                <w:rFonts w:ascii="Verdana" w:hAnsi="Verdana"/>
                                <w:b/>
                                <w:bCs/>
                                <w:sz w:val="20"/>
                                <w:szCs w:val="20"/>
                              </w:rPr>
                              <w:t>42</w:t>
                            </w:r>
                            <w:r w:rsidRPr="000F3B6B">
                              <w:rPr>
                                <w:rFonts w:ascii="Verdana" w:hAnsi="Verdana"/>
                                <w:b/>
                                <w:bCs/>
                                <w:sz w:val="20"/>
                                <w:szCs w:val="20"/>
                              </w:rPr>
                              <w:t xml:space="preserve"> bodies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Rounded Corners 4" o:spid="_x0000_s1027" alt=" 45 Bodies" style="position:absolute;margin-left:9.05pt;margin-top:10.15pt;width:137.3pt;height:33.45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" fillcolor="#ffc000 [3207]" strokecolor="#4a7ebb">
                <v:shadow on="t" color="black" opacity="22937f" origin=",.5" offset="0,.63889mm"/>
                <v:path arrowok="t"/>
                <v:textbox>
                  <w:txbxContent>
                    <w:p w14:paraId="74EE3D6D" w14:textId="7EC5F9EA" w:rsidR="00E43E60" w:rsidRPr="000F3B6B" w:rsidRDefault="00E43E60" w:rsidP="005140D5">
                      <w:pPr>
                        <w:jc w:val="center"/>
                        <w:rPr>
                          <w:rFonts w:ascii="Verdana" w:hAnsi="Verdana"/>
                          <w:b/>
                          <w:bCs/>
                          <w:sz w:val="20"/>
                          <w:szCs w:val="20"/>
                        </w:rPr>
                      </w:pPr>
                      <w:r>
                        <w:rPr>
                          <w:rFonts w:ascii="Verdana" w:hAnsi="Verdana"/>
                          <w:b/>
                          <w:bCs/>
                          <w:sz w:val="20"/>
                          <w:szCs w:val="20"/>
                        </w:rPr>
                        <w:t>42</w:t>
                      </w:r>
                      <w:r w:rsidRPr="000F3B6B">
                        <w:rPr>
                          <w:rFonts w:ascii="Verdana" w:hAnsi="Verdana"/>
                          <w:b/>
                          <w:bCs/>
                          <w:sz w:val="20"/>
                          <w:szCs w:val="20"/>
                        </w:rPr>
                        <w:t xml:space="preserve"> bodies</w:t>
                      </w:r>
                    </w:p>
                  </w:txbxContent>
                </v:textbox>
              </v:roundrect>
            </w:pict>
          </mc:Fallback>
        </mc:AlternateContent>
      </w:r>
      <w:r>
        <w:rPr>
          <w:noProof/>
        </w:rPr>
        <mc:AlternateContent>
          <mc:Choice Requires="wps">
            <w:drawing>
              <wp:anchor distT="0" distB="0" distL="114300" distR="114300" simplePos="0" relativeHeight="251649024" behindDoc="0" locked="0" layoutInCell="1" allowOverlap="1" wp14:anchorId="64BB0BF9" wp14:editId="0AD26171">
                <wp:simplePos x="0" y="0"/>
                <wp:positionH relativeFrom="margin">
                  <wp:posOffset>4650740</wp:posOffset>
                </wp:positionH>
                <wp:positionV relativeFrom="paragraph">
                  <wp:posOffset>133985</wp:posOffset>
                </wp:positionV>
                <wp:extent cx="1743710" cy="424815"/>
                <wp:effectExtent l="0" t="0" r="27940" b="13335"/>
                <wp:wrapNone/>
                <wp:docPr id="36" name="Rectangle: Rounded Corners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43710" cy="424815"/>
                        </a:xfrm>
                        <a:prstGeom prst="roundRect">
                          <a:avLst/>
                        </a:prstGeom>
                        <a:solidFill>
                          <a:schemeClr val="accent6"/>
                        </a:solidFill>
                        <a:ln/>
                      </wps:spPr>
                      <wps:style>
                        <a:lnRef idx="2">
                          <a:schemeClr val="accent1"/>
                        </a:lnRef>
                        <a:fillRef idx="1">
                          <a:schemeClr val="lt1"/>
                        </a:fillRef>
                        <a:effectRef idx="0">
                          <a:schemeClr val="accent1"/>
                        </a:effectRef>
                        <a:fontRef idx="minor">
                          <a:schemeClr val="dk1"/>
                        </a:fontRef>
                      </wps:style>
                      <wps:txbx>
                        <w:txbxContent>
                          <w:p w14:paraId="02BC64EA" w14:textId="0867BA3E" w:rsidR="00E43E60" w:rsidRPr="000F3B6B" w:rsidRDefault="00E43E60" w:rsidP="00BA3FCC">
                            <w:pPr>
                              <w:jc w:val="center"/>
                              <w:rPr>
                                <w:rFonts w:ascii="Verdana" w:hAnsi="Verdana"/>
                                <w:b/>
                                <w:bCs/>
                                <w:sz w:val="20"/>
                                <w:szCs w:val="20"/>
                              </w:rPr>
                            </w:pPr>
                            <w:r>
                              <w:rPr>
                                <w:rFonts w:ascii="Verdana" w:hAnsi="Verdana"/>
                                <w:b/>
                                <w:bCs/>
                                <w:sz w:val="20"/>
                                <w:szCs w:val="20"/>
                              </w:rPr>
                              <w:t>5</w:t>
                            </w:r>
                            <w:r w:rsidRPr="000F3B6B">
                              <w:rPr>
                                <w:rFonts w:ascii="Verdana" w:hAnsi="Verdana"/>
                                <w:b/>
                                <w:bCs/>
                                <w:sz w:val="20"/>
                                <w:szCs w:val="20"/>
                              </w:rPr>
                              <w:t xml:space="preserve"> alive individuals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Rounded Corners 9" o:spid="_x0000_s1028" style="position:absolute;margin-left:366.2pt;margin-top:10.55pt;width:137.3pt;height:33.45pt;z-index:2516490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" fillcolor="#70ad47 [3209]" strokecolor="#4472c4 [3204]" strokeweight="1pt">
                <v:stroke joinstyle="miter"/>
                <v:path arrowok="t"/>
                <v:textbox>
                  <w:txbxContent>
                    <w:p w14:paraId="02BC64EA" w14:textId="0867BA3E" w:rsidR="00E43E60" w:rsidRPr="000F3B6B" w:rsidRDefault="00E43E60" w:rsidP="00BA3FCC">
                      <w:pPr>
                        <w:jc w:val="center"/>
                        <w:rPr>
                          <w:rFonts w:ascii="Verdana" w:hAnsi="Verdana"/>
                          <w:b/>
                          <w:bCs/>
                          <w:sz w:val="20"/>
                          <w:szCs w:val="20"/>
                        </w:rPr>
                      </w:pPr>
                      <w:r>
                        <w:rPr>
                          <w:rFonts w:ascii="Verdana" w:hAnsi="Verdana"/>
                          <w:b/>
                          <w:bCs/>
                          <w:sz w:val="20"/>
                          <w:szCs w:val="20"/>
                        </w:rPr>
                        <w:t>5</w:t>
                      </w:r>
                      <w:r w:rsidRPr="000F3B6B">
                        <w:rPr>
                          <w:rFonts w:ascii="Verdana" w:hAnsi="Verdana"/>
                          <w:b/>
                          <w:bCs/>
                          <w:sz w:val="20"/>
                          <w:szCs w:val="20"/>
                        </w:rPr>
                        <w:t xml:space="preserve"> alive individuals</w:t>
                      </w:r>
                    </w:p>
                  </w:txbxContent>
                </v:textbox>
                <w10:wrap anchorx="margin"/>
              </v:roundrect>
            </w:pict>
          </mc:Fallback>
        </mc:AlternateContent>
      </w:r>
      <w:r>
        <w:rPr>
          <w:noProof/>
        </w:rPr>
        <mc:AlternateContent>
          <mc:Choice Requires="wps">
            <w:drawing>
              <wp:anchor distT="0" distB="0" distL="114300" distR="114300" simplePos="0" relativeHeight="251650048" behindDoc="0" locked="0" layoutInCell="1" allowOverlap="1" wp14:anchorId="76C72A31" wp14:editId="3835F478">
                <wp:simplePos x="0" y="0"/>
                <wp:positionH relativeFrom="margin">
                  <wp:posOffset>2353945</wp:posOffset>
                </wp:positionH>
                <wp:positionV relativeFrom="paragraph">
                  <wp:posOffset>126034</wp:posOffset>
                </wp:positionV>
                <wp:extent cx="1743710" cy="424815"/>
                <wp:effectExtent l="57150" t="19050" r="85090" b="89535"/>
                <wp:wrapNone/>
                <wp:docPr id="24" name="Rectangle: Rounded Corners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43710" cy="424815"/>
                        </a:xfrm>
                        <a:prstGeom prst="roundRect">
                          <a:avLst/>
                        </a:prstGeom>
                        <a:solidFill>
                          <a:srgbClr val="FF66CC"/>
                        </a:solidFill>
                        <a:ln w="9525" cap="flat" cmpd="sng" algn="ctr">
                          <a:solidFill>
                            <a:srgbClr val="8064A2">
                              <a:shade val="95000"/>
                              <a:satMod val="105000"/>
                            </a:srgbClr>
                          </a:solidFill>
                          <a:prstDash val="solid"/>
                        </a:ln>
                        <a:effectLst>
                          <a:outerShdw blurRad="40000" dist="23000" dir="5400000" rotWithShape="0">
                            <a:srgbClr val="000000">
                              <a:alpha val="35000"/>
                            </a:srgbClr>
                          </a:outerShdw>
                        </a:effectLst>
                      </wps:spPr>
                      <wps:txbx>
                        <w:txbxContent>
                          <w:p w14:paraId="6C6106EC" w14:textId="583E6F71" w:rsidR="00E43E60" w:rsidRPr="000F3B6B" w:rsidRDefault="00E43E60" w:rsidP="00C036E3">
                            <w:pPr>
                              <w:jc w:val="center"/>
                              <w:rPr>
                                <w:rFonts w:ascii="Verdana" w:hAnsi="Verdana"/>
                                <w:b/>
                                <w:bCs/>
                                <w:sz w:val="20"/>
                                <w:szCs w:val="20"/>
                              </w:rPr>
                            </w:pPr>
                            <w:r>
                              <w:rPr>
                                <w:rFonts w:ascii="Verdana" w:hAnsi="Verdana"/>
                                <w:b/>
                                <w:bCs/>
                                <w:sz w:val="20"/>
                                <w:szCs w:val="20"/>
                              </w:rPr>
                              <w:t>5</w:t>
                            </w:r>
                            <w:r w:rsidRPr="000F3B6B">
                              <w:rPr>
                                <w:rFonts w:ascii="Verdana" w:hAnsi="Verdana"/>
                                <w:b/>
                                <w:bCs/>
                                <w:sz w:val="20"/>
                                <w:szCs w:val="20"/>
                              </w:rPr>
                              <w:t xml:space="preserve"> partial remains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ectangle: Rounded Corners 13" o:spid="_x0000_s1029" style="position:absolute;margin-left:185.35pt;margin-top:9.9pt;width:137.3pt;height:33.45pt;z-index:2516500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" fillcolor="#f6c" strokecolor="#7d60a0">
                <v:shadow on="t" color="black" opacity="22937f" origin=",.5" offset="0,.63889mm"/>
                <v:path arrowok="t"/>
                <v:textbox>
                  <w:txbxContent>
                    <w:p w14:paraId="6C6106EC" w14:textId="583E6F71" w:rsidR="00E43E60" w:rsidRPr="000F3B6B" w:rsidRDefault="00E43E60" w:rsidP="00C036E3">
                      <w:pPr>
                        <w:jc w:val="center"/>
                        <w:rPr>
                          <w:rFonts w:ascii="Verdana" w:hAnsi="Verdana"/>
                          <w:b/>
                          <w:bCs/>
                          <w:sz w:val="20"/>
                          <w:szCs w:val="20"/>
                        </w:rPr>
                      </w:pPr>
                      <w:r>
                        <w:rPr>
                          <w:rFonts w:ascii="Verdana" w:hAnsi="Verdana"/>
                          <w:b/>
                          <w:bCs/>
                          <w:sz w:val="20"/>
                          <w:szCs w:val="20"/>
                        </w:rPr>
                        <w:t>5</w:t>
                      </w:r>
                      <w:r w:rsidRPr="000F3B6B">
                        <w:rPr>
                          <w:rFonts w:ascii="Verdana" w:hAnsi="Verdana"/>
                          <w:b/>
                          <w:bCs/>
                          <w:sz w:val="20"/>
                          <w:szCs w:val="20"/>
                        </w:rPr>
                        <w:t xml:space="preserve"> partial remains</w:t>
                      </w:r>
                    </w:p>
                  </w:txbxContent>
                </v:textbox>
                <w10:wrap anchorx="margin"/>
              </v:roundrect>
            </w:pict>
          </mc:Fallback>
        </mc:AlternateContent>
      </w:r>
    </w:p>
    <w:p w14:paraId="6741B867" w14:textId="59705EC9" w:rsidR="007C101F" w:rsidRPr="00BD3820" w:rsidRDefault="007C101F" w:rsidP="00CE692D">
      <w:pPr>
        <w:rPr>
          <w:rFonts w:ascii="Verdana" w:hAnsi="Verdana"/>
          <w:b/>
          <w:color w:val="000000"/>
        </w:rPr>
      </w:pPr>
    </w:p>
    <w:p w14:paraId="5F4C2809" w14:textId="753B4964" w:rsidR="007C101F" w:rsidRPr="00E40273" w:rsidRDefault="00F76896" w:rsidP="00CE692D">
      <w:pPr>
        <w:rPr>
          <w:rFonts w:ascii="Verdana" w:hAnsi="Verdana"/>
          <w:color w:val="7D6A55"/>
          <w:sz w:val="32"/>
          <w:szCs w:val="32"/>
        </w:rPr>
      </w:pPr>
      <w:r>
        <w:rPr>
          <w:noProof/>
        </w:rPr>
        <mc:AlternateContent>
          <mc:Choice Requires="wps">
            <w:drawing>
              <wp:anchor distT="0" distB="0" distL="114300" distR="114300" simplePos="0" relativeHeight="251667456" behindDoc="0" locked="0" layoutInCell="1" allowOverlap="1" wp14:anchorId="51AA98BB" wp14:editId="34447609">
                <wp:simplePos x="0" y="0"/>
                <wp:positionH relativeFrom="column">
                  <wp:posOffset>5496560</wp:posOffset>
                </wp:positionH>
                <wp:positionV relativeFrom="paragraph">
                  <wp:posOffset>178435</wp:posOffset>
                </wp:positionV>
                <wp:extent cx="8255" cy="539750"/>
                <wp:effectExtent l="133350" t="19050" r="86995" b="88900"/>
                <wp:wrapNone/>
                <wp:docPr id="50" name="Straight Arrow Connector 5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8255" cy="539750"/>
                        </a:xfrm>
                        <a:prstGeom prst="straightConnector1">
                          <a:avLst/>
                        </a:prstGeom>
                        <a:noFill/>
                        <a:ln w="38100" cap="flat" cmpd="sng" algn="ctr">
                          <a:solidFill>
                            <a:srgbClr val="9BBB59"/>
                          </a:solidFill>
                          <a:prstDash val="solid"/>
                          <a:headEnd type="none" w="med" len="med"/>
                          <a:tailEnd type="arrow" w="med" len="med"/>
                        </a:ln>
                        <a:effectLst>
                          <a:outerShdw blurRad="40000" dist="23000" dir="5400000" rotWithShape="0">
                            <a:srgbClr val="000000">
                              <a:alpha val="35000"/>
                            </a:srgbClr>
                          </a:outerShdw>
                        </a:effectLst>
                      </wps:spPr>
                      <wps:bodyPr/>
                    </wps:wsp>
                  </a:graphicData>
                </a:graphic>
                <wp14:sizeRelH relativeFrom="page">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shapetype w14:anchorId="6A0C8921" id="_x0000_t32" coordsize="21600,21600" o:spt="32" o:oned="t" path="m,l21600,21600e" filled="f">
                <v:path arrowok="t" fillok="f" o:connecttype="none"/>
                <o:lock v:ext="edit" shapetype="t"/>
              </v:shapetype>
              <v:shape id="Straight Arrow Connector 50" o:spid="_x0000_s1026" type="#_x0000_t32" style="position:absolute;margin-left:432.8pt;margin-top:14.05pt;width:.65pt;height:4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" strokecolor="#9bbb59" strokeweight="3pt">
                <v:stroke endarrow="open"/>
                <v:shadow on="t" color="black" opacity="22937f" origin=",.5" offset="0,.63889mm"/>
                <o:lock v:ext="edit" shapetype="f"/>
              </v:shape>
            </w:pict>
          </mc:Fallback>
        </mc:AlternateContent>
      </w:r>
      <w:r>
        <w:rPr>
          <w:noProof/>
        </w:rPr>
        <mc:AlternateContent>
          <mc:Choice Requires="wps">
            <w:drawing>
              <wp:anchor distT="0" distB="0" distL="114300" distR="114300" simplePos="0" relativeHeight="251666432" behindDoc="0" locked="0" layoutInCell="1" allowOverlap="1" wp14:anchorId="18B20C63" wp14:editId="1C95A76B">
                <wp:simplePos x="0" y="0"/>
                <wp:positionH relativeFrom="column">
                  <wp:posOffset>3197225</wp:posOffset>
                </wp:positionH>
                <wp:positionV relativeFrom="paragraph">
                  <wp:posOffset>182880</wp:posOffset>
                </wp:positionV>
                <wp:extent cx="8255" cy="539750"/>
                <wp:effectExtent l="133350" t="19050" r="86995" b="88900"/>
                <wp:wrapNone/>
                <wp:docPr id="49" name="Straight Arrow Connector 4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8255" cy="539750"/>
                        </a:xfrm>
                        <a:prstGeom prst="straightConnector1">
                          <a:avLst/>
                        </a:prstGeom>
                        <a:noFill/>
                        <a:ln w="38100" cap="flat" cmpd="sng" algn="ctr">
                          <a:solidFill>
                            <a:srgbClr val="FF66CC"/>
                          </a:solidFill>
                          <a:prstDash val="solid"/>
                          <a:headEnd type="none" w="med" len="med"/>
                          <a:tailEnd type="arrow" w="med" len="med"/>
                        </a:ln>
                        <a:effectLst>
                          <a:outerShdw blurRad="40000" dist="23000" dir="5400000" rotWithShape="0">
                            <a:srgbClr val="000000">
                              <a:alpha val="35000"/>
                            </a:srgbClr>
                          </a:outerShdw>
                        </a:effectLst>
                      </wps:spPr>
                      <wps:bodyPr/>
                    </wps:wsp>
                  </a:graphicData>
                </a:graphic>
                <wp14:sizeRelH relativeFrom="page">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shape w14:anchorId="048AC4DD" id="Straight Arrow Connector 49" o:spid="_x0000_s1026" type="#_x0000_t32" style="position:absolute;margin-left:251.75pt;margin-top:14.4pt;width:.65pt;height:42.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" strokecolor="#f6c" strokeweight="3pt">
                <v:stroke endarrow="open"/>
                <v:shadow on="t" color="black" opacity="22937f" origin=",.5" offset="0,.63889mm"/>
                <o:lock v:ext="edit" shapetype="f"/>
              </v:shape>
            </w:pict>
          </mc:Fallback>
        </mc:AlternateContent>
      </w:r>
      <w:r>
        <w:rPr>
          <w:noProof/>
        </w:rPr>
        <mc:AlternateContent>
          <mc:Choice Requires="wps">
            <w:drawing>
              <wp:anchor distT="0" distB="0" distL="114300" distR="114300" simplePos="0" relativeHeight="251654144" behindDoc="0" locked="0" layoutInCell="1" allowOverlap="1" wp14:anchorId="0191EC43" wp14:editId="02B3575A">
                <wp:simplePos x="0" y="0"/>
                <wp:positionH relativeFrom="column">
                  <wp:posOffset>1059180</wp:posOffset>
                </wp:positionH>
                <wp:positionV relativeFrom="paragraph">
                  <wp:posOffset>179070</wp:posOffset>
                </wp:positionV>
                <wp:extent cx="8255" cy="539750"/>
                <wp:effectExtent l="133350" t="19050" r="86995" b="88900"/>
                <wp:wrapNone/>
                <wp:docPr id="29" name="Straight Arrow Connector 2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8255" cy="539750"/>
                        </a:xfrm>
                        <a:prstGeom prst="straightConnector1">
                          <a:avLst/>
                        </a:prstGeom>
                        <a:noFill/>
                        <a:ln w="38100" cap="flat" cmpd="sng" algn="ctr">
                          <a:solidFill>
                            <a:srgbClr val="FFC000"/>
                          </a:solidFill>
                          <a:prstDash val="solid"/>
                          <a:headEnd type="none" w="med" len="med"/>
                          <a:tailEnd type="arrow" w="med" len="med"/>
                        </a:ln>
                        <a:effectLst>
                          <a:outerShdw blurRad="40000" dist="23000" dir="5400000" rotWithShape="0">
                            <a:srgbClr val="000000">
                              <a:alpha val="35000"/>
                            </a:srgbClr>
                          </a:outerShdw>
                        </a:effectLst>
                      </wps:spPr>
                      <wps:bodyPr/>
                    </wps:wsp>
                  </a:graphicData>
                </a:graphic>
                <wp14:sizeRelH relativeFrom="page">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shape w14:anchorId="68231ED4" id="Straight Arrow Connector 29" o:spid="_x0000_s1026" type="#_x0000_t32" style="position:absolute;margin-left:83.4pt;margin-top:14.1pt;width:.65pt;height:42.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" strokecolor="#ffc000" strokeweight="3pt">
                <v:stroke endarrow="open"/>
                <v:shadow on="t" color="black" opacity="22937f" origin=",.5" offset="0,.63889mm"/>
                <o:lock v:ext="edit" shapetype="f"/>
              </v:shape>
            </w:pict>
          </mc:Fallback>
        </mc:AlternateContent>
      </w:r>
    </w:p>
    <w:p w14:paraId="07A8D6E9" w14:textId="2D05B99A" w:rsidR="007C101F" w:rsidRPr="00433173" w:rsidRDefault="007C101F" w:rsidP="00CE692D">
      <w:pPr>
        <w:rPr>
          <w:rFonts w:ascii="Verdana" w:hAnsi="Verdana"/>
          <w:color w:val="7D6A55"/>
          <w:sz w:val="32"/>
          <w:szCs w:val="32"/>
        </w:rPr>
      </w:pPr>
    </w:p>
    <w:p w14:paraId="734962DC" w14:textId="0A6A6DD8" w:rsidR="007C101F" w:rsidRPr="00E40273" w:rsidRDefault="00F76896" w:rsidP="00CE692D">
      <w:pPr>
        <w:rPr>
          <w:rFonts w:ascii="Verdana" w:hAnsi="Verdana"/>
          <w:color w:val="7D6A55"/>
          <w:sz w:val="32"/>
          <w:szCs w:val="32"/>
        </w:rPr>
      </w:pPr>
      <w:r>
        <w:rPr>
          <w:noProof/>
        </w:rPr>
        <mc:AlternateContent>
          <mc:Choice Requires="wps">
            <w:drawing>
              <wp:anchor distT="0" distB="0" distL="114300" distR="114300" simplePos="0" relativeHeight="251652096" behindDoc="0" locked="0" layoutInCell="1" allowOverlap="1" wp14:anchorId="562185F4" wp14:editId="352AD570">
                <wp:simplePos x="0" y="0"/>
                <wp:positionH relativeFrom="column">
                  <wp:posOffset>1069340</wp:posOffset>
                </wp:positionH>
                <wp:positionV relativeFrom="paragraph">
                  <wp:posOffset>105410</wp:posOffset>
                </wp:positionV>
                <wp:extent cx="984250" cy="638175"/>
                <wp:effectExtent l="57150" t="19050" r="82550" b="104775"/>
                <wp:wrapNone/>
                <wp:docPr id="26" name="Octagon 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84250" cy="638175"/>
                        </a:xfrm>
                        <a:prstGeom prst="octagon">
                          <a:avLst/>
                        </a:prstGeom>
                        <a:solidFill>
                          <a:srgbClr val="FFC000"/>
                        </a:solidFill>
                        <a:ln w="9525" cap="flat" cmpd="sng" algn="ctr">
                          <a:solidFill>
                            <a:srgbClr val="4F81BD">
                              <a:shade val="95000"/>
                              <a:satMod val="105000"/>
                            </a:srgbClr>
                          </a:solidFill>
                          <a:prstDash val="solid"/>
                        </a:ln>
                        <a:effectLst>
                          <a:outerShdw blurRad="40000" dist="23000" dir="5400000" rotWithShape="0">
                            <a:srgbClr val="000000">
                              <a:alpha val="35000"/>
                            </a:srgbClr>
                          </a:outerShdw>
                        </a:effectLst>
                      </wps:spPr>
                      <wps:txbx>
                        <w:txbxContent>
                          <w:p w14:paraId="5C26B3A0" w14:textId="6D8836E7" w:rsidR="00E43E60" w:rsidRPr="00BD7F99" w:rsidRDefault="00E43E60" w:rsidP="00BD7F99">
                            <w:pPr>
                              <w:jc w:val="center"/>
                              <w:rPr>
                                <w:rFonts w:ascii="Verdana" w:hAnsi="Verdana"/>
                                <w:b/>
                                <w:bCs/>
                                <w:sz w:val="20"/>
                                <w:szCs w:val="20"/>
                              </w:rPr>
                            </w:pPr>
                            <w:r>
                              <w:rPr>
                                <w:rFonts w:ascii="Verdana" w:hAnsi="Verdana"/>
                                <w:b/>
                                <w:bCs/>
                                <w:sz w:val="20"/>
                                <w:szCs w:val="20"/>
                              </w:rPr>
                              <w:t>33</w:t>
                            </w:r>
                            <w:r w:rsidRPr="00BD7F99">
                              <w:rPr>
                                <w:rFonts w:ascii="Verdana" w:hAnsi="Verdana"/>
                                <w:b/>
                                <w:bCs/>
                                <w:sz w:val="20"/>
                                <w:szCs w:val="20"/>
                              </w:rPr>
                              <w:t xml:space="preserve"> males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10" coordsize="21600,21600" o:spt="10" adj="6326" path="m@0,l0@0,0@2@0,21600@1,21600,21600@2,21600@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2700,2700,18900,18900;5400,5400,16200,16200"/>
                <v:handles>
                  <v:h position="#0,topLeft" switch="" xrange="0,10800"/>
                </v:handles>
              </v:shapetype>
              <v:shape id="Octagon 26" o:spid="_x0000_s1030" type="#_x0000_t10" style="position:absolute;margin-left:84.2pt;margin-top:8.3pt;width:77.5pt;height:50.2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" fillcolor="#ffc000" strokecolor="#4a7ebb">
                <v:shadow on="t" color="black" opacity="22937f" origin=",.5" offset="0,.63889mm"/>
                <v:path arrowok="t"/>
                <v:textbox>
                  <w:txbxContent>
                    <w:p w14:paraId="5C26B3A0" w14:textId="6D8836E7" w:rsidR="00E43E60" w:rsidRPr="00BD7F99" w:rsidRDefault="00E43E60" w:rsidP="00BD7F99">
                      <w:pPr>
                        <w:jc w:val="center"/>
                        <w:rPr>
                          <w:rFonts w:ascii="Verdana" w:hAnsi="Verdana"/>
                          <w:b/>
                          <w:bCs/>
                          <w:sz w:val="20"/>
                          <w:szCs w:val="20"/>
                        </w:rPr>
                      </w:pPr>
                      <w:r>
                        <w:rPr>
                          <w:rFonts w:ascii="Verdana" w:hAnsi="Verdana"/>
                          <w:b/>
                          <w:bCs/>
                          <w:sz w:val="20"/>
                          <w:szCs w:val="20"/>
                        </w:rPr>
                        <w:t>33</w:t>
                      </w:r>
                      <w:r w:rsidRPr="00BD7F99">
                        <w:rPr>
                          <w:rFonts w:ascii="Verdana" w:hAnsi="Verdana"/>
                          <w:b/>
                          <w:bCs/>
                          <w:sz w:val="20"/>
                          <w:szCs w:val="20"/>
                        </w:rPr>
                        <w:t xml:space="preserve"> males</w:t>
                      </w:r>
                    </w:p>
                  </w:txbxContent>
                </v:textbox>
              </v:shape>
            </w:pict>
          </mc:Fallback>
        </mc:AlternateContent>
      </w:r>
      <w:r>
        <w:rPr>
          <w:noProof/>
        </w:rPr>
        <mc:AlternateContent>
          <mc:Choice Requires="wps">
            <w:drawing>
              <wp:anchor distT="0" distB="0" distL="114300" distR="114300" simplePos="0" relativeHeight="251659264" behindDoc="0" locked="0" layoutInCell="1" allowOverlap="1" wp14:anchorId="5F1CC3A5" wp14:editId="5D70B936">
                <wp:simplePos x="0" y="0"/>
                <wp:positionH relativeFrom="margin">
                  <wp:posOffset>5506720</wp:posOffset>
                </wp:positionH>
                <wp:positionV relativeFrom="paragraph">
                  <wp:posOffset>94615</wp:posOffset>
                </wp:positionV>
                <wp:extent cx="889000" cy="608330"/>
                <wp:effectExtent l="0" t="0" r="25400" b="20320"/>
                <wp:wrapNone/>
                <wp:docPr id="34" name="Octagon 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89000" cy="608330"/>
                        </a:xfrm>
                        <a:prstGeom prst="octagon">
                          <a:avLst/>
                        </a:prstGeom>
                        <a:solidFill>
                          <a:schemeClr val="accent6"/>
                        </a:solidFill>
                        <a:ln/>
                      </wps:spPr>
                      <wps:style>
                        <a:lnRef idx="2">
                          <a:schemeClr val="accent1"/>
                        </a:lnRef>
                        <a:fillRef idx="1">
                          <a:schemeClr val="lt1"/>
                        </a:fillRef>
                        <a:effectRef idx="0">
                          <a:schemeClr val="accent1"/>
                        </a:effectRef>
                        <a:fontRef idx="minor">
                          <a:schemeClr val="dk1"/>
                        </a:fontRef>
                      </wps:style>
                      <wps:txbx>
                        <w:txbxContent>
                          <w:p w14:paraId="6CD1F4D5" w14:textId="7BF98FA2" w:rsidR="00E43E60" w:rsidRPr="00BD7F99" w:rsidRDefault="00E43E60" w:rsidP="007C0943">
                            <w:pPr>
                              <w:jc w:val="center"/>
                              <w:rPr>
                                <w:rFonts w:ascii="Verdana" w:hAnsi="Verdana"/>
                                <w:b/>
                                <w:bCs/>
                                <w:sz w:val="20"/>
                                <w:szCs w:val="20"/>
                              </w:rPr>
                            </w:pPr>
                            <w:r>
                              <w:rPr>
                                <w:rFonts w:ascii="Verdana" w:hAnsi="Verdana"/>
                                <w:b/>
                                <w:bCs/>
                                <w:sz w:val="20"/>
                                <w:szCs w:val="20"/>
                              </w:rPr>
                              <w:t>4</w:t>
                            </w:r>
                            <w:r w:rsidRPr="00BD7F99">
                              <w:rPr>
                                <w:rFonts w:ascii="Verdana" w:hAnsi="Verdana"/>
                                <w:b/>
                                <w:bCs/>
                                <w:sz w:val="20"/>
                                <w:szCs w:val="20"/>
                              </w:rPr>
                              <w:t xml:space="preserve"> males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Octagon 34" o:spid="_x0000_s1031" type="#_x0000_t10" style="position:absolute;margin-left:433.6pt;margin-top:7.45pt;width:70pt;height:47.9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" fillcolor="#70ad47 [3209]" strokecolor="#4472c4 [3204]" strokeweight="1pt">
                <v:path arrowok="t"/>
                <v:textbox>
                  <w:txbxContent>
                    <w:p w14:paraId="6CD1F4D5" w14:textId="7BF98FA2" w:rsidR="00E43E60" w:rsidRPr="00BD7F99" w:rsidRDefault="00E43E60" w:rsidP="007C0943">
                      <w:pPr>
                        <w:jc w:val="center"/>
                        <w:rPr>
                          <w:rFonts w:ascii="Verdana" w:hAnsi="Verdana"/>
                          <w:b/>
                          <w:bCs/>
                          <w:sz w:val="20"/>
                          <w:szCs w:val="20"/>
                        </w:rPr>
                      </w:pPr>
                      <w:r>
                        <w:rPr>
                          <w:rFonts w:ascii="Verdana" w:hAnsi="Verdana"/>
                          <w:b/>
                          <w:bCs/>
                          <w:sz w:val="20"/>
                          <w:szCs w:val="20"/>
                        </w:rPr>
                        <w:t>4</w:t>
                      </w:r>
                      <w:r w:rsidRPr="00BD7F99">
                        <w:rPr>
                          <w:rFonts w:ascii="Verdana" w:hAnsi="Verdana"/>
                          <w:b/>
                          <w:bCs/>
                          <w:sz w:val="20"/>
                          <w:szCs w:val="20"/>
                        </w:rPr>
                        <w:t xml:space="preserve"> males</w:t>
                      </w:r>
                    </w:p>
                  </w:txbxContent>
                </v:textbox>
                <w10:wrap anchorx="margin"/>
              </v:shape>
            </w:pict>
          </mc:Fallback>
        </mc:AlternateContent>
      </w:r>
      <w:r>
        <w:rPr>
          <w:noProof/>
        </w:rPr>
        <mc:AlternateContent>
          <mc:Choice Requires="wps">
            <w:drawing>
              <wp:anchor distT="0" distB="0" distL="114300" distR="114300" simplePos="0" relativeHeight="251656192" behindDoc="0" locked="0" layoutInCell="1" allowOverlap="1" wp14:anchorId="774571BE" wp14:editId="21F05072">
                <wp:simplePos x="0" y="0"/>
                <wp:positionH relativeFrom="margin">
                  <wp:posOffset>3215005</wp:posOffset>
                </wp:positionH>
                <wp:positionV relativeFrom="paragraph">
                  <wp:posOffset>94615</wp:posOffset>
                </wp:positionV>
                <wp:extent cx="899795" cy="608330"/>
                <wp:effectExtent l="57150" t="19050" r="71755" b="96520"/>
                <wp:wrapNone/>
                <wp:docPr id="31" name="Octagon 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99795" cy="608330"/>
                        </a:xfrm>
                        <a:prstGeom prst="octagon">
                          <a:avLst/>
                        </a:prstGeom>
                        <a:solidFill>
                          <a:srgbClr val="FF66CC"/>
                        </a:solidFill>
                        <a:ln w="9525" cap="flat" cmpd="sng" algn="ctr">
                          <a:solidFill>
                            <a:srgbClr val="8064A2">
                              <a:shade val="95000"/>
                              <a:satMod val="105000"/>
                            </a:srgbClr>
                          </a:solidFill>
                          <a:prstDash val="solid"/>
                        </a:ln>
                        <a:effectLst>
                          <a:outerShdw blurRad="40000" dist="23000" dir="5400000" rotWithShape="0">
                            <a:srgbClr val="000000">
                              <a:alpha val="35000"/>
                            </a:srgbClr>
                          </a:outerShdw>
                        </a:effectLst>
                      </wps:spPr>
                      <wps:txbx>
                        <w:txbxContent>
                          <w:p w14:paraId="57674017" w14:textId="15ED45DE" w:rsidR="00E43E60" w:rsidRPr="00BD7F99" w:rsidRDefault="00E43E60" w:rsidP="007C0943">
                            <w:pPr>
                              <w:jc w:val="center"/>
                              <w:rPr>
                                <w:rFonts w:ascii="Verdana" w:hAnsi="Verdana"/>
                                <w:b/>
                                <w:bCs/>
                                <w:sz w:val="20"/>
                                <w:szCs w:val="20"/>
                              </w:rPr>
                            </w:pPr>
                            <w:r>
                              <w:rPr>
                                <w:rFonts w:ascii="Verdana" w:hAnsi="Verdana"/>
                                <w:b/>
                                <w:bCs/>
                                <w:sz w:val="20"/>
                                <w:szCs w:val="20"/>
                              </w:rPr>
                              <w:t>2</w:t>
                            </w:r>
                            <w:r w:rsidRPr="00BD7F99">
                              <w:rPr>
                                <w:rFonts w:ascii="Verdana" w:hAnsi="Verdana"/>
                                <w:b/>
                                <w:bCs/>
                                <w:sz w:val="20"/>
                                <w:szCs w:val="20"/>
                              </w:rPr>
                              <w:t xml:space="preserve"> males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Octagon 31" o:spid="_x0000_s1032" type="#_x0000_t10" style="position:absolute;margin-left:253.15pt;margin-top:7.45pt;width:70.85pt;height:47.9pt;z-index:2516561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" fillcolor="#f6c" strokecolor="#7d60a0">
                <v:shadow on="t" color="black" opacity="22937f" origin=",.5" offset="0,.63889mm"/>
                <v:path arrowok="t"/>
                <v:textbox>
                  <w:txbxContent>
                    <w:p w14:paraId="57674017" w14:textId="15ED45DE" w:rsidR="00E43E60" w:rsidRPr="00BD7F99" w:rsidRDefault="00E43E60" w:rsidP="007C0943">
                      <w:pPr>
                        <w:jc w:val="center"/>
                        <w:rPr>
                          <w:rFonts w:ascii="Verdana" w:hAnsi="Verdana"/>
                          <w:b/>
                          <w:bCs/>
                          <w:sz w:val="20"/>
                          <w:szCs w:val="20"/>
                        </w:rPr>
                      </w:pPr>
                      <w:r>
                        <w:rPr>
                          <w:rFonts w:ascii="Verdana" w:hAnsi="Verdana"/>
                          <w:b/>
                          <w:bCs/>
                          <w:sz w:val="20"/>
                          <w:szCs w:val="20"/>
                        </w:rPr>
                        <w:t>2</w:t>
                      </w:r>
                      <w:r w:rsidRPr="00BD7F99">
                        <w:rPr>
                          <w:rFonts w:ascii="Verdana" w:hAnsi="Verdana"/>
                          <w:b/>
                          <w:bCs/>
                          <w:sz w:val="20"/>
                          <w:szCs w:val="20"/>
                        </w:rPr>
                        <w:t xml:space="preserve"> males</w:t>
                      </w:r>
                    </w:p>
                  </w:txbxContent>
                </v:textbox>
                <w10:wrap anchorx="margin"/>
              </v:shape>
            </w:pict>
          </mc:Fallback>
        </mc:AlternateContent>
      </w:r>
      <w:r>
        <w:rPr>
          <w:noProof/>
        </w:rPr>
        <mc:AlternateContent>
          <mc:Choice Requires="wps">
            <w:drawing>
              <wp:anchor distT="0" distB="0" distL="114300" distR="114300" simplePos="0" relativeHeight="251655168" behindDoc="0" locked="0" layoutInCell="1" allowOverlap="1" wp14:anchorId="3E296C73" wp14:editId="1B4AF78A">
                <wp:simplePos x="0" y="0"/>
                <wp:positionH relativeFrom="margin">
                  <wp:posOffset>2345055</wp:posOffset>
                </wp:positionH>
                <wp:positionV relativeFrom="paragraph">
                  <wp:posOffset>94615</wp:posOffset>
                </wp:positionV>
                <wp:extent cx="869950" cy="621030"/>
                <wp:effectExtent l="57150" t="19050" r="82550" b="102870"/>
                <wp:wrapNone/>
                <wp:docPr id="30" name="Octagon 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69950" cy="621030"/>
                        </a:xfrm>
                        <a:prstGeom prst="octagon">
                          <a:avLst/>
                        </a:prstGeom>
                        <a:solidFill>
                          <a:srgbClr val="FF66CC"/>
                        </a:solidFill>
                        <a:ln w="9525" cap="flat" cmpd="sng" algn="ctr">
                          <a:solidFill>
                            <a:srgbClr val="8064A2">
                              <a:shade val="95000"/>
                              <a:satMod val="105000"/>
                            </a:srgbClr>
                          </a:solidFill>
                          <a:prstDash val="solid"/>
                        </a:ln>
                        <a:effectLst>
                          <a:outerShdw blurRad="40000" dist="23000" dir="5400000" rotWithShape="0">
                            <a:srgbClr val="000000">
                              <a:alpha val="35000"/>
                            </a:srgbClr>
                          </a:outerShdw>
                        </a:effectLst>
                      </wps:spPr>
                      <wps:txbx>
                        <w:txbxContent>
                          <w:p w14:paraId="772E7999" w14:textId="77777777" w:rsidR="00E43E60" w:rsidRDefault="00E43E60" w:rsidP="007C0943">
                            <w:pPr>
                              <w:jc w:val="center"/>
                            </w:pPr>
                            <w:r w:rsidRPr="00875052">
                              <w:rPr>
                                <w:rFonts w:ascii="Verdana" w:hAnsi="Verdana"/>
                                <w:b/>
                                <w:bCs/>
                                <w:sz w:val="20"/>
                                <w:szCs w:val="20"/>
                              </w:rPr>
                              <w:t>1</w:t>
                            </w:r>
                            <w:r w:rsidRPr="000F3B6B">
                              <w:rPr>
                                <w:rFonts w:ascii="Verdana" w:hAnsi="Verdana"/>
                                <w:sz w:val="20"/>
                                <w:szCs w:val="20"/>
                              </w:rPr>
                              <w:t xml:space="preserve"> </w:t>
                            </w:r>
                            <w:r w:rsidRPr="004D568C">
                              <w:rPr>
                                <w:rFonts w:ascii="Verdana" w:hAnsi="Verdana"/>
                                <w:b/>
                                <w:bCs/>
                                <w:sz w:val="20"/>
                                <w:szCs w:val="20"/>
                              </w:rPr>
                              <w:t>femal</w:t>
                            </w:r>
                            <w:r>
                              <w:rPr>
                                <w:rFonts w:ascii="Verdana" w:hAnsi="Verdana"/>
                                <w:b/>
                                <w:bCs/>
                                <w:sz w:val="20"/>
                                <w:szCs w:val="20"/>
                              </w:rPr>
                              <w: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Octagon 30" o:spid="_x0000_s1033" type="#_x0000_t10" style="position:absolute;margin-left:184.65pt;margin-top:7.45pt;width:68.5pt;height:48.9pt;z-index:2516551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" fillcolor="#f6c" strokecolor="#7d60a0">
                <v:shadow on="t" color="black" opacity="22937f" origin=",.5" offset="0,.63889mm"/>
                <v:path arrowok="t"/>
                <v:textbox>
                  <w:txbxContent>
                    <w:p w14:paraId="772E7999" w14:textId="77777777" w:rsidR="00E43E60" w:rsidRDefault="00E43E60" w:rsidP="007C0943">
                      <w:pPr>
                        <w:jc w:val="center"/>
                      </w:pPr>
                      <w:r w:rsidRPr="00875052">
                        <w:rPr>
                          <w:rFonts w:ascii="Verdana" w:hAnsi="Verdana"/>
                          <w:b/>
                          <w:bCs/>
                          <w:sz w:val="20"/>
                          <w:szCs w:val="20"/>
                        </w:rPr>
                        <w:t>1</w:t>
                      </w:r>
                      <w:r w:rsidRPr="000F3B6B">
                        <w:rPr>
                          <w:rFonts w:ascii="Verdana" w:hAnsi="Verdana"/>
                          <w:sz w:val="20"/>
                          <w:szCs w:val="20"/>
                        </w:rPr>
                        <w:t xml:space="preserve"> </w:t>
                      </w:r>
                      <w:r w:rsidRPr="004D568C">
                        <w:rPr>
                          <w:rFonts w:ascii="Verdana" w:hAnsi="Verdana"/>
                          <w:b/>
                          <w:bCs/>
                          <w:sz w:val="20"/>
                          <w:szCs w:val="20"/>
                        </w:rPr>
                        <w:t>femal</w:t>
                      </w:r>
                      <w:r>
                        <w:rPr>
                          <w:rFonts w:ascii="Verdana" w:hAnsi="Verdana"/>
                          <w:b/>
                          <w:bCs/>
                          <w:sz w:val="20"/>
                          <w:szCs w:val="20"/>
                        </w:rPr>
                        <w:t>e</w:t>
                      </w:r>
                    </w:p>
                  </w:txbxContent>
                </v:textbox>
                <w10:wrap anchorx="margin"/>
              </v:shape>
            </w:pict>
          </mc:Fallback>
        </mc:AlternateContent>
      </w:r>
      <w:r>
        <w:rPr>
          <w:noProof/>
        </w:rPr>
        <mc:AlternateContent>
          <mc:Choice Requires="wps">
            <w:drawing>
              <wp:anchor distT="0" distB="0" distL="114300" distR="114300" simplePos="0" relativeHeight="251651072" behindDoc="0" locked="0" layoutInCell="1" allowOverlap="1" wp14:anchorId="56325D4E" wp14:editId="26071F9C">
                <wp:simplePos x="0" y="0"/>
                <wp:positionH relativeFrom="column">
                  <wp:posOffset>32385</wp:posOffset>
                </wp:positionH>
                <wp:positionV relativeFrom="paragraph">
                  <wp:posOffset>114935</wp:posOffset>
                </wp:positionV>
                <wp:extent cx="1049020" cy="621030"/>
                <wp:effectExtent l="57150" t="19050" r="74930" b="102870"/>
                <wp:wrapNone/>
                <wp:docPr id="25" name="Octagon 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49020" cy="621030"/>
                        </a:xfrm>
                        <a:prstGeom prst="octagon">
                          <a:avLst/>
                        </a:prstGeom>
                        <a:solidFill>
                          <a:srgbClr val="FFC000"/>
                        </a:solidFill>
                        <a:ln w="9525" cap="flat" cmpd="sng" algn="ctr">
                          <a:solidFill>
                            <a:srgbClr val="4F81BD">
                              <a:shade val="95000"/>
                              <a:satMod val="105000"/>
                            </a:srgbClr>
                          </a:solidFill>
                          <a:prstDash val="solid"/>
                        </a:ln>
                        <a:effectLst>
                          <a:outerShdw blurRad="40000" dist="23000" dir="5400000" rotWithShape="0">
                            <a:srgbClr val="000000">
                              <a:alpha val="35000"/>
                            </a:srgbClr>
                          </a:outerShdw>
                        </a:effectLst>
                      </wps:spPr>
                      <wps:txbx>
                        <w:txbxContent>
                          <w:p w14:paraId="754F3550" w14:textId="77777777" w:rsidR="00E43E60" w:rsidRDefault="00E43E60" w:rsidP="000F3B6B">
                            <w:pPr>
                              <w:jc w:val="center"/>
                            </w:pPr>
                            <w:r w:rsidRPr="004D568C">
                              <w:rPr>
                                <w:rFonts w:ascii="Verdana" w:hAnsi="Verdana"/>
                                <w:b/>
                                <w:bCs/>
                                <w:sz w:val="20"/>
                                <w:szCs w:val="20"/>
                              </w:rPr>
                              <w:t>8</w:t>
                            </w:r>
                            <w:r w:rsidRPr="000F3B6B">
                              <w:rPr>
                                <w:rFonts w:ascii="Verdana" w:hAnsi="Verdana"/>
                                <w:sz w:val="20"/>
                                <w:szCs w:val="20"/>
                              </w:rPr>
                              <w:t xml:space="preserve"> </w:t>
                            </w:r>
                            <w:r w:rsidRPr="004D568C">
                              <w:rPr>
                                <w:rFonts w:ascii="Verdana" w:hAnsi="Verdana"/>
                                <w:b/>
                                <w:bCs/>
                                <w:sz w:val="20"/>
                                <w:szCs w:val="20"/>
                              </w:rPr>
                              <w:t>femal</w:t>
                            </w:r>
                            <w:r>
                              <w:rPr>
                                <w:rFonts w:ascii="Verdana" w:hAnsi="Verdana"/>
                                <w:b/>
                                <w:bCs/>
                                <w:sz w:val="20"/>
                                <w:szCs w:val="20"/>
                              </w:rPr>
                              <w:t>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Octagon 25" o:spid="_x0000_s1034" type="#_x0000_t10" style="position:absolute;margin-left:2.55pt;margin-top:9.05pt;width:82.6pt;height:48.9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" fillcolor="#ffc000" strokecolor="#4a7ebb">
                <v:shadow on="t" color="black" opacity="22937f" origin=",.5" offset="0,.63889mm"/>
                <v:path arrowok="t"/>
                <v:textbox>
                  <w:txbxContent>
                    <w:p w14:paraId="754F3550" w14:textId="77777777" w:rsidR="00E43E60" w:rsidRDefault="00E43E60" w:rsidP="000F3B6B">
                      <w:pPr>
                        <w:jc w:val="center"/>
                      </w:pPr>
                      <w:r w:rsidRPr="004D568C">
                        <w:rPr>
                          <w:rFonts w:ascii="Verdana" w:hAnsi="Verdana"/>
                          <w:b/>
                          <w:bCs/>
                          <w:sz w:val="20"/>
                          <w:szCs w:val="20"/>
                        </w:rPr>
                        <w:t>8</w:t>
                      </w:r>
                      <w:r w:rsidRPr="000F3B6B">
                        <w:rPr>
                          <w:rFonts w:ascii="Verdana" w:hAnsi="Verdana"/>
                          <w:sz w:val="20"/>
                          <w:szCs w:val="20"/>
                        </w:rPr>
                        <w:t xml:space="preserve"> </w:t>
                      </w:r>
                      <w:r w:rsidRPr="004D568C">
                        <w:rPr>
                          <w:rFonts w:ascii="Verdana" w:hAnsi="Verdana"/>
                          <w:b/>
                          <w:bCs/>
                          <w:sz w:val="20"/>
                          <w:szCs w:val="20"/>
                        </w:rPr>
                        <w:t>femal</w:t>
                      </w:r>
                      <w:r>
                        <w:rPr>
                          <w:rFonts w:ascii="Verdana" w:hAnsi="Verdana"/>
                          <w:b/>
                          <w:bCs/>
                          <w:sz w:val="20"/>
                          <w:szCs w:val="20"/>
                        </w:rPr>
                        <w:t>es</w:t>
                      </w:r>
                    </w:p>
                  </w:txbxContent>
                </v:textbox>
              </v:shape>
            </w:pict>
          </mc:Fallback>
        </mc:AlternateContent>
      </w:r>
      <w:r>
        <w:rPr>
          <w:noProof/>
        </w:rPr>
        <mc:AlternateContent>
          <mc:Choice Requires="wps">
            <w:drawing>
              <wp:anchor distT="0" distB="0" distL="114300" distR="114300" simplePos="0" relativeHeight="251660288" behindDoc="0" locked="0" layoutInCell="1" allowOverlap="1" wp14:anchorId="5762CEDF" wp14:editId="3D0395B5">
                <wp:simplePos x="0" y="0"/>
                <wp:positionH relativeFrom="margin">
                  <wp:posOffset>4971415</wp:posOffset>
                </wp:positionH>
                <wp:positionV relativeFrom="paragraph">
                  <wp:posOffset>723900</wp:posOffset>
                </wp:positionV>
                <wp:extent cx="1121410" cy="568325"/>
                <wp:effectExtent l="0" t="0" r="21590" b="22225"/>
                <wp:wrapNone/>
                <wp:docPr id="35" name="Octagon 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21410" cy="568325"/>
                        </a:xfrm>
                        <a:prstGeom prst="octagon">
                          <a:avLst/>
                        </a:prstGeom>
                        <a:solidFill>
                          <a:schemeClr val="accent6"/>
                        </a:solidFill>
                        <a:ln>
                          <a:solidFill>
                            <a:schemeClr val="accent1"/>
                          </a:solidFill>
                        </a:ln>
                      </wps:spPr>
                      <wps:style>
                        <a:lnRef idx="2">
                          <a:schemeClr val="accent1"/>
                        </a:lnRef>
                        <a:fillRef idx="1">
                          <a:schemeClr val="lt1"/>
                        </a:fillRef>
                        <a:effectRef idx="0">
                          <a:schemeClr val="accent1"/>
                        </a:effectRef>
                        <a:fontRef idx="minor">
                          <a:schemeClr val="dk1"/>
                        </a:fontRef>
                      </wps:style>
                      <wps:txbx>
                        <w:txbxContent>
                          <w:p w14:paraId="4C2CBC0E" w14:textId="77777777" w:rsidR="00E43E60" w:rsidRPr="009949D8" w:rsidRDefault="00E43E60" w:rsidP="007C0943">
                            <w:pPr>
                              <w:jc w:val="center"/>
                              <w:rPr>
                                <w:rFonts w:ascii="Verdana" w:hAnsi="Verdana"/>
                                <w:b/>
                                <w:bCs/>
                                <w:sz w:val="20"/>
                                <w:szCs w:val="20"/>
                              </w:rPr>
                            </w:pPr>
                            <w:r>
                              <w:rPr>
                                <w:rFonts w:ascii="Verdana" w:hAnsi="Verdana"/>
                                <w:b/>
                                <w:bCs/>
                                <w:sz w:val="20"/>
                                <w:szCs w:val="20"/>
                              </w:rPr>
                              <w:t>0</w:t>
                            </w:r>
                            <w:r w:rsidRPr="009949D8">
                              <w:rPr>
                                <w:rFonts w:ascii="Verdana" w:hAnsi="Verdana"/>
                                <w:b/>
                                <w:bCs/>
                                <w:sz w:val="20"/>
                                <w:szCs w:val="20"/>
                              </w:rPr>
                              <w:t xml:space="preserve"> unknowns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Octagon 35" o:spid="_x0000_s1035" type="#_x0000_t10" style="position:absolute;margin-left:391.45pt;margin-top:57pt;width:88.3pt;height:44.75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" fillcolor="#70ad47 [3209]" strokecolor="#4472c4 [3204]" strokeweight="1pt">
                <v:path arrowok="t"/>
                <v:textbox>
                  <w:txbxContent>
                    <w:p w14:paraId="4C2CBC0E" w14:textId="77777777" w:rsidR="00E43E60" w:rsidRPr="009949D8" w:rsidRDefault="00E43E60" w:rsidP="007C0943">
                      <w:pPr>
                        <w:jc w:val="center"/>
                        <w:rPr>
                          <w:rFonts w:ascii="Verdana" w:hAnsi="Verdana"/>
                          <w:b/>
                          <w:bCs/>
                          <w:sz w:val="20"/>
                          <w:szCs w:val="20"/>
                        </w:rPr>
                      </w:pPr>
                      <w:r>
                        <w:rPr>
                          <w:rFonts w:ascii="Verdana" w:hAnsi="Verdana"/>
                          <w:b/>
                          <w:bCs/>
                          <w:sz w:val="20"/>
                          <w:szCs w:val="20"/>
                        </w:rPr>
                        <w:t>0</w:t>
                      </w:r>
                      <w:r w:rsidRPr="009949D8">
                        <w:rPr>
                          <w:rFonts w:ascii="Verdana" w:hAnsi="Verdana"/>
                          <w:b/>
                          <w:bCs/>
                          <w:sz w:val="20"/>
                          <w:szCs w:val="20"/>
                        </w:rPr>
                        <w:t xml:space="preserve"> unknowns</w:t>
                      </w:r>
                    </w:p>
                  </w:txbxContent>
                </v:textbox>
                <w10:wrap anchorx="margin"/>
              </v:shape>
            </w:pict>
          </mc:Fallback>
        </mc:AlternateContent>
      </w:r>
      <w:r>
        <w:rPr>
          <w:noProof/>
        </w:rPr>
        <mc:AlternateContent>
          <mc:Choice Requires="wps">
            <w:drawing>
              <wp:anchor distT="0" distB="0" distL="114300" distR="114300" simplePos="0" relativeHeight="251653120" behindDoc="0" locked="0" layoutInCell="1" allowOverlap="1" wp14:anchorId="04A72352" wp14:editId="10EDBAFD">
                <wp:simplePos x="0" y="0"/>
                <wp:positionH relativeFrom="column">
                  <wp:posOffset>504190</wp:posOffset>
                </wp:positionH>
                <wp:positionV relativeFrom="paragraph">
                  <wp:posOffset>744220</wp:posOffset>
                </wp:positionV>
                <wp:extent cx="1133475" cy="577850"/>
                <wp:effectExtent l="57150" t="19050" r="85725" b="88900"/>
                <wp:wrapNone/>
                <wp:docPr id="28" name="Octagon 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33475" cy="577850"/>
                        </a:xfrm>
                        <a:prstGeom prst="octagon">
                          <a:avLst/>
                        </a:prstGeom>
                        <a:solidFill>
                          <a:srgbClr val="FFC000"/>
                        </a:solidFill>
                        <a:ln w="9525" cap="flat" cmpd="sng" algn="ctr">
                          <a:solidFill>
                            <a:srgbClr val="4F81BD">
                              <a:shade val="95000"/>
                              <a:satMod val="105000"/>
                            </a:srgbClr>
                          </a:solidFill>
                          <a:prstDash val="solid"/>
                        </a:ln>
                        <a:effectLst>
                          <a:outerShdw blurRad="40000" dist="23000" dir="5400000" rotWithShape="0">
                            <a:srgbClr val="000000">
                              <a:alpha val="35000"/>
                            </a:srgbClr>
                          </a:outerShdw>
                        </a:effectLst>
                      </wps:spPr>
                      <wps:txbx>
                        <w:txbxContent>
                          <w:p w14:paraId="41D7975F" w14:textId="133D2EB8" w:rsidR="00E43E60" w:rsidRPr="009949D8" w:rsidRDefault="00E43E60" w:rsidP="00BD7F99">
                            <w:pPr>
                              <w:jc w:val="center"/>
                              <w:rPr>
                                <w:rFonts w:ascii="Verdana" w:hAnsi="Verdana"/>
                                <w:b/>
                                <w:bCs/>
                                <w:sz w:val="20"/>
                                <w:szCs w:val="20"/>
                              </w:rPr>
                            </w:pPr>
                            <w:r>
                              <w:rPr>
                                <w:rFonts w:ascii="Verdana" w:hAnsi="Verdana"/>
                                <w:b/>
                                <w:bCs/>
                                <w:sz w:val="20"/>
                                <w:szCs w:val="20"/>
                              </w:rPr>
                              <w:t>1</w:t>
                            </w:r>
                            <w:r w:rsidRPr="009949D8">
                              <w:rPr>
                                <w:rFonts w:ascii="Verdana" w:hAnsi="Verdana"/>
                                <w:b/>
                                <w:bCs/>
                                <w:sz w:val="20"/>
                                <w:szCs w:val="20"/>
                              </w:rPr>
                              <w:t xml:space="preserve"> unknown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Octagon 28" o:spid="_x0000_s1036" type="#_x0000_t10" style="position:absolute;margin-left:39.7pt;margin-top:58.6pt;width:89.25pt;height:45.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" fillcolor="#ffc000" strokecolor="#4a7ebb">
                <v:shadow on="t" color="black" opacity="22937f" origin=",.5" offset="0,.63889mm"/>
                <v:path arrowok="t"/>
                <v:textbox>
                  <w:txbxContent>
                    <w:p w14:paraId="41D7975F" w14:textId="133D2EB8" w:rsidR="00E43E60" w:rsidRPr="009949D8" w:rsidRDefault="00E43E60" w:rsidP="00BD7F99">
                      <w:pPr>
                        <w:jc w:val="center"/>
                        <w:rPr>
                          <w:rFonts w:ascii="Verdana" w:hAnsi="Verdana"/>
                          <w:b/>
                          <w:bCs/>
                          <w:sz w:val="20"/>
                          <w:szCs w:val="20"/>
                        </w:rPr>
                      </w:pPr>
                      <w:r>
                        <w:rPr>
                          <w:rFonts w:ascii="Verdana" w:hAnsi="Verdana"/>
                          <w:b/>
                          <w:bCs/>
                          <w:sz w:val="20"/>
                          <w:szCs w:val="20"/>
                        </w:rPr>
                        <w:t>1</w:t>
                      </w:r>
                      <w:r w:rsidRPr="009949D8">
                        <w:rPr>
                          <w:rFonts w:ascii="Verdana" w:hAnsi="Verdana"/>
                          <w:b/>
                          <w:bCs/>
                          <w:sz w:val="20"/>
                          <w:szCs w:val="20"/>
                        </w:rPr>
                        <w:t xml:space="preserve"> unknown</w:t>
                      </w:r>
                    </w:p>
                  </w:txbxContent>
                </v:textbox>
              </v:shape>
            </w:pict>
          </mc:Fallback>
        </mc:AlternateContent>
      </w:r>
      <w:r>
        <w:rPr>
          <w:noProof/>
        </w:rPr>
        <mc:AlternateContent>
          <mc:Choice Requires="wps">
            <w:drawing>
              <wp:anchor distT="0" distB="0" distL="114300" distR="114300" simplePos="0" relativeHeight="251657216" behindDoc="0" locked="0" layoutInCell="1" allowOverlap="1" wp14:anchorId="653257E5" wp14:editId="0B2B32D6">
                <wp:simplePos x="0" y="0"/>
                <wp:positionH relativeFrom="margin">
                  <wp:posOffset>2646045</wp:posOffset>
                </wp:positionH>
                <wp:positionV relativeFrom="paragraph">
                  <wp:posOffset>713105</wp:posOffset>
                </wp:positionV>
                <wp:extent cx="1196975" cy="556895"/>
                <wp:effectExtent l="57150" t="19050" r="79375" b="90805"/>
                <wp:wrapNone/>
                <wp:docPr id="32" name="Octagon 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96975" cy="556895"/>
                        </a:xfrm>
                        <a:prstGeom prst="octagon">
                          <a:avLst/>
                        </a:prstGeom>
                        <a:solidFill>
                          <a:srgbClr val="FF66CC"/>
                        </a:solidFill>
                        <a:ln w="9525" cap="flat" cmpd="sng" algn="ctr">
                          <a:solidFill>
                            <a:srgbClr val="8064A2">
                              <a:shade val="95000"/>
                              <a:satMod val="105000"/>
                            </a:srgbClr>
                          </a:solidFill>
                          <a:prstDash val="solid"/>
                        </a:ln>
                        <a:effectLst>
                          <a:outerShdw blurRad="40000" dist="23000" dir="5400000" rotWithShape="0">
                            <a:srgbClr val="000000">
                              <a:alpha val="35000"/>
                            </a:srgbClr>
                          </a:outerShdw>
                        </a:effectLst>
                      </wps:spPr>
                      <wps:txbx>
                        <w:txbxContent>
                          <w:p w14:paraId="49582508" w14:textId="3003F1EE" w:rsidR="00E43E60" w:rsidRPr="009949D8" w:rsidRDefault="00E43E60" w:rsidP="007C0943">
                            <w:pPr>
                              <w:jc w:val="center"/>
                              <w:rPr>
                                <w:rFonts w:ascii="Verdana" w:hAnsi="Verdana"/>
                                <w:b/>
                                <w:bCs/>
                                <w:sz w:val="20"/>
                                <w:szCs w:val="20"/>
                              </w:rPr>
                            </w:pPr>
                            <w:r>
                              <w:rPr>
                                <w:rFonts w:ascii="Verdana" w:hAnsi="Verdana"/>
                                <w:b/>
                                <w:bCs/>
                                <w:sz w:val="20"/>
                                <w:szCs w:val="20"/>
                              </w:rPr>
                              <w:t>2</w:t>
                            </w:r>
                            <w:r w:rsidRPr="009949D8">
                              <w:rPr>
                                <w:rFonts w:ascii="Verdana" w:hAnsi="Verdana"/>
                                <w:b/>
                                <w:bCs/>
                                <w:sz w:val="20"/>
                                <w:szCs w:val="20"/>
                              </w:rPr>
                              <w:t xml:space="preserve"> unknown</w:t>
                            </w:r>
                            <w:r>
                              <w:rPr>
                                <w:rFonts w:ascii="Verdana" w:hAnsi="Verdana"/>
                                <w:b/>
                                <w:bCs/>
                                <w:sz w:val="20"/>
                                <w:szCs w:val="20"/>
                              </w:rPr>
                              <w: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Octagon 32" o:spid="_x0000_s1037" type="#_x0000_t10" style="position:absolute;margin-left:208.35pt;margin-top:56.15pt;width:94.25pt;height:43.85pt;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" fillcolor="#f6c" strokecolor="#7d60a0">
                <v:shadow on="t" color="black" opacity="22937f" origin=",.5" offset="0,.63889mm"/>
                <v:path arrowok="t"/>
                <v:textbox>
                  <w:txbxContent>
                    <w:p w14:paraId="49582508" w14:textId="3003F1EE" w:rsidR="00E43E60" w:rsidRPr="009949D8" w:rsidRDefault="00E43E60" w:rsidP="007C0943">
                      <w:pPr>
                        <w:jc w:val="center"/>
                        <w:rPr>
                          <w:rFonts w:ascii="Verdana" w:hAnsi="Verdana"/>
                          <w:b/>
                          <w:bCs/>
                          <w:sz w:val="20"/>
                          <w:szCs w:val="20"/>
                        </w:rPr>
                      </w:pPr>
                      <w:r>
                        <w:rPr>
                          <w:rFonts w:ascii="Verdana" w:hAnsi="Verdana"/>
                          <w:b/>
                          <w:bCs/>
                          <w:sz w:val="20"/>
                          <w:szCs w:val="20"/>
                        </w:rPr>
                        <w:t>2</w:t>
                      </w:r>
                      <w:r w:rsidRPr="009949D8">
                        <w:rPr>
                          <w:rFonts w:ascii="Verdana" w:hAnsi="Verdana"/>
                          <w:b/>
                          <w:bCs/>
                          <w:sz w:val="20"/>
                          <w:szCs w:val="20"/>
                        </w:rPr>
                        <w:t xml:space="preserve"> unknown</w:t>
                      </w:r>
                      <w:r>
                        <w:rPr>
                          <w:rFonts w:ascii="Verdana" w:hAnsi="Verdana"/>
                          <w:b/>
                          <w:bCs/>
                          <w:sz w:val="20"/>
                          <w:szCs w:val="20"/>
                        </w:rPr>
                        <w:t>s</w:t>
                      </w:r>
                    </w:p>
                  </w:txbxContent>
                </v:textbox>
                <w10:wrap anchorx="margin"/>
              </v:shape>
            </w:pict>
          </mc:Fallback>
        </mc:AlternateContent>
      </w:r>
      <w:r>
        <w:rPr>
          <w:noProof/>
        </w:rPr>
        <mc:AlternateContent>
          <mc:Choice Requires="wps">
            <w:drawing>
              <wp:anchor distT="0" distB="0" distL="114300" distR="114300" simplePos="0" relativeHeight="251658240" behindDoc="0" locked="0" layoutInCell="1" allowOverlap="1" wp14:anchorId="6D8A8CB8" wp14:editId="1A3C58BB">
                <wp:simplePos x="0" y="0"/>
                <wp:positionH relativeFrom="margin">
                  <wp:posOffset>4588510</wp:posOffset>
                </wp:positionH>
                <wp:positionV relativeFrom="paragraph">
                  <wp:posOffset>103201</wp:posOffset>
                </wp:positionV>
                <wp:extent cx="906780" cy="615950"/>
                <wp:effectExtent l="0" t="0" r="26670" b="12700"/>
                <wp:wrapNone/>
                <wp:docPr id="33" name="Octagon 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06780" cy="615950"/>
                        </a:xfrm>
                        <a:prstGeom prst="octagon">
                          <a:avLst/>
                        </a:prstGeom>
                        <a:solidFill>
                          <a:schemeClr val="accent6"/>
                        </a:solidFill>
                        <a:ln/>
                      </wps:spPr>
                      <wps:style>
                        <a:lnRef idx="2">
                          <a:schemeClr val="accent1"/>
                        </a:lnRef>
                        <a:fillRef idx="1">
                          <a:schemeClr val="lt1"/>
                        </a:fillRef>
                        <a:effectRef idx="0">
                          <a:schemeClr val="accent1"/>
                        </a:effectRef>
                        <a:fontRef idx="minor">
                          <a:schemeClr val="dk1"/>
                        </a:fontRef>
                      </wps:style>
                      <wps:txbx>
                        <w:txbxContent>
                          <w:p w14:paraId="233EF9B5" w14:textId="783B4223" w:rsidR="00E43E60" w:rsidRDefault="00E43E60" w:rsidP="007C0943">
                            <w:pPr>
                              <w:jc w:val="center"/>
                            </w:pPr>
                            <w:r w:rsidRPr="004164C1">
                              <w:rPr>
                                <w:rFonts w:ascii="Verdana" w:hAnsi="Verdana"/>
                                <w:b/>
                                <w:bCs/>
                                <w:sz w:val="20"/>
                                <w:szCs w:val="20"/>
                              </w:rPr>
                              <w:t>1</w:t>
                            </w:r>
                            <w:r>
                              <w:rPr>
                                <w:rFonts w:ascii="Verdana" w:hAnsi="Verdana"/>
                                <w:sz w:val="20"/>
                                <w:szCs w:val="20"/>
                              </w:rPr>
                              <w:t xml:space="preserve"> </w:t>
                            </w:r>
                            <w:r w:rsidRPr="004D568C">
                              <w:rPr>
                                <w:rFonts w:ascii="Verdana" w:hAnsi="Verdana"/>
                                <w:b/>
                                <w:bCs/>
                                <w:sz w:val="20"/>
                                <w:szCs w:val="20"/>
                              </w:rPr>
                              <w:t>femal</w:t>
                            </w:r>
                            <w:r>
                              <w:rPr>
                                <w:rFonts w:ascii="Verdana" w:hAnsi="Verdana"/>
                                <w:b/>
                                <w:bCs/>
                                <w:sz w:val="20"/>
                                <w:szCs w:val="20"/>
                              </w:rPr>
                              <w: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Octagon 33" o:spid="_x0000_s1038" type="#_x0000_t10" style="position:absolute;margin-left:361.3pt;margin-top:8.15pt;width:71.4pt;height:48.5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" fillcolor="#70ad47 [3209]" strokecolor="#4472c4 [3204]" strokeweight="1pt">
                <v:path arrowok="t"/>
                <v:textbox>
                  <w:txbxContent>
                    <w:p w14:paraId="233EF9B5" w14:textId="783B4223" w:rsidR="00E43E60" w:rsidRDefault="00E43E60" w:rsidP="007C0943">
                      <w:pPr>
                        <w:jc w:val="center"/>
                      </w:pPr>
                      <w:r w:rsidRPr="004164C1">
                        <w:rPr>
                          <w:rFonts w:ascii="Verdana" w:hAnsi="Verdana"/>
                          <w:b/>
                          <w:bCs/>
                          <w:sz w:val="20"/>
                          <w:szCs w:val="20"/>
                        </w:rPr>
                        <w:t>1</w:t>
                      </w:r>
                      <w:r>
                        <w:rPr>
                          <w:rFonts w:ascii="Verdana" w:hAnsi="Verdana"/>
                          <w:sz w:val="20"/>
                          <w:szCs w:val="20"/>
                        </w:rPr>
                        <w:t xml:space="preserve"> </w:t>
                      </w:r>
                      <w:r w:rsidRPr="004D568C">
                        <w:rPr>
                          <w:rFonts w:ascii="Verdana" w:hAnsi="Verdana"/>
                          <w:b/>
                          <w:bCs/>
                          <w:sz w:val="20"/>
                          <w:szCs w:val="20"/>
                        </w:rPr>
                        <w:t>femal</w:t>
                      </w:r>
                      <w:r>
                        <w:rPr>
                          <w:rFonts w:ascii="Verdana" w:hAnsi="Verdana"/>
                          <w:b/>
                          <w:bCs/>
                          <w:sz w:val="20"/>
                          <w:szCs w:val="20"/>
                        </w:rPr>
                        <w:t>e</w:t>
                      </w:r>
                    </w:p>
                  </w:txbxContent>
                </v:textbox>
                <w10:wrap anchorx="margin"/>
              </v:shape>
            </w:pict>
          </mc:Fallback>
        </mc:AlternateContent>
      </w:r>
    </w:p>
    <w:p w14:paraId="6162974B" w14:textId="5CE4ED01" w:rsidR="007C101F" w:rsidRPr="00433173" w:rsidRDefault="007C101F" w:rsidP="00CE692D">
      <w:pPr>
        <w:rPr>
          <w:rFonts w:ascii="Verdana" w:hAnsi="Verdana"/>
          <w:color w:val="7D6A55"/>
          <w:sz w:val="32"/>
          <w:szCs w:val="32"/>
        </w:rPr>
      </w:pPr>
    </w:p>
    <w:p w14:paraId="1E52FE60" w14:textId="77777777" w:rsidR="007C101F" w:rsidRPr="00E40273" w:rsidRDefault="007C101F" w:rsidP="00CE692D">
      <w:pPr>
        <w:rPr>
          <w:rFonts w:ascii="Verdana" w:hAnsi="Verdana"/>
          <w:color w:val="7D6A55"/>
          <w:sz w:val="32"/>
          <w:szCs w:val="32"/>
        </w:rPr>
      </w:pPr>
    </w:p>
    <w:p w14:paraId="70F57274" w14:textId="77777777" w:rsidR="007C101F" w:rsidRPr="00F4753F" w:rsidRDefault="007C101F" w:rsidP="00CE692D">
      <w:pPr>
        <w:rPr>
          <w:rFonts w:ascii="Verdana" w:hAnsi="Verdana"/>
          <w:color w:val="7D6A55"/>
          <w:sz w:val="32"/>
          <w:szCs w:val="32"/>
        </w:rPr>
      </w:pPr>
    </w:p>
    <w:p w14:paraId="1334B438" w14:textId="47F85402" w:rsidR="007C101F" w:rsidRPr="00433173" w:rsidRDefault="007C101F" w:rsidP="00CE692D">
      <w:pPr>
        <w:rPr>
          <w:rFonts w:ascii="Verdana" w:hAnsi="Verdana"/>
          <w:color w:val="7D6A55"/>
          <w:sz w:val="32"/>
          <w:szCs w:val="32"/>
        </w:rPr>
      </w:pPr>
    </w:p>
    <w:p w14:paraId="67F2875B" w14:textId="5AB311B0" w:rsidR="007C101F" w:rsidRPr="00E40273" w:rsidRDefault="00891BB7" w:rsidP="00CE692D">
      <w:pPr>
        <w:rPr>
          <w:rFonts w:ascii="Verdana" w:hAnsi="Verdana"/>
          <w:color w:val="7D6A55"/>
          <w:sz w:val="32"/>
          <w:szCs w:val="32"/>
        </w:rPr>
      </w:pPr>
      <w:r>
        <w:rPr>
          <w:noProof/>
        </w:rPr>
        <mc:AlternateContent>
          <mc:Choice Requires="wps">
            <w:drawing>
              <wp:anchor distT="0" distB="0" distL="114300" distR="114300" simplePos="0" relativeHeight="251665408" behindDoc="0" locked="0" layoutInCell="1" allowOverlap="1" wp14:anchorId="48C878C5" wp14:editId="4E694AA1">
                <wp:simplePos x="0" y="0"/>
                <wp:positionH relativeFrom="column">
                  <wp:posOffset>5503545</wp:posOffset>
                </wp:positionH>
                <wp:positionV relativeFrom="paragraph">
                  <wp:posOffset>59359</wp:posOffset>
                </wp:positionV>
                <wp:extent cx="8890" cy="575945"/>
                <wp:effectExtent l="133350" t="19050" r="86360" b="90805"/>
                <wp:wrapNone/>
                <wp:docPr id="45" name="Straight Arrow Connector 4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8890" cy="575945"/>
                        </a:xfrm>
                        <a:prstGeom prst="straightConnector1">
                          <a:avLst/>
                        </a:prstGeom>
                        <a:noFill/>
                        <a:ln w="38100" cap="flat" cmpd="sng" algn="ctr">
                          <a:solidFill>
                            <a:srgbClr val="9BBB59"/>
                          </a:solidFill>
                          <a:prstDash val="solid"/>
                          <a:headEnd type="none" w="med" len="med"/>
                          <a:tailEnd type="arrow" w="med" len="med"/>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shape w14:anchorId="00673211" id="Straight Arrow Connector 45" o:spid="_x0000_s1026" type="#_x0000_t32" style="position:absolute;margin-left:433.35pt;margin-top:4.65pt;width:.7pt;height:45.3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" strokecolor="#9bbb59" strokeweight="3pt">
                <v:stroke endarrow="open"/>
                <v:shadow on="t" color="black" opacity="22937f" origin=",.5" offset="0,.63889mm"/>
                <o:lock v:ext="edit" shapetype="f"/>
              </v:shape>
            </w:pict>
          </mc:Fallback>
        </mc:AlternateContent>
      </w:r>
      <w:r>
        <w:rPr>
          <w:noProof/>
        </w:rPr>
        <mc:AlternateContent>
          <mc:Choice Requires="wps">
            <w:drawing>
              <wp:anchor distT="0" distB="0" distL="114300" distR="114300" simplePos="0" relativeHeight="251670528" behindDoc="0" locked="0" layoutInCell="1" allowOverlap="1" wp14:anchorId="7F78CE37" wp14:editId="6EF18E37">
                <wp:simplePos x="0" y="0"/>
                <wp:positionH relativeFrom="column">
                  <wp:posOffset>3215005</wp:posOffset>
                </wp:positionH>
                <wp:positionV relativeFrom="paragraph">
                  <wp:posOffset>41579</wp:posOffset>
                </wp:positionV>
                <wp:extent cx="8890" cy="575945"/>
                <wp:effectExtent l="133350" t="19050" r="86360" b="90805"/>
                <wp:wrapNone/>
                <wp:docPr id="1" name="Straight Arrow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8890" cy="575945"/>
                        </a:xfrm>
                        <a:prstGeom prst="straightConnector1">
                          <a:avLst/>
                        </a:prstGeom>
                        <a:noFill/>
                        <a:ln w="38100" cap="flat" cmpd="sng" algn="ctr">
                          <a:solidFill>
                            <a:srgbClr val="FF66CC"/>
                          </a:solidFill>
                          <a:prstDash val="solid"/>
                          <a:headEnd type="none" w="med" len="med"/>
                          <a:tailEnd type="arrow" w="med" len="med"/>
                        </a:ln>
                        <a:effectLst>
                          <a:outerShdw blurRad="40000" dist="23000" dir="5400000" rotWithShape="0">
                            <a:srgbClr val="000000">
                              <a:alpha val="35000"/>
                            </a:srgbClr>
                          </a:outerShdw>
                        </a:effectLst>
                      </wps:spPr>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shape w14:anchorId="02D6F907" id="Straight Arrow Connector 1" o:spid="_x0000_s1026" type="#_x0000_t32" style="position:absolute;margin-left:253.15pt;margin-top:3.25pt;width:.7pt;height:45.3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" strokecolor="#f6c" strokeweight="3pt">
                <v:stroke endarrow="open"/>
                <v:shadow on="t" color="black" opacity="22937f" origin=",.5" offset="0,.63889mm"/>
                <o:lock v:ext="edit" shapetype="f"/>
              </v:shape>
            </w:pict>
          </mc:Fallback>
        </mc:AlternateContent>
      </w:r>
      <w:r>
        <w:rPr>
          <w:noProof/>
        </w:rPr>
        <mc:AlternateContent>
          <mc:Choice Requires="wps">
            <w:drawing>
              <wp:anchor distT="0" distB="0" distL="114300" distR="114300" simplePos="0" relativeHeight="251664384" behindDoc="0" locked="0" layoutInCell="1" allowOverlap="1" wp14:anchorId="539651AF" wp14:editId="22BA6DAC">
                <wp:simplePos x="0" y="0"/>
                <wp:positionH relativeFrom="column">
                  <wp:posOffset>1066800</wp:posOffset>
                </wp:positionH>
                <wp:positionV relativeFrom="paragraph">
                  <wp:posOffset>68249</wp:posOffset>
                </wp:positionV>
                <wp:extent cx="8890" cy="575945"/>
                <wp:effectExtent l="133350" t="19050" r="86360" b="90805"/>
                <wp:wrapNone/>
                <wp:docPr id="43" name="Straight Arrow Connector 4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8890" cy="575945"/>
                        </a:xfrm>
                        <a:prstGeom prst="straightConnector1">
                          <a:avLst/>
                        </a:prstGeom>
                        <a:noFill/>
                        <a:ln w="38100" cap="flat" cmpd="sng" algn="ctr">
                          <a:solidFill>
                            <a:srgbClr val="FFC000"/>
                          </a:solidFill>
                          <a:prstDash val="solid"/>
                          <a:headEnd type="none" w="med" len="med"/>
                          <a:tailEnd type="arrow" w="med" len="med"/>
                        </a:ln>
                        <a:effectLst>
                          <a:outerShdw blurRad="40000" dist="23000" dir="5400000" rotWithShape="0">
                            <a:srgbClr val="000000">
                              <a:alpha val="35000"/>
                            </a:srgbClr>
                          </a:outerShdw>
                        </a:effectLst>
                      </wps:spPr>
                      <wps:bodyPr/>
                    </wps:wsp>
                  </a:graphicData>
                </a:graphic>
                <wp14:sizeRelH relativeFrom="page">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shape w14:anchorId="47A82EC9" id="Straight Arrow Connector 43" o:spid="_x0000_s1026" type="#_x0000_t32" style="position:absolute;margin-left:84pt;margin-top:5.35pt;width:.7pt;height:45.3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" strokecolor="#ffc000" strokeweight="3pt">
                <v:stroke endarrow="open"/>
                <v:shadow on="t" color="black" opacity="22937f" origin=",.5" offset="0,.63889mm"/>
                <o:lock v:ext="edit" shapetype="f"/>
              </v:shape>
            </w:pict>
          </mc:Fallback>
        </mc:AlternateContent>
      </w:r>
      <w:r w:rsidR="00A10F40">
        <w:rPr>
          <w:noProof/>
        </w:rPr>
        <mc:AlternateContent>
          <mc:Choice Requires="wps">
            <w:drawing>
              <wp:anchor distT="0" distB="0" distL="114300" distR="114300" simplePos="0" relativeHeight="251663360" behindDoc="0" locked="0" layoutInCell="1" allowOverlap="1" wp14:anchorId="73177140" wp14:editId="173CDF94">
                <wp:simplePos x="0" y="0"/>
                <wp:positionH relativeFrom="column">
                  <wp:posOffset>2366645</wp:posOffset>
                </wp:positionH>
                <wp:positionV relativeFrom="paragraph">
                  <wp:posOffset>655955</wp:posOffset>
                </wp:positionV>
                <wp:extent cx="1885950" cy="619125"/>
                <wp:effectExtent l="57150" t="19050" r="76200" b="104775"/>
                <wp:wrapNone/>
                <wp:docPr id="42" name="Rectangle: Rounded Corners 4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85950" cy="619125"/>
                        </a:xfrm>
                        <a:prstGeom prst="roundRect">
                          <a:avLst/>
                        </a:prstGeom>
                        <a:solidFill>
                          <a:srgbClr val="FF66CC"/>
                        </a:solidFill>
                        <a:ln w="9525" cap="flat" cmpd="sng" algn="ctr">
                          <a:solidFill>
                            <a:srgbClr val="8064A2">
                              <a:shade val="95000"/>
                              <a:satMod val="105000"/>
                            </a:srgbClr>
                          </a:solidFill>
                          <a:prstDash val="solid"/>
                        </a:ln>
                        <a:effectLst>
                          <a:outerShdw blurRad="40000" dist="23000" dir="5400000" rotWithShape="0">
                            <a:srgbClr val="000000">
                              <a:alpha val="35000"/>
                            </a:srgbClr>
                          </a:outerShdw>
                        </a:effectLst>
                      </wps:spPr>
                      <wps:txbx>
                        <w:txbxContent>
                          <w:p w14:paraId="4162253C" w14:textId="75E13FA5" w:rsidR="00E43E60" w:rsidRPr="007333B5" w:rsidRDefault="00E43E60" w:rsidP="00584FB2">
                            <w:pPr>
                              <w:jc w:val="center"/>
                              <w:rPr>
                                <w:rFonts w:ascii="Verdana" w:hAnsi="Verdana"/>
                                <w:b/>
                                <w:bCs/>
                                <w:sz w:val="20"/>
                                <w:szCs w:val="20"/>
                              </w:rPr>
                            </w:pPr>
                            <w:r>
                              <w:rPr>
                                <w:rFonts w:ascii="Verdana" w:hAnsi="Verdana"/>
                                <w:b/>
                                <w:bCs/>
                                <w:sz w:val="20"/>
                                <w:szCs w:val="20"/>
                              </w:rPr>
                              <w:t>4</w:t>
                            </w:r>
                            <w:r w:rsidRPr="007333B5">
                              <w:rPr>
                                <w:rFonts w:ascii="Verdana" w:hAnsi="Verdana"/>
                                <w:b/>
                                <w:bCs/>
                                <w:sz w:val="20"/>
                                <w:szCs w:val="20"/>
                              </w:rPr>
                              <w:t xml:space="preserve"> unresolved partial remains</w:t>
                            </w:r>
                            <w:r>
                              <w:rPr>
                                <w:rFonts w:ascii="Verdana" w:hAnsi="Verdana"/>
                                <w:b/>
                                <w:bCs/>
                                <w:sz w:val="20"/>
                                <w:szCs w:val="20"/>
                              </w:rPr>
                              <w:t xml:space="preserve"> cases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id="Rectangle: Rounded Corners 42" o:spid="_x0000_s1039" style="position:absolute;margin-left:186.35pt;margin-top:51.65pt;width:148.5pt;height:48.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" fillcolor="#f6c" strokecolor="#7d60a0">
                <v:shadow on="t" color="black" opacity="22937f" origin=",.5" offset="0,.63889mm"/>
                <v:path arrowok="t"/>
                <v:textbox>
                  <w:txbxContent>
                    <w:p w14:paraId="4162253C" w14:textId="75E13FA5" w:rsidR="00E43E60" w:rsidRPr="007333B5" w:rsidRDefault="00E43E60" w:rsidP="00584FB2">
                      <w:pPr>
                        <w:jc w:val="center"/>
                        <w:rPr>
                          <w:rFonts w:ascii="Verdana" w:hAnsi="Verdana"/>
                          <w:b/>
                          <w:bCs/>
                          <w:sz w:val="20"/>
                          <w:szCs w:val="20"/>
                        </w:rPr>
                      </w:pPr>
                      <w:r>
                        <w:rPr>
                          <w:rFonts w:ascii="Verdana" w:hAnsi="Verdana"/>
                          <w:b/>
                          <w:bCs/>
                          <w:sz w:val="20"/>
                          <w:szCs w:val="20"/>
                        </w:rPr>
                        <w:t>4</w:t>
                      </w:r>
                      <w:r w:rsidRPr="007333B5">
                        <w:rPr>
                          <w:rFonts w:ascii="Verdana" w:hAnsi="Verdana"/>
                          <w:b/>
                          <w:bCs/>
                          <w:sz w:val="20"/>
                          <w:szCs w:val="20"/>
                        </w:rPr>
                        <w:t xml:space="preserve"> unresolved partial remains</w:t>
                      </w:r>
                      <w:r>
                        <w:rPr>
                          <w:rFonts w:ascii="Verdana" w:hAnsi="Verdana"/>
                          <w:b/>
                          <w:bCs/>
                          <w:sz w:val="20"/>
                          <w:szCs w:val="20"/>
                        </w:rPr>
                        <w:t xml:space="preserve"> cases</w:t>
                      </w:r>
                    </w:p>
                  </w:txbxContent>
                </v:textbox>
              </v:roundrect>
            </w:pict>
          </mc:Fallback>
        </mc:AlternateContent>
      </w:r>
      <w:r w:rsidR="00A10F40">
        <w:rPr>
          <w:noProof/>
        </w:rPr>
        <mc:AlternateContent>
          <mc:Choice Requires="wps">
            <w:drawing>
              <wp:anchor distT="0" distB="0" distL="114300" distR="114300" simplePos="0" relativeHeight="251661312" behindDoc="0" locked="0" layoutInCell="1" allowOverlap="1" wp14:anchorId="4DCE015F" wp14:editId="637779A5">
                <wp:simplePos x="0" y="0"/>
                <wp:positionH relativeFrom="column">
                  <wp:posOffset>115570</wp:posOffset>
                </wp:positionH>
                <wp:positionV relativeFrom="paragraph">
                  <wp:posOffset>652780</wp:posOffset>
                </wp:positionV>
                <wp:extent cx="1885950" cy="619125"/>
                <wp:effectExtent l="57150" t="19050" r="76200" b="104775"/>
                <wp:wrapNone/>
                <wp:docPr id="40" name="Rectangle: Rounded Corners 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85950" cy="619125"/>
                        </a:xfrm>
                        <a:prstGeom prst="roundRect">
                          <a:avLst/>
                        </a:prstGeom>
                        <a:solidFill>
                          <a:srgbClr val="FFC000"/>
                        </a:solidFill>
                        <a:ln w="9525" cap="flat" cmpd="sng" algn="ctr">
                          <a:solidFill>
                            <a:srgbClr val="4F81BD">
                              <a:shade val="95000"/>
                              <a:satMod val="105000"/>
                            </a:srgbClr>
                          </a:solidFill>
                          <a:prstDash val="solid"/>
                        </a:ln>
                        <a:effectLst>
                          <a:outerShdw blurRad="40000" dist="23000" dir="5400000" rotWithShape="0">
                            <a:srgbClr val="000000">
                              <a:alpha val="35000"/>
                            </a:srgbClr>
                          </a:outerShdw>
                        </a:effectLst>
                      </wps:spPr>
                      <wps:txbx>
                        <w:txbxContent>
                          <w:p w14:paraId="00E44521" w14:textId="67BFAE57" w:rsidR="00E43E60" w:rsidRPr="007333B5" w:rsidRDefault="00E43E60" w:rsidP="00C13A50">
                            <w:pPr>
                              <w:jc w:val="center"/>
                              <w:rPr>
                                <w:rFonts w:ascii="Verdana" w:hAnsi="Verdana"/>
                                <w:b/>
                                <w:bCs/>
                                <w:sz w:val="20"/>
                                <w:szCs w:val="20"/>
                              </w:rPr>
                            </w:pPr>
                            <w:r>
                              <w:rPr>
                                <w:rFonts w:ascii="Verdana" w:hAnsi="Verdana"/>
                                <w:b/>
                                <w:bCs/>
                                <w:sz w:val="20"/>
                                <w:szCs w:val="20"/>
                              </w:rPr>
                              <w:t>12</w:t>
                            </w:r>
                            <w:r w:rsidRPr="007333B5">
                              <w:rPr>
                                <w:rFonts w:ascii="Verdana" w:hAnsi="Verdana"/>
                                <w:b/>
                                <w:bCs/>
                                <w:sz w:val="20"/>
                                <w:szCs w:val="20"/>
                              </w:rPr>
                              <w:t xml:space="preserve"> unresolved body cases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id="Rectangle: Rounded Corners 40" o:spid="_x0000_s1040" style="position:absolute;margin-left:9.1pt;margin-top:51.4pt;width:148.5pt;height:48.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" fillcolor="#ffc000" strokecolor="#4a7ebb">
                <v:shadow on="t" color="black" opacity="22937f" origin=",.5" offset="0,.63889mm"/>
                <v:path arrowok="t"/>
                <v:textbox>
                  <w:txbxContent>
                    <w:p w14:paraId="00E44521" w14:textId="67BFAE57" w:rsidR="00E43E60" w:rsidRPr="007333B5" w:rsidRDefault="00E43E60" w:rsidP="00C13A50">
                      <w:pPr>
                        <w:jc w:val="center"/>
                        <w:rPr>
                          <w:rFonts w:ascii="Verdana" w:hAnsi="Verdana"/>
                          <w:b/>
                          <w:bCs/>
                          <w:sz w:val="20"/>
                          <w:szCs w:val="20"/>
                        </w:rPr>
                      </w:pPr>
                      <w:r>
                        <w:rPr>
                          <w:rFonts w:ascii="Verdana" w:hAnsi="Verdana"/>
                          <w:b/>
                          <w:bCs/>
                          <w:sz w:val="20"/>
                          <w:szCs w:val="20"/>
                        </w:rPr>
                        <w:t>12</w:t>
                      </w:r>
                      <w:r w:rsidRPr="007333B5">
                        <w:rPr>
                          <w:rFonts w:ascii="Verdana" w:hAnsi="Verdana"/>
                          <w:b/>
                          <w:bCs/>
                          <w:sz w:val="20"/>
                          <w:szCs w:val="20"/>
                        </w:rPr>
                        <w:t xml:space="preserve"> unresolved body cases</w:t>
                      </w:r>
                    </w:p>
                  </w:txbxContent>
                </v:textbox>
              </v:roundrect>
            </w:pict>
          </mc:Fallback>
        </mc:AlternateContent>
      </w:r>
      <w:r w:rsidR="00A10F40">
        <w:rPr>
          <w:noProof/>
        </w:rPr>
        <mc:AlternateContent>
          <mc:Choice Requires="wps">
            <w:drawing>
              <wp:anchor distT="0" distB="0" distL="114300" distR="114300" simplePos="0" relativeHeight="251662336" behindDoc="0" locked="0" layoutInCell="1" allowOverlap="1" wp14:anchorId="656098FD" wp14:editId="6A66827B">
                <wp:simplePos x="0" y="0"/>
                <wp:positionH relativeFrom="column">
                  <wp:posOffset>4588510</wp:posOffset>
                </wp:positionH>
                <wp:positionV relativeFrom="paragraph">
                  <wp:posOffset>655955</wp:posOffset>
                </wp:positionV>
                <wp:extent cx="1885950" cy="619125"/>
                <wp:effectExtent l="0" t="0" r="19050" b="28575"/>
                <wp:wrapNone/>
                <wp:docPr id="41" name="Rectangle: Rounded Corners 4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85950" cy="619125"/>
                        </a:xfrm>
                        <a:prstGeom prst="roundRect">
                          <a:avLst/>
                        </a:prstGeom>
                        <a:solidFill>
                          <a:schemeClr val="accent6"/>
                        </a:solidFill>
                        <a:ln/>
                      </wps:spPr>
                      <wps:style>
                        <a:lnRef idx="2">
                          <a:schemeClr val="accent1"/>
                        </a:lnRef>
                        <a:fillRef idx="1">
                          <a:schemeClr val="lt1"/>
                        </a:fillRef>
                        <a:effectRef idx="0">
                          <a:schemeClr val="accent1"/>
                        </a:effectRef>
                        <a:fontRef idx="minor">
                          <a:schemeClr val="dk1"/>
                        </a:fontRef>
                      </wps:style>
                      <wps:txbx>
                        <w:txbxContent>
                          <w:p w14:paraId="17303D73" w14:textId="6A3288A2" w:rsidR="00E43E60" w:rsidRPr="007333B5" w:rsidRDefault="00E43E60" w:rsidP="00335266">
                            <w:pPr>
                              <w:jc w:val="center"/>
                              <w:rPr>
                                <w:rFonts w:ascii="Verdana" w:hAnsi="Verdana"/>
                                <w:b/>
                                <w:bCs/>
                                <w:sz w:val="20"/>
                                <w:szCs w:val="20"/>
                              </w:rPr>
                            </w:pPr>
                            <w:r>
                              <w:rPr>
                                <w:rFonts w:ascii="Verdana" w:hAnsi="Verdana"/>
                                <w:b/>
                                <w:bCs/>
                                <w:sz w:val="20"/>
                                <w:szCs w:val="20"/>
                              </w:rPr>
                              <w:t>1</w:t>
                            </w:r>
                            <w:r w:rsidRPr="007333B5">
                              <w:rPr>
                                <w:rFonts w:ascii="Verdana" w:hAnsi="Verdana"/>
                                <w:b/>
                                <w:bCs/>
                                <w:sz w:val="20"/>
                                <w:szCs w:val="20"/>
                              </w:rPr>
                              <w:t xml:space="preserve"> unresolved alive case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id="Rectangle: Rounded Corners 41" o:spid="_x0000_s1041" style="position:absolute;margin-left:361.3pt;margin-top:51.65pt;width:148.5pt;height:48.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" fillcolor="#70ad47 [3209]" strokecolor="#4472c4 [3204]" strokeweight="1pt">
                <v:stroke joinstyle="miter"/>
                <v:path arrowok="t"/>
                <v:textbox>
                  <w:txbxContent>
                    <w:p w14:paraId="17303D73" w14:textId="6A3288A2" w:rsidR="00E43E60" w:rsidRPr="007333B5" w:rsidRDefault="00E43E60" w:rsidP="00335266">
                      <w:pPr>
                        <w:jc w:val="center"/>
                        <w:rPr>
                          <w:rFonts w:ascii="Verdana" w:hAnsi="Verdana"/>
                          <w:b/>
                          <w:bCs/>
                          <w:sz w:val="20"/>
                          <w:szCs w:val="20"/>
                        </w:rPr>
                      </w:pPr>
                      <w:r>
                        <w:rPr>
                          <w:rFonts w:ascii="Verdana" w:hAnsi="Verdana"/>
                          <w:b/>
                          <w:bCs/>
                          <w:sz w:val="20"/>
                          <w:szCs w:val="20"/>
                        </w:rPr>
                        <w:t>1</w:t>
                      </w:r>
                      <w:r w:rsidRPr="007333B5">
                        <w:rPr>
                          <w:rFonts w:ascii="Verdana" w:hAnsi="Verdana"/>
                          <w:b/>
                          <w:bCs/>
                          <w:sz w:val="20"/>
                          <w:szCs w:val="20"/>
                        </w:rPr>
                        <w:t xml:space="preserve"> unresolved alive case</w:t>
                      </w:r>
                    </w:p>
                  </w:txbxContent>
                </v:textbox>
              </v:roundrect>
            </w:pict>
          </mc:Fallback>
        </mc:AlternateContent>
      </w:r>
    </w:p>
    <w:p w14:paraId="5E3FA50B" w14:textId="31BF020E" w:rsidR="007C101F" w:rsidRPr="00433173" w:rsidRDefault="007C101F" w:rsidP="00CE692D">
      <w:pPr>
        <w:rPr>
          <w:rFonts w:ascii="Verdana" w:hAnsi="Verdana"/>
          <w:color w:val="7D6A55"/>
          <w:sz w:val="32"/>
          <w:szCs w:val="32"/>
        </w:rPr>
      </w:pPr>
    </w:p>
    <w:p w14:paraId="4AAB81EB" w14:textId="77777777" w:rsidR="007C101F" w:rsidRPr="00E40273" w:rsidRDefault="007C101F" w:rsidP="00CE692D">
      <w:pPr>
        <w:rPr>
          <w:rFonts w:ascii="Verdana" w:hAnsi="Verdana"/>
          <w:color w:val="7D6A55"/>
          <w:sz w:val="32"/>
          <w:szCs w:val="32"/>
        </w:rPr>
      </w:pPr>
    </w:p>
    <w:p w14:paraId="30A3F5EE" w14:textId="6DA4B2FC" w:rsidR="007C101F" w:rsidRPr="00433173" w:rsidRDefault="007C101F" w:rsidP="00CE692D">
      <w:pPr>
        <w:rPr>
          <w:rFonts w:ascii="Verdana" w:hAnsi="Verdana"/>
          <w:color w:val="7D6A55"/>
          <w:sz w:val="32"/>
          <w:szCs w:val="32"/>
        </w:rPr>
      </w:pPr>
    </w:p>
    <w:p w14:paraId="1D1E71F9" w14:textId="77777777" w:rsidR="00F46195" w:rsidRPr="00E40273" w:rsidRDefault="00F46195" w:rsidP="00CE692D">
      <w:pPr>
        <w:rPr>
          <w:rFonts w:ascii="Verdana" w:hAnsi="Verdana"/>
          <w:color w:val="7D6A55"/>
          <w:sz w:val="32"/>
          <w:szCs w:val="32"/>
        </w:rPr>
      </w:pPr>
    </w:p>
    <w:p w14:paraId="34070E03" w14:textId="77777777" w:rsidR="00F46195" w:rsidRPr="00F4753F" w:rsidRDefault="00F46195" w:rsidP="00CE692D">
      <w:pPr>
        <w:rPr>
          <w:rFonts w:ascii="Verdana" w:hAnsi="Verdana"/>
          <w:color w:val="7D6A55"/>
          <w:sz w:val="32"/>
          <w:szCs w:val="32"/>
        </w:rPr>
      </w:pPr>
    </w:p>
    <w:p w14:paraId="0A01976B" w14:textId="22D55E51" w:rsidR="008607DA" w:rsidRDefault="00A277C0" w:rsidP="00680256">
      <w:pPr>
        <w:rPr>
          <w:rFonts w:ascii="Verdana" w:hAnsi="Verdana"/>
        </w:rPr>
      </w:pPr>
      <w:r w:rsidRPr="00F4753F">
        <w:rPr>
          <w:rFonts w:ascii="Verdana" w:hAnsi="Verdana"/>
        </w:rPr>
        <w:t xml:space="preserve">As of </w:t>
      </w:r>
      <w:r w:rsidR="001F2AC9" w:rsidRPr="00F4753F">
        <w:rPr>
          <w:rFonts w:ascii="Verdana" w:hAnsi="Verdana"/>
        </w:rPr>
        <w:t>31</w:t>
      </w:r>
      <w:r w:rsidR="00680256" w:rsidRPr="00060BBC">
        <w:rPr>
          <w:rFonts w:ascii="Verdana" w:hAnsi="Verdana"/>
          <w:vertAlign w:val="superscript"/>
        </w:rPr>
        <w:t>st</w:t>
      </w:r>
      <w:r w:rsidR="00680256">
        <w:rPr>
          <w:rFonts w:ascii="Verdana" w:hAnsi="Verdana"/>
        </w:rPr>
        <w:t xml:space="preserve"> </w:t>
      </w:r>
      <w:r w:rsidR="001F2AC9" w:rsidRPr="00F4753F">
        <w:rPr>
          <w:rFonts w:ascii="Verdana" w:hAnsi="Verdana"/>
        </w:rPr>
        <w:t>March 20</w:t>
      </w:r>
      <w:r w:rsidR="0028671A">
        <w:rPr>
          <w:rFonts w:ascii="Verdana" w:hAnsi="Verdana"/>
        </w:rPr>
        <w:t>20</w:t>
      </w:r>
      <w:r w:rsidR="001F2AC9" w:rsidRPr="00F4753F">
        <w:rPr>
          <w:rFonts w:ascii="Verdana" w:hAnsi="Verdana"/>
        </w:rPr>
        <w:t xml:space="preserve">, the UKMPU held a total of </w:t>
      </w:r>
      <w:r w:rsidR="00D74C79" w:rsidRPr="00F4753F">
        <w:rPr>
          <w:rFonts w:ascii="Verdana" w:hAnsi="Verdana"/>
        </w:rPr>
        <w:t>9</w:t>
      </w:r>
      <w:r w:rsidR="00535ED2">
        <w:rPr>
          <w:rFonts w:ascii="Verdana" w:hAnsi="Verdana"/>
        </w:rPr>
        <w:t>74</w:t>
      </w:r>
      <w:r w:rsidR="00D74C79" w:rsidRPr="00F4753F">
        <w:rPr>
          <w:rFonts w:ascii="Verdana" w:hAnsi="Verdana"/>
        </w:rPr>
        <w:t xml:space="preserve"> unidentified cases from across the UK. This includes 7</w:t>
      </w:r>
      <w:r w:rsidR="00535ED2">
        <w:rPr>
          <w:rFonts w:ascii="Verdana" w:hAnsi="Verdana"/>
        </w:rPr>
        <w:t>6</w:t>
      </w:r>
      <w:r w:rsidR="00C80634" w:rsidRPr="00F4753F">
        <w:rPr>
          <w:rFonts w:ascii="Verdana" w:hAnsi="Verdana"/>
        </w:rPr>
        <w:t>9</w:t>
      </w:r>
      <w:r w:rsidR="00D74C79" w:rsidRPr="00F4753F">
        <w:rPr>
          <w:rFonts w:ascii="Verdana" w:hAnsi="Verdana"/>
        </w:rPr>
        <w:t xml:space="preserve"> bodies,</w:t>
      </w:r>
      <w:r w:rsidR="00D672D8" w:rsidRPr="00F4753F">
        <w:rPr>
          <w:rFonts w:ascii="Verdana" w:hAnsi="Verdana"/>
        </w:rPr>
        <w:t xml:space="preserve"> 14</w:t>
      </w:r>
      <w:r w:rsidR="001A57FD">
        <w:rPr>
          <w:rFonts w:ascii="Verdana" w:hAnsi="Verdana"/>
        </w:rPr>
        <w:t>9</w:t>
      </w:r>
      <w:r w:rsidR="00D74C79" w:rsidRPr="00F4753F">
        <w:rPr>
          <w:rFonts w:ascii="Verdana" w:hAnsi="Verdana"/>
        </w:rPr>
        <w:t xml:space="preserve"> body parts and </w:t>
      </w:r>
      <w:r w:rsidR="001A57FD">
        <w:rPr>
          <w:rFonts w:ascii="Verdana" w:hAnsi="Verdana"/>
        </w:rPr>
        <w:t>56</w:t>
      </w:r>
      <w:r w:rsidR="00D74C79" w:rsidRPr="00F4753F">
        <w:rPr>
          <w:rFonts w:ascii="Verdana" w:hAnsi="Verdana"/>
        </w:rPr>
        <w:t xml:space="preserve"> alive individuals. Including cases notified </w:t>
      </w:r>
      <w:r w:rsidR="00680256">
        <w:rPr>
          <w:rFonts w:ascii="Verdana" w:hAnsi="Verdana"/>
        </w:rPr>
        <w:t>by</w:t>
      </w:r>
      <w:r w:rsidR="00680256" w:rsidRPr="00F4753F">
        <w:rPr>
          <w:rFonts w:ascii="Verdana" w:hAnsi="Verdana"/>
        </w:rPr>
        <w:t xml:space="preserve"> </w:t>
      </w:r>
      <w:r w:rsidR="00D74C79" w:rsidRPr="00F4753F">
        <w:rPr>
          <w:rFonts w:ascii="Verdana" w:hAnsi="Verdana"/>
        </w:rPr>
        <w:t xml:space="preserve">the Crown Dependencies, Ministry of Defence Police and those found overseas, the UKMPU maintains details of </w:t>
      </w:r>
      <w:r w:rsidR="00D74C79" w:rsidRPr="00756AB0">
        <w:rPr>
          <w:rFonts w:ascii="Verdana" w:hAnsi="Verdana"/>
        </w:rPr>
        <w:t>1,</w:t>
      </w:r>
      <w:r w:rsidR="00756AB0" w:rsidRPr="00756AB0">
        <w:rPr>
          <w:rFonts w:ascii="Verdana" w:hAnsi="Verdana"/>
        </w:rPr>
        <w:t>0</w:t>
      </w:r>
      <w:r w:rsidR="00756AB0">
        <w:rPr>
          <w:rFonts w:ascii="Verdana" w:hAnsi="Verdana"/>
        </w:rPr>
        <w:t>68</w:t>
      </w:r>
      <w:r w:rsidR="00D74C79" w:rsidRPr="00F4753F">
        <w:rPr>
          <w:rFonts w:ascii="Verdana" w:hAnsi="Verdana"/>
        </w:rPr>
        <w:t xml:space="preserve"> unresolved unidentified cases. </w:t>
      </w:r>
      <w:r w:rsidR="008820A6">
        <w:rPr>
          <w:rFonts w:ascii="Verdana" w:hAnsi="Verdana"/>
        </w:rPr>
        <w:t>Records held by the UKMPU date back to the 1950’s and many of the unresolved cases are historic, remains located prior to DNA technology.</w:t>
      </w:r>
    </w:p>
    <w:p w14:paraId="689D4978" w14:textId="77777777" w:rsidR="008607DA" w:rsidRDefault="008607DA" w:rsidP="00680256">
      <w:pPr>
        <w:rPr>
          <w:rFonts w:ascii="Verdana" w:hAnsi="Verdana"/>
        </w:rPr>
      </w:pPr>
    </w:p>
    <w:p w14:paraId="0326C149" w14:textId="77777777" w:rsidR="00223184" w:rsidRDefault="00223184" w:rsidP="00B81B59">
      <w:pPr>
        <w:rPr>
          <w:rFonts w:ascii="Verdana" w:hAnsi="Verdana"/>
          <w:b/>
          <w:bCs/>
          <w:color w:val="7D6A55"/>
          <w:sz w:val="28"/>
          <w:szCs w:val="28"/>
        </w:rPr>
      </w:pPr>
    </w:p>
    <w:p w14:paraId="29248AB5" w14:textId="27163030" w:rsidR="00AB4E98" w:rsidRDefault="00AB4E98">
      <w:pPr>
        <w:rPr>
          <w:rFonts w:ascii="Verdana" w:hAnsi="Verdana"/>
          <w:b/>
          <w:bCs/>
          <w:color w:val="7D6A55"/>
          <w:sz w:val="28"/>
          <w:szCs w:val="28"/>
        </w:rPr>
      </w:pPr>
      <w:r>
        <w:rPr>
          <w:rFonts w:ascii="Verdana" w:hAnsi="Verdana"/>
          <w:b/>
          <w:bCs/>
          <w:color w:val="7D6A55"/>
          <w:sz w:val="28"/>
          <w:szCs w:val="28"/>
        </w:rPr>
        <w:br w:type="page"/>
      </w:r>
    </w:p>
    <w:p w14:paraId="19436ADF" w14:textId="77777777" w:rsidR="008820A6" w:rsidRDefault="008820A6" w:rsidP="00B81B59">
      <w:pPr>
        <w:rPr>
          <w:rFonts w:ascii="Verdana" w:hAnsi="Verdana"/>
          <w:b/>
          <w:bCs/>
          <w:color w:val="7D6A55"/>
          <w:sz w:val="28"/>
          <w:szCs w:val="28"/>
        </w:rPr>
      </w:pPr>
    </w:p>
    <w:p w14:paraId="79EA03EA" w14:textId="77777777" w:rsidR="008820A6" w:rsidRDefault="008820A6" w:rsidP="00B81B59">
      <w:pPr>
        <w:rPr>
          <w:rFonts w:ascii="Verdana" w:hAnsi="Verdana"/>
          <w:b/>
          <w:bCs/>
          <w:color w:val="7D6A55"/>
          <w:sz w:val="28"/>
          <w:szCs w:val="28"/>
        </w:rPr>
      </w:pPr>
    </w:p>
    <w:p w14:paraId="1DA5D759" w14:textId="4CE4DE08" w:rsidR="00B81B59" w:rsidRPr="00135C35" w:rsidRDefault="00B81B59" w:rsidP="00B81B59">
      <w:pPr>
        <w:rPr>
          <w:rFonts w:ascii="Verdana" w:hAnsi="Verdana"/>
          <w:b/>
          <w:bCs/>
          <w:color w:val="7D6A55"/>
          <w:sz w:val="28"/>
          <w:szCs w:val="28"/>
        </w:rPr>
      </w:pPr>
      <w:r w:rsidRPr="00135C35">
        <w:rPr>
          <w:rFonts w:ascii="Verdana" w:hAnsi="Verdana"/>
          <w:b/>
          <w:bCs/>
          <w:color w:val="7D6A55"/>
          <w:sz w:val="28"/>
          <w:szCs w:val="28"/>
        </w:rPr>
        <w:t>Glossary</w:t>
      </w:r>
    </w:p>
    <w:p w14:paraId="7E432089" w14:textId="77777777" w:rsidR="00B81B59" w:rsidRPr="00135C35" w:rsidRDefault="00B81B59" w:rsidP="00B81B59">
      <w:pPr>
        <w:rPr>
          <w:rFonts w:ascii="Verdana" w:hAnsi="Verdana"/>
          <w:b/>
          <w:bCs/>
          <w:color w:val="000000"/>
        </w:rPr>
      </w:pPr>
    </w:p>
    <w:p w14:paraId="7044123D" w14:textId="66781630" w:rsidR="00B81B59" w:rsidRPr="00135C35" w:rsidRDefault="00B81B59" w:rsidP="00B81B59">
      <w:pPr>
        <w:rPr>
          <w:rFonts w:ascii="Verdana" w:hAnsi="Verdana"/>
          <w:b/>
          <w:bCs/>
          <w:color w:val="000000"/>
        </w:rPr>
      </w:pPr>
      <w:r w:rsidRPr="00135C35">
        <w:rPr>
          <w:rFonts w:ascii="Verdana" w:hAnsi="Verdana"/>
          <w:b/>
          <w:bCs/>
          <w:color w:val="000000"/>
        </w:rPr>
        <w:t>Absent</w:t>
      </w:r>
      <w:r w:rsidR="00E43E60">
        <w:rPr>
          <w:rStyle w:val="FootnoteReference"/>
          <w:rFonts w:ascii="Verdana" w:hAnsi="Verdana"/>
          <w:b/>
          <w:bCs/>
          <w:color w:val="000000"/>
        </w:rPr>
        <w:footnoteReference w:id="19"/>
      </w:r>
    </w:p>
    <w:p w14:paraId="7E7CB2B4" w14:textId="77777777" w:rsidR="00B81B59" w:rsidRPr="00135C35" w:rsidRDefault="00B81B59" w:rsidP="00B81B59">
      <w:pPr>
        <w:rPr>
          <w:rFonts w:ascii="Verdana" w:hAnsi="Verdana"/>
          <w:color w:val="000000"/>
        </w:rPr>
      </w:pPr>
      <w:r w:rsidRPr="00135C35">
        <w:rPr>
          <w:rFonts w:ascii="Verdana" w:hAnsi="Verdana"/>
          <w:color w:val="000000"/>
        </w:rPr>
        <w:t xml:space="preserve">A person not at a place where they are expected or required to be. From January 2017 the absent category was discontinued, with all cases classified as missing. All reports of missing are risk assessed into four categories: high, medium, low and ‘no apparent risk’. Effectively, absent and no apparent risk are treated as one. Where a police force has provided data on absent cases, these have been added to the missing cases reported by that force to show an overall missing total. </w:t>
      </w:r>
    </w:p>
    <w:p w14:paraId="10E0B009" w14:textId="77777777" w:rsidR="00B81B59" w:rsidRPr="00135C35" w:rsidRDefault="00B81B59" w:rsidP="00B81B59">
      <w:pPr>
        <w:rPr>
          <w:rFonts w:ascii="Verdana" w:hAnsi="Verdana"/>
          <w:color w:val="000000"/>
        </w:rPr>
      </w:pPr>
    </w:p>
    <w:p w14:paraId="16CDFA80" w14:textId="77777777" w:rsidR="00B81B59" w:rsidRPr="00135C35" w:rsidRDefault="00B81B59" w:rsidP="00B81B59">
      <w:pPr>
        <w:rPr>
          <w:rFonts w:ascii="Verdana" w:hAnsi="Verdana"/>
          <w:b/>
          <w:bCs/>
          <w:color w:val="000000"/>
        </w:rPr>
      </w:pPr>
      <w:r w:rsidRPr="00135C35">
        <w:rPr>
          <w:rFonts w:ascii="Verdana" w:hAnsi="Verdana"/>
          <w:b/>
          <w:bCs/>
          <w:color w:val="000000"/>
        </w:rPr>
        <w:t>Call</w:t>
      </w:r>
    </w:p>
    <w:p w14:paraId="770FC0EF" w14:textId="77777777" w:rsidR="00B81B59" w:rsidRPr="00135C35" w:rsidRDefault="00B81B59" w:rsidP="00B81B59">
      <w:pPr>
        <w:rPr>
          <w:rFonts w:ascii="Verdana" w:hAnsi="Verdana"/>
          <w:color w:val="000000"/>
        </w:rPr>
      </w:pPr>
      <w:r w:rsidRPr="00135C35">
        <w:rPr>
          <w:rFonts w:ascii="Verdana" w:hAnsi="Verdana"/>
          <w:color w:val="000000"/>
        </w:rPr>
        <w:t xml:space="preserve">A call is a report of a missing person received by a police force, which is logged onto a Command and Control (C&amp;C) system. </w:t>
      </w:r>
    </w:p>
    <w:p w14:paraId="3269991F" w14:textId="77777777" w:rsidR="00B81B59" w:rsidRPr="00135C35" w:rsidRDefault="00B81B59" w:rsidP="00B81B59">
      <w:pPr>
        <w:rPr>
          <w:rFonts w:ascii="Verdana" w:hAnsi="Verdana"/>
          <w:color w:val="000000"/>
        </w:rPr>
      </w:pPr>
    </w:p>
    <w:p w14:paraId="1823FD53" w14:textId="77777777" w:rsidR="00B81B59" w:rsidRPr="00135C35" w:rsidRDefault="00B81B59" w:rsidP="00B81B59">
      <w:pPr>
        <w:rPr>
          <w:rFonts w:ascii="Verdana" w:hAnsi="Verdana"/>
          <w:b/>
          <w:bCs/>
          <w:color w:val="000000"/>
        </w:rPr>
      </w:pPr>
      <w:r w:rsidRPr="00135C35">
        <w:rPr>
          <w:rFonts w:ascii="Verdana" w:hAnsi="Verdana"/>
          <w:b/>
          <w:bCs/>
          <w:color w:val="000000"/>
        </w:rPr>
        <w:t>Command and Control (C&amp;C) system</w:t>
      </w:r>
    </w:p>
    <w:p w14:paraId="37BA226F" w14:textId="77777777" w:rsidR="00B81B59" w:rsidRPr="00135C35" w:rsidRDefault="00B81B59" w:rsidP="00B81B59">
      <w:pPr>
        <w:rPr>
          <w:rFonts w:ascii="Verdana" w:hAnsi="Verdana"/>
          <w:color w:val="000000"/>
        </w:rPr>
      </w:pPr>
      <w:r w:rsidRPr="00135C35">
        <w:rPr>
          <w:rFonts w:ascii="Verdana" w:hAnsi="Verdana"/>
          <w:color w:val="000000"/>
        </w:rPr>
        <w:t>A system used for the recording and management of information relating to incidents received by a police service control room, and the subsequent allocation and management of police resources.</w:t>
      </w:r>
    </w:p>
    <w:p w14:paraId="7AC7C886" w14:textId="77777777" w:rsidR="00B81B59" w:rsidRPr="00135C35" w:rsidRDefault="00B81B59" w:rsidP="00B81B59">
      <w:pPr>
        <w:rPr>
          <w:rFonts w:ascii="Verdana" w:hAnsi="Verdana"/>
          <w:color w:val="000000"/>
        </w:rPr>
      </w:pPr>
    </w:p>
    <w:p w14:paraId="5D64B277" w14:textId="77777777" w:rsidR="00B81B59" w:rsidRPr="00135C35" w:rsidRDefault="00B81B59" w:rsidP="00B81B59">
      <w:pPr>
        <w:rPr>
          <w:rFonts w:ascii="Verdana" w:hAnsi="Verdana"/>
          <w:b/>
          <w:bCs/>
          <w:color w:val="000000"/>
        </w:rPr>
      </w:pPr>
      <w:r w:rsidRPr="00135C35">
        <w:rPr>
          <w:rFonts w:ascii="Verdana" w:hAnsi="Verdana"/>
          <w:b/>
          <w:bCs/>
          <w:color w:val="000000"/>
        </w:rPr>
        <w:t>COMPACT</w:t>
      </w:r>
    </w:p>
    <w:p w14:paraId="7B1F6DBF" w14:textId="431AF130" w:rsidR="00B81B59" w:rsidRPr="00135C35" w:rsidRDefault="00B81B59" w:rsidP="00B81B59">
      <w:pPr>
        <w:rPr>
          <w:rFonts w:ascii="Verdana" w:hAnsi="Verdana"/>
          <w:color w:val="000000"/>
        </w:rPr>
      </w:pPr>
      <w:r w:rsidRPr="00135C35">
        <w:rPr>
          <w:rFonts w:ascii="Verdana" w:hAnsi="Verdana"/>
          <w:color w:val="000000"/>
        </w:rPr>
        <w:t xml:space="preserve">A missing person case management system in use in </w:t>
      </w:r>
      <w:r w:rsidR="000A1461" w:rsidRPr="00135C35">
        <w:rPr>
          <w:rFonts w:ascii="Verdana" w:hAnsi="Verdana"/>
          <w:color w:val="000000"/>
        </w:rPr>
        <w:t>20</w:t>
      </w:r>
      <w:r w:rsidRPr="00135C35">
        <w:rPr>
          <w:rStyle w:val="FootnoteReference"/>
          <w:rFonts w:ascii="Verdana" w:hAnsi="Verdana"/>
          <w:b/>
          <w:bCs/>
          <w:color w:val="7D6A55"/>
        </w:rPr>
        <w:footnoteReference w:id="20"/>
      </w:r>
      <w:r w:rsidRPr="00135C35">
        <w:rPr>
          <w:rFonts w:ascii="Verdana" w:hAnsi="Verdana"/>
          <w:color w:val="000000"/>
        </w:rPr>
        <w:t xml:space="preserve"> police forces.</w:t>
      </w:r>
    </w:p>
    <w:p w14:paraId="7FC23583" w14:textId="3F137413" w:rsidR="00B81B59" w:rsidRDefault="00B81B59" w:rsidP="00B81B59">
      <w:pPr>
        <w:rPr>
          <w:rFonts w:ascii="Verdana" w:hAnsi="Verdana"/>
          <w:color w:val="000000"/>
        </w:rPr>
      </w:pPr>
    </w:p>
    <w:p w14:paraId="56CC747C" w14:textId="77777777" w:rsidR="005F1F9C" w:rsidRDefault="005F1F9C" w:rsidP="00B81B59">
      <w:pPr>
        <w:rPr>
          <w:rFonts w:ascii="Verdana" w:hAnsi="Verdana"/>
          <w:b/>
          <w:bCs/>
          <w:color w:val="000000"/>
        </w:rPr>
      </w:pPr>
      <w:r>
        <w:rPr>
          <w:rFonts w:ascii="Verdana" w:hAnsi="Verdana"/>
          <w:b/>
          <w:bCs/>
          <w:color w:val="000000"/>
        </w:rPr>
        <w:t>CSE</w:t>
      </w:r>
    </w:p>
    <w:p w14:paraId="6858C402" w14:textId="414EAE23" w:rsidR="00A44F1A" w:rsidRPr="003C4C3E" w:rsidRDefault="00A44F1A" w:rsidP="00B81B59">
      <w:pPr>
        <w:rPr>
          <w:rFonts w:ascii="Verdana" w:hAnsi="Verdana"/>
          <w:color w:val="000000"/>
        </w:rPr>
      </w:pPr>
      <w:r w:rsidRPr="003C4C3E">
        <w:rPr>
          <w:rFonts w:ascii="Verdana" w:hAnsi="Verdana"/>
          <w:color w:val="000000"/>
        </w:rPr>
        <w:t xml:space="preserve">Child Sexual Exploitation </w:t>
      </w:r>
      <w:r w:rsidR="005F1F9C" w:rsidRPr="003C4C3E">
        <w:rPr>
          <w:rFonts w:ascii="Verdana" w:hAnsi="Verdana"/>
          <w:color w:val="000000"/>
        </w:rPr>
        <w:t>flags</w:t>
      </w:r>
      <w:r w:rsidR="00560B4C">
        <w:rPr>
          <w:rFonts w:ascii="Verdana" w:hAnsi="Verdana"/>
          <w:color w:val="000000"/>
        </w:rPr>
        <w:t xml:space="preserve"> or markers</w:t>
      </w:r>
      <w:r w:rsidR="005F1F9C" w:rsidRPr="003C4C3E">
        <w:rPr>
          <w:rFonts w:ascii="Verdana" w:hAnsi="Verdana"/>
          <w:color w:val="000000"/>
        </w:rPr>
        <w:t xml:space="preserve"> </w:t>
      </w:r>
      <w:r w:rsidR="00532AB6">
        <w:rPr>
          <w:rFonts w:ascii="Verdana" w:hAnsi="Verdana"/>
          <w:color w:val="000000"/>
        </w:rPr>
        <w:t>may be</w:t>
      </w:r>
      <w:r w:rsidR="00241E20">
        <w:rPr>
          <w:rFonts w:ascii="Verdana" w:hAnsi="Verdana"/>
          <w:color w:val="000000"/>
        </w:rPr>
        <w:t xml:space="preserve"> added to</w:t>
      </w:r>
      <w:r w:rsidR="00045DE5">
        <w:rPr>
          <w:rFonts w:ascii="Verdana" w:hAnsi="Verdana"/>
          <w:color w:val="000000"/>
        </w:rPr>
        <w:t xml:space="preserve"> incidents where</w:t>
      </w:r>
      <w:r w:rsidR="000B6444">
        <w:rPr>
          <w:rFonts w:ascii="Verdana" w:hAnsi="Verdana"/>
          <w:color w:val="000000"/>
        </w:rPr>
        <w:t xml:space="preserve"> the pol</w:t>
      </w:r>
      <w:r w:rsidR="00BF52DC">
        <w:rPr>
          <w:rFonts w:ascii="Verdana" w:hAnsi="Verdana"/>
          <w:color w:val="000000"/>
        </w:rPr>
        <w:t>ice determine this to be the case</w:t>
      </w:r>
      <w:r w:rsidR="00045DE5">
        <w:rPr>
          <w:rFonts w:ascii="Verdana" w:hAnsi="Verdana"/>
          <w:color w:val="000000"/>
        </w:rPr>
        <w:t xml:space="preserve"> </w:t>
      </w:r>
      <w:r w:rsidR="00241E20">
        <w:rPr>
          <w:rFonts w:ascii="Verdana" w:hAnsi="Verdana"/>
          <w:color w:val="000000"/>
        </w:rPr>
        <w:t xml:space="preserve"> </w:t>
      </w:r>
      <w:r w:rsidR="003C4C3E" w:rsidRPr="003C4C3E">
        <w:rPr>
          <w:rFonts w:ascii="Verdana" w:hAnsi="Verdana"/>
          <w:color w:val="000000"/>
        </w:rPr>
        <w:t xml:space="preserve"> </w:t>
      </w:r>
    </w:p>
    <w:p w14:paraId="75C18A9E" w14:textId="77777777" w:rsidR="00A44F1A" w:rsidRPr="00135C35" w:rsidRDefault="00A44F1A" w:rsidP="00B81B59">
      <w:pPr>
        <w:rPr>
          <w:rFonts w:ascii="Verdana" w:hAnsi="Verdana"/>
          <w:color w:val="000000"/>
        </w:rPr>
      </w:pPr>
    </w:p>
    <w:p w14:paraId="588BEFFA" w14:textId="77777777" w:rsidR="00B81B59" w:rsidRPr="00135C35" w:rsidRDefault="00B81B59" w:rsidP="00B81B59">
      <w:pPr>
        <w:rPr>
          <w:rFonts w:ascii="Verdana" w:hAnsi="Verdana"/>
          <w:b/>
          <w:bCs/>
          <w:color w:val="000000"/>
        </w:rPr>
      </w:pPr>
      <w:r w:rsidRPr="00135C35">
        <w:rPr>
          <w:rFonts w:ascii="Verdana" w:hAnsi="Verdana"/>
          <w:b/>
          <w:bCs/>
          <w:color w:val="000000"/>
        </w:rPr>
        <w:t>Duration missing</w:t>
      </w:r>
    </w:p>
    <w:p w14:paraId="0B8240BC" w14:textId="77777777" w:rsidR="00B81B59" w:rsidRPr="00135C35" w:rsidRDefault="00B81B59" w:rsidP="00B81B59">
      <w:pPr>
        <w:rPr>
          <w:rFonts w:ascii="Verdana" w:hAnsi="Verdana"/>
          <w:color w:val="000000"/>
        </w:rPr>
      </w:pPr>
      <w:r w:rsidRPr="00135C35">
        <w:rPr>
          <w:rFonts w:ascii="Verdana" w:hAnsi="Verdana"/>
          <w:color w:val="000000"/>
        </w:rPr>
        <w:t>The time between when a person is recorded as missing by the police and when the police record that a person has been found or has returned.</w:t>
      </w:r>
    </w:p>
    <w:p w14:paraId="1EFA29E4" w14:textId="77777777" w:rsidR="00B81B59" w:rsidRPr="00135C35" w:rsidRDefault="00B81B59" w:rsidP="00B81B59">
      <w:pPr>
        <w:rPr>
          <w:rFonts w:ascii="Verdana" w:hAnsi="Verdana"/>
          <w:b/>
          <w:bCs/>
          <w:color w:val="000000"/>
        </w:rPr>
      </w:pPr>
    </w:p>
    <w:p w14:paraId="7E25CF24" w14:textId="77777777" w:rsidR="00B81B59" w:rsidRPr="00135C35" w:rsidRDefault="00B81B59" w:rsidP="00B81B59">
      <w:pPr>
        <w:rPr>
          <w:rFonts w:ascii="Verdana" w:hAnsi="Verdana"/>
          <w:b/>
          <w:bCs/>
          <w:color w:val="000000"/>
        </w:rPr>
      </w:pPr>
      <w:r w:rsidRPr="00135C35">
        <w:rPr>
          <w:rFonts w:ascii="Verdana" w:hAnsi="Verdana"/>
          <w:b/>
          <w:bCs/>
          <w:color w:val="000000"/>
        </w:rPr>
        <w:t>Gender identity</w:t>
      </w:r>
    </w:p>
    <w:p w14:paraId="0F52D5D8" w14:textId="22708A4A" w:rsidR="00B81B59" w:rsidRPr="008820A6" w:rsidRDefault="008820A6" w:rsidP="00B81B59">
      <w:pPr>
        <w:rPr>
          <w:rFonts w:ascii="Verdana" w:hAnsi="Verdana"/>
          <w:color w:val="000000"/>
        </w:rPr>
      </w:pPr>
      <w:r w:rsidRPr="008820A6">
        <w:rPr>
          <w:rFonts w:ascii="Verdana" w:hAnsi="Verdana"/>
          <w:color w:val="000000"/>
        </w:rPr>
        <w:t>Provided by the individual reporting the person missing, not self defined.</w:t>
      </w:r>
    </w:p>
    <w:p w14:paraId="2A052531" w14:textId="77777777" w:rsidR="008820A6" w:rsidRPr="00135C35" w:rsidRDefault="008820A6" w:rsidP="00B81B59">
      <w:pPr>
        <w:rPr>
          <w:rFonts w:ascii="Verdana" w:hAnsi="Verdana"/>
          <w:b/>
          <w:bCs/>
          <w:color w:val="000000"/>
        </w:rPr>
      </w:pPr>
    </w:p>
    <w:p w14:paraId="77E27C28" w14:textId="77777777" w:rsidR="00B81B59" w:rsidRPr="00135C35" w:rsidRDefault="00B81B59" w:rsidP="00B81B59">
      <w:pPr>
        <w:rPr>
          <w:rFonts w:ascii="Verdana" w:hAnsi="Verdana"/>
          <w:color w:val="000000"/>
        </w:rPr>
      </w:pPr>
      <w:r w:rsidRPr="00135C35">
        <w:rPr>
          <w:rFonts w:ascii="Verdana" w:hAnsi="Verdana"/>
          <w:b/>
          <w:bCs/>
          <w:color w:val="000000"/>
        </w:rPr>
        <w:t>Harm suffered</w:t>
      </w:r>
    </w:p>
    <w:p w14:paraId="46C20FAE" w14:textId="0EBAB6E8" w:rsidR="00B81B59" w:rsidRPr="00135C35" w:rsidRDefault="008820A6" w:rsidP="00794FF2">
      <w:pPr>
        <w:rPr>
          <w:rFonts w:ascii="Verdana" w:hAnsi="Verdana"/>
          <w:color w:val="000000"/>
        </w:rPr>
      </w:pPr>
      <w:r>
        <w:rPr>
          <w:rFonts w:ascii="Verdana" w:hAnsi="Verdana"/>
          <w:color w:val="000000"/>
        </w:rPr>
        <w:t>Includes; accidental harm, emotional, physical injury, self-harmed, sexual offences.</w:t>
      </w:r>
    </w:p>
    <w:p w14:paraId="1DE05783" w14:textId="77777777" w:rsidR="00B81B59" w:rsidRPr="00135C35" w:rsidRDefault="00B81B59" w:rsidP="00B81B59">
      <w:pPr>
        <w:rPr>
          <w:rFonts w:ascii="Verdana" w:hAnsi="Verdana"/>
          <w:color w:val="000000"/>
        </w:rPr>
      </w:pPr>
    </w:p>
    <w:p w14:paraId="4289F323" w14:textId="77777777" w:rsidR="00B81B59" w:rsidRPr="00135C35" w:rsidRDefault="00B81B59" w:rsidP="00B81B59">
      <w:pPr>
        <w:rPr>
          <w:rFonts w:ascii="Verdana" w:hAnsi="Verdana"/>
          <w:b/>
          <w:bCs/>
          <w:color w:val="000000"/>
        </w:rPr>
      </w:pPr>
      <w:r w:rsidRPr="00135C35">
        <w:rPr>
          <w:rFonts w:ascii="Verdana" w:hAnsi="Verdana"/>
          <w:b/>
          <w:bCs/>
          <w:color w:val="000000"/>
        </w:rPr>
        <w:t>Incident</w:t>
      </w:r>
    </w:p>
    <w:p w14:paraId="4141688C" w14:textId="7AD4380F" w:rsidR="00B81B59" w:rsidRPr="00135C35" w:rsidRDefault="00B81B59" w:rsidP="008820A6">
      <w:pPr>
        <w:rPr>
          <w:rFonts w:ascii="Verdana" w:hAnsi="Verdana"/>
          <w:color w:val="000000"/>
        </w:rPr>
      </w:pPr>
      <w:r w:rsidRPr="00135C35">
        <w:rPr>
          <w:rFonts w:ascii="Verdana" w:hAnsi="Verdana"/>
          <w:color w:val="000000"/>
        </w:rPr>
        <w:t xml:space="preserve">A single episode of </w:t>
      </w:r>
      <w:r w:rsidR="008820A6">
        <w:rPr>
          <w:rFonts w:ascii="Verdana" w:hAnsi="Verdana"/>
          <w:color w:val="000000"/>
        </w:rPr>
        <w:t>a person/persons being reported as missing to the police.</w:t>
      </w:r>
    </w:p>
    <w:p w14:paraId="05548CBE" w14:textId="77777777" w:rsidR="00B81B59" w:rsidRPr="00135C35" w:rsidRDefault="00B81B59" w:rsidP="00B81B59">
      <w:pPr>
        <w:rPr>
          <w:rFonts w:ascii="Verdana" w:hAnsi="Verdana"/>
          <w:color w:val="000000"/>
        </w:rPr>
      </w:pPr>
    </w:p>
    <w:p w14:paraId="17A80C40" w14:textId="77777777" w:rsidR="00B81B59" w:rsidRPr="00135C35" w:rsidRDefault="00B81B59" w:rsidP="00B81B59">
      <w:pPr>
        <w:rPr>
          <w:rFonts w:ascii="Verdana" w:hAnsi="Verdana"/>
          <w:b/>
          <w:bCs/>
          <w:color w:val="000000"/>
        </w:rPr>
      </w:pPr>
      <w:r w:rsidRPr="00135C35">
        <w:rPr>
          <w:rFonts w:ascii="Verdana" w:hAnsi="Verdana"/>
          <w:b/>
          <w:bCs/>
          <w:color w:val="000000"/>
        </w:rPr>
        <w:t>Individual</w:t>
      </w:r>
    </w:p>
    <w:p w14:paraId="24EAA1B5" w14:textId="77777777" w:rsidR="00B81B59" w:rsidRPr="00135C35" w:rsidRDefault="00B81B59" w:rsidP="00B81B59">
      <w:pPr>
        <w:rPr>
          <w:rFonts w:ascii="Verdana" w:hAnsi="Verdana"/>
          <w:color w:val="000000"/>
        </w:rPr>
      </w:pPr>
      <w:r w:rsidRPr="00135C35">
        <w:rPr>
          <w:rFonts w:ascii="Verdana" w:hAnsi="Verdana"/>
          <w:color w:val="000000"/>
        </w:rPr>
        <w:t>A person who has been reported missing, which is recorded by the police. One person may be recorded as being missing on more than one incident.</w:t>
      </w:r>
    </w:p>
    <w:p w14:paraId="584A67E8" w14:textId="65D10D55" w:rsidR="00B81B59" w:rsidRDefault="00B81B59" w:rsidP="00B81B59">
      <w:pPr>
        <w:rPr>
          <w:rFonts w:ascii="Verdana" w:hAnsi="Verdana"/>
          <w:b/>
          <w:bCs/>
          <w:color w:val="000000"/>
        </w:rPr>
      </w:pPr>
    </w:p>
    <w:p w14:paraId="1FF96D3E" w14:textId="3EE0A490" w:rsidR="00C17E34" w:rsidRDefault="00C17E34" w:rsidP="00B81B59">
      <w:pPr>
        <w:rPr>
          <w:rFonts w:ascii="Verdana" w:hAnsi="Verdana"/>
          <w:b/>
          <w:bCs/>
          <w:color w:val="000000"/>
        </w:rPr>
      </w:pPr>
    </w:p>
    <w:p w14:paraId="03787DF4" w14:textId="77777777" w:rsidR="007F6B61" w:rsidRDefault="00A43670" w:rsidP="00B81B59">
      <w:pPr>
        <w:rPr>
          <w:rFonts w:ascii="Verdana" w:hAnsi="Verdana"/>
          <w:b/>
          <w:bCs/>
          <w:color w:val="000000"/>
        </w:rPr>
      </w:pPr>
      <w:r w:rsidRPr="00A43670">
        <w:rPr>
          <w:rFonts w:ascii="Verdana" w:hAnsi="Verdana"/>
          <w:b/>
          <w:bCs/>
          <w:color w:val="000000"/>
        </w:rPr>
        <w:t xml:space="preserve">Long-term missing </w:t>
      </w:r>
    </w:p>
    <w:p w14:paraId="4B15F543" w14:textId="135F592A" w:rsidR="00C17E34" w:rsidRPr="007F6B61" w:rsidRDefault="007F6B61" w:rsidP="00B81B59">
      <w:pPr>
        <w:rPr>
          <w:rFonts w:ascii="Verdana" w:hAnsi="Verdana"/>
          <w:color w:val="000000"/>
        </w:rPr>
      </w:pPr>
      <w:r w:rsidRPr="007F6B61">
        <w:rPr>
          <w:rFonts w:ascii="Verdana" w:hAnsi="Verdana"/>
          <w:color w:val="000000"/>
        </w:rPr>
        <w:t xml:space="preserve">These </w:t>
      </w:r>
      <w:r w:rsidR="00A43670" w:rsidRPr="007F6B61">
        <w:rPr>
          <w:rFonts w:ascii="Verdana" w:hAnsi="Verdana"/>
          <w:color w:val="000000"/>
        </w:rPr>
        <w:t>are those individuals reported missing prior to the current reporting year and who are still missing on the last day of the reporting year, e.g. reporting year 2019/20 includes all individuals missing prior to 1st April 2019 who are still missing on 31st March 2020.</w:t>
      </w:r>
    </w:p>
    <w:p w14:paraId="06FF0D2B" w14:textId="01A8D8B5" w:rsidR="008B35D9" w:rsidRDefault="008B35D9" w:rsidP="00B81B59">
      <w:pPr>
        <w:rPr>
          <w:rFonts w:ascii="Verdana" w:hAnsi="Verdana"/>
          <w:b/>
          <w:bCs/>
          <w:color w:val="000000"/>
        </w:rPr>
      </w:pPr>
    </w:p>
    <w:p w14:paraId="76B16477" w14:textId="0C3A543A" w:rsidR="00B81B59" w:rsidRPr="00135C35" w:rsidRDefault="00B81B59" w:rsidP="00B81B59">
      <w:pPr>
        <w:rPr>
          <w:rFonts w:ascii="Verdana" w:hAnsi="Verdana"/>
          <w:b/>
          <w:bCs/>
          <w:color w:val="000000"/>
        </w:rPr>
      </w:pPr>
      <w:r w:rsidRPr="00135C35">
        <w:rPr>
          <w:rFonts w:ascii="Verdana" w:hAnsi="Verdana"/>
          <w:b/>
          <w:bCs/>
          <w:color w:val="000000"/>
        </w:rPr>
        <w:t>Missing</w:t>
      </w:r>
      <w:r w:rsidR="00063916">
        <w:rPr>
          <w:rStyle w:val="FootnoteReference"/>
          <w:rFonts w:ascii="Verdana" w:hAnsi="Verdana"/>
          <w:b/>
          <w:bCs/>
          <w:color w:val="000000"/>
        </w:rPr>
        <w:footnoteReference w:id="21"/>
      </w:r>
    </w:p>
    <w:p w14:paraId="0E682610" w14:textId="7CD4D69E" w:rsidR="00B81B59" w:rsidRPr="00135C35" w:rsidRDefault="00B81B59" w:rsidP="00063916">
      <w:pPr>
        <w:rPr>
          <w:rFonts w:ascii="Verdana" w:hAnsi="Verdana"/>
          <w:color w:val="000000"/>
        </w:rPr>
      </w:pPr>
      <w:r w:rsidRPr="00135C35">
        <w:rPr>
          <w:rFonts w:ascii="Verdana" w:hAnsi="Verdana"/>
          <w:color w:val="000000"/>
        </w:rPr>
        <w:t>Anyone whose whereabouts cannot be established will be considered as missing until they have been located and their well-being or otherwise is confirmed.</w:t>
      </w:r>
    </w:p>
    <w:p w14:paraId="4C88FEF7" w14:textId="77777777" w:rsidR="00B81B59" w:rsidRPr="00135C35" w:rsidRDefault="00B81B59" w:rsidP="00B81B59">
      <w:pPr>
        <w:rPr>
          <w:rFonts w:ascii="Verdana" w:hAnsi="Verdana"/>
          <w:b/>
          <w:bCs/>
          <w:color w:val="000000"/>
        </w:rPr>
      </w:pPr>
    </w:p>
    <w:p w14:paraId="3EAA2AB0" w14:textId="77777777" w:rsidR="00B81B59" w:rsidRPr="00135C35" w:rsidRDefault="00B81B59" w:rsidP="00B81B59">
      <w:pPr>
        <w:rPr>
          <w:rFonts w:ascii="Verdana" w:hAnsi="Verdana"/>
          <w:b/>
          <w:bCs/>
          <w:color w:val="000000"/>
        </w:rPr>
      </w:pPr>
      <w:r w:rsidRPr="00135C35">
        <w:rPr>
          <w:rFonts w:ascii="Verdana" w:hAnsi="Verdana"/>
          <w:b/>
          <w:bCs/>
          <w:color w:val="000000"/>
        </w:rPr>
        <w:t>Missing persons system</w:t>
      </w:r>
    </w:p>
    <w:p w14:paraId="21347D6D" w14:textId="77777777" w:rsidR="00B81B59" w:rsidRPr="00135C35" w:rsidRDefault="00B81B59" w:rsidP="00B81B59">
      <w:pPr>
        <w:rPr>
          <w:rFonts w:ascii="Verdana" w:hAnsi="Verdana"/>
          <w:color w:val="000000"/>
        </w:rPr>
      </w:pPr>
      <w:r w:rsidRPr="00135C35">
        <w:rPr>
          <w:rFonts w:ascii="Verdana" w:hAnsi="Verdana"/>
          <w:color w:val="000000"/>
        </w:rPr>
        <w:t>A case management system used by the police to manage the investigation of missing person cases.</w:t>
      </w:r>
    </w:p>
    <w:p w14:paraId="75BC901E" w14:textId="77777777" w:rsidR="00B81B59" w:rsidRPr="00135C35" w:rsidRDefault="00B81B59" w:rsidP="00B81B59">
      <w:pPr>
        <w:rPr>
          <w:rFonts w:ascii="Verdana" w:hAnsi="Verdana"/>
          <w:color w:val="000000"/>
        </w:rPr>
      </w:pPr>
    </w:p>
    <w:p w14:paraId="5DF1C0B7" w14:textId="77777777" w:rsidR="00B81B59" w:rsidRPr="00135C35" w:rsidRDefault="00B81B59" w:rsidP="00B81B59">
      <w:pPr>
        <w:rPr>
          <w:rFonts w:ascii="Verdana" w:hAnsi="Verdana"/>
          <w:b/>
          <w:bCs/>
          <w:color w:val="000000"/>
        </w:rPr>
      </w:pPr>
      <w:r w:rsidRPr="00135C35">
        <w:rPr>
          <w:rFonts w:ascii="Verdana" w:hAnsi="Verdana"/>
          <w:b/>
          <w:bCs/>
          <w:color w:val="000000"/>
        </w:rPr>
        <w:t>Niche</w:t>
      </w:r>
    </w:p>
    <w:p w14:paraId="1E7B0306" w14:textId="0CE18794" w:rsidR="00B81B59" w:rsidRPr="00135C35" w:rsidRDefault="00B81B59" w:rsidP="00B81B59">
      <w:pPr>
        <w:rPr>
          <w:rFonts w:ascii="Verdana" w:hAnsi="Verdana"/>
          <w:color w:val="000000"/>
        </w:rPr>
      </w:pPr>
      <w:r w:rsidRPr="00135C35">
        <w:rPr>
          <w:rFonts w:ascii="Verdana" w:hAnsi="Verdana"/>
          <w:color w:val="000000"/>
        </w:rPr>
        <w:t>A records management system also used as a missing person case management</w:t>
      </w:r>
    </w:p>
    <w:p w14:paraId="702FCF26" w14:textId="154091CC" w:rsidR="00B81B59" w:rsidRPr="00135C35" w:rsidRDefault="00B81B59" w:rsidP="00EA1BFD">
      <w:pPr>
        <w:rPr>
          <w:rFonts w:ascii="Verdana" w:hAnsi="Verdana"/>
          <w:color w:val="000000"/>
        </w:rPr>
      </w:pPr>
      <w:r w:rsidRPr="00135C35">
        <w:rPr>
          <w:rFonts w:ascii="Verdana" w:hAnsi="Verdana"/>
          <w:color w:val="000000"/>
        </w:rPr>
        <w:t>system in 1</w:t>
      </w:r>
      <w:r w:rsidR="007F0E57" w:rsidRPr="00135C35">
        <w:rPr>
          <w:rFonts w:ascii="Verdana" w:hAnsi="Verdana"/>
          <w:color w:val="000000"/>
        </w:rPr>
        <w:t>6</w:t>
      </w:r>
      <w:r w:rsidR="00EA1BFD" w:rsidRPr="00135C35">
        <w:rPr>
          <w:rStyle w:val="FootnoteReference"/>
          <w:rFonts w:ascii="Verdana" w:hAnsi="Verdana"/>
          <w:b/>
          <w:bCs/>
          <w:color w:val="000000"/>
        </w:rPr>
        <w:footnoteReference w:id="22"/>
      </w:r>
      <w:r w:rsidRPr="00135C35">
        <w:rPr>
          <w:rFonts w:ascii="Verdana" w:hAnsi="Verdana"/>
          <w:b/>
          <w:bCs/>
          <w:color w:val="7D6A55"/>
          <w:sz w:val="32"/>
          <w:szCs w:val="32"/>
        </w:rPr>
        <w:t xml:space="preserve"> </w:t>
      </w:r>
      <w:r w:rsidRPr="00135C35">
        <w:rPr>
          <w:rFonts w:ascii="Verdana" w:hAnsi="Verdana"/>
          <w:color w:val="000000"/>
        </w:rPr>
        <w:t>police forces.</w:t>
      </w:r>
    </w:p>
    <w:p w14:paraId="752ADA11" w14:textId="77777777" w:rsidR="00B81B59" w:rsidRPr="00135C35" w:rsidRDefault="00B81B59" w:rsidP="00B81B59">
      <w:pPr>
        <w:rPr>
          <w:rFonts w:ascii="Verdana" w:hAnsi="Verdana"/>
          <w:color w:val="000000"/>
        </w:rPr>
      </w:pPr>
    </w:p>
    <w:p w14:paraId="07FCA25C" w14:textId="77777777" w:rsidR="00B81B59" w:rsidRPr="00135C35" w:rsidRDefault="00B81B59" w:rsidP="00B81B59">
      <w:pPr>
        <w:rPr>
          <w:rFonts w:ascii="Verdana" w:hAnsi="Verdana"/>
          <w:b/>
          <w:bCs/>
          <w:color w:val="000000"/>
        </w:rPr>
      </w:pPr>
      <w:r w:rsidRPr="00135C35">
        <w:rPr>
          <w:rFonts w:ascii="Verdana" w:hAnsi="Verdana"/>
          <w:b/>
          <w:bCs/>
          <w:color w:val="000000"/>
        </w:rPr>
        <w:t>Risk</w:t>
      </w:r>
    </w:p>
    <w:p w14:paraId="01ED515B" w14:textId="1FF2DF73" w:rsidR="00B81B59" w:rsidRPr="00135C35" w:rsidRDefault="00B81B59" w:rsidP="00B81B59">
      <w:pPr>
        <w:rPr>
          <w:rFonts w:ascii="Verdana" w:hAnsi="Verdana"/>
          <w:color w:val="000000"/>
        </w:rPr>
      </w:pPr>
      <w:r w:rsidRPr="00135C35">
        <w:rPr>
          <w:rFonts w:ascii="Verdana" w:hAnsi="Verdana"/>
          <w:color w:val="000000"/>
        </w:rPr>
        <w:t xml:space="preserve">All reports of missing people sit within a continuum of risk, from ‘no apparent risk’ through to </w:t>
      </w:r>
      <w:r w:rsidR="00891A06" w:rsidRPr="00135C35">
        <w:rPr>
          <w:rFonts w:ascii="Verdana" w:hAnsi="Verdana"/>
          <w:color w:val="000000"/>
        </w:rPr>
        <w:t>high-risk</w:t>
      </w:r>
      <w:r w:rsidRPr="00135C35">
        <w:rPr>
          <w:rFonts w:ascii="Verdana" w:hAnsi="Verdana"/>
          <w:color w:val="000000"/>
        </w:rPr>
        <w:t xml:space="preserve"> cases that require immediate, intensive action. The 2017 College of Policing Authorised Professional Practice</w:t>
      </w:r>
      <w:r w:rsidRPr="00135C35">
        <w:rPr>
          <w:rStyle w:val="FootnoteReference"/>
          <w:rFonts w:ascii="Verdana" w:hAnsi="Verdana"/>
          <w:b/>
          <w:bCs/>
          <w:color w:val="000000"/>
        </w:rPr>
        <w:footnoteReference w:id="23"/>
      </w:r>
      <w:r w:rsidRPr="00135C35">
        <w:rPr>
          <w:rFonts w:ascii="Verdana" w:hAnsi="Verdana"/>
          <w:color w:val="000000"/>
        </w:rPr>
        <w:t xml:space="preserve"> guidance states:</w:t>
      </w:r>
      <w:r w:rsidRPr="00135C35">
        <w:rPr>
          <w:rFonts w:ascii="Verdana" w:hAnsi="Verdana"/>
          <w:color w:val="000000"/>
        </w:rPr>
        <w:br/>
      </w:r>
    </w:p>
    <w:p w14:paraId="0856D0CD" w14:textId="620E20B3" w:rsidR="00B81B59" w:rsidRPr="00135C35" w:rsidRDefault="00B81B59" w:rsidP="00B81B59">
      <w:pPr>
        <w:pStyle w:val="ListParagraph"/>
        <w:numPr>
          <w:ilvl w:val="0"/>
          <w:numId w:val="3"/>
        </w:numPr>
        <w:rPr>
          <w:rFonts w:ascii="Verdana" w:hAnsi="Verdana"/>
          <w:color w:val="000000"/>
        </w:rPr>
      </w:pPr>
      <w:r w:rsidRPr="00135C35">
        <w:rPr>
          <w:rFonts w:ascii="Verdana" w:hAnsi="Verdana"/>
          <w:color w:val="000000"/>
        </w:rPr>
        <w:t xml:space="preserve">No apparent risk - actions to locate the subject and/or gather further information should be agreed with the informant and a latest review time set to reassess the risk </w:t>
      </w:r>
    </w:p>
    <w:p w14:paraId="53095EA0" w14:textId="77777777" w:rsidR="005B306F" w:rsidRPr="00135C35" w:rsidRDefault="005B306F" w:rsidP="005B306F">
      <w:pPr>
        <w:pStyle w:val="ListParagraph"/>
        <w:rPr>
          <w:rFonts w:ascii="Verdana" w:hAnsi="Verdana"/>
          <w:color w:val="000000"/>
        </w:rPr>
      </w:pPr>
    </w:p>
    <w:p w14:paraId="0594F98F" w14:textId="297FF3AC" w:rsidR="00B81B59" w:rsidRPr="00135C35" w:rsidRDefault="00B81B59" w:rsidP="00B81B59">
      <w:pPr>
        <w:pStyle w:val="ListParagraph"/>
        <w:numPr>
          <w:ilvl w:val="0"/>
          <w:numId w:val="3"/>
        </w:numPr>
        <w:rPr>
          <w:rFonts w:ascii="Verdana" w:hAnsi="Verdana"/>
          <w:color w:val="000000"/>
        </w:rPr>
      </w:pPr>
      <w:r w:rsidRPr="00135C35">
        <w:rPr>
          <w:rFonts w:ascii="Verdana" w:hAnsi="Verdana"/>
          <w:color w:val="000000"/>
        </w:rPr>
        <w:t>Low risk - proportionate enquiries should be carried out to ensure that the individual has not come to harm</w:t>
      </w:r>
    </w:p>
    <w:p w14:paraId="2CB3D544" w14:textId="77777777" w:rsidR="005B306F" w:rsidRPr="00135C35" w:rsidRDefault="005B306F" w:rsidP="005B306F">
      <w:pPr>
        <w:pStyle w:val="ListParagraph"/>
        <w:rPr>
          <w:rFonts w:ascii="Verdana" w:hAnsi="Verdana"/>
          <w:color w:val="000000"/>
        </w:rPr>
      </w:pPr>
    </w:p>
    <w:p w14:paraId="3F368615" w14:textId="77777777" w:rsidR="00B81B59" w:rsidRPr="00135C35" w:rsidRDefault="00B81B59" w:rsidP="00B81B59">
      <w:pPr>
        <w:pStyle w:val="ListParagraph"/>
        <w:numPr>
          <w:ilvl w:val="0"/>
          <w:numId w:val="3"/>
        </w:numPr>
        <w:rPr>
          <w:rFonts w:ascii="Verdana" w:hAnsi="Verdana"/>
          <w:color w:val="000000"/>
        </w:rPr>
      </w:pPr>
      <w:r w:rsidRPr="00135C35">
        <w:rPr>
          <w:rFonts w:ascii="Verdana" w:hAnsi="Verdana"/>
          <w:color w:val="000000"/>
        </w:rPr>
        <w:t>Medium risk - this category requires an active and measured response by the police and other agencies in order to trace the missing person and support the person reporting</w:t>
      </w:r>
    </w:p>
    <w:p w14:paraId="7C6326D4" w14:textId="77777777" w:rsidR="005B306F" w:rsidRPr="00135C35" w:rsidRDefault="005B306F" w:rsidP="005B306F">
      <w:pPr>
        <w:pStyle w:val="ListParagraph"/>
        <w:rPr>
          <w:rFonts w:ascii="Verdana" w:hAnsi="Verdana"/>
          <w:color w:val="000000"/>
        </w:rPr>
      </w:pPr>
    </w:p>
    <w:p w14:paraId="29C2A57B" w14:textId="7EA789EC" w:rsidR="00B81B59" w:rsidRPr="00135C35" w:rsidRDefault="00B81B59" w:rsidP="00B81B59">
      <w:pPr>
        <w:pStyle w:val="ListParagraph"/>
        <w:numPr>
          <w:ilvl w:val="0"/>
          <w:numId w:val="3"/>
        </w:numPr>
        <w:rPr>
          <w:rFonts w:ascii="Verdana" w:hAnsi="Verdana"/>
          <w:color w:val="000000"/>
        </w:rPr>
      </w:pPr>
      <w:r w:rsidRPr="00135C35">
        <w:rPr>
          <w:rFonts w:ascii="Verdana" w:hAnsi="Verdana"/>
          <w:color w:val="000000"/>
        </w:rPr>
        <w:t>High risk - this category almost always requires the immediate deployment of police resources and involvement from senior management.</w:t>
      </w:r>
    </w:p>
    <w:p w14:paraId="2B532811" w14:textId="77777777" w:rsidR="00B81B59" w:rsidRPr="00F4753F" w:rsidRDefault="00B81B59" w:rsidP="00CE692D">
      <w:pPr>
        <w:rPr>
          <w:rFonts w:ascii="Verdana" w:hAnsi="Verdana"/>
        </w:rPr>
      </w:pPr>
    </w:p>
    <w:sectPr w:rsidR="00B81B59" w:rsidRPr="00F4753F" w:rsidSect="00771F19">
      <w:footnotePr>
        <w:numFmt w:val="lowerLetter"/>
      </w:footnotePr>
      <w:pgSz w:w="11906" w:h="16838"/>
      <w:pgMar w:top="851" w:right="851" w:bottom="851" w:left="851" w:header="284" w:footer="567"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3C33528" w14:textId="77777777" w:rsidR="00E43E60" w:rsidRDefault="00E43E60">
      <w:r>
        <w:separator/>
      </w:r>
    </w:p>
  </w:endnote>
  <w:endnote w:type="continuationSeparator" w:id="0">
    <w:p w14:paraId="79666ED2" w14:textId="77777777" w:rsidR="00E43E60" w:rsidRDefault="00E43E60">
      <w:r>
        <w:continuationSeparator/>
      </w:r>
    </w:p>
  </w:endnote>
  <w:endnote w:type="continuationNotice" w:id="1">
    <w:p w14:paraId="14BFC049" w14:textId="77777777" w:rsidR="00E43E60" w:rsidRDefault="00E43E6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E1027FD" w14:textId="6D5D1E88" w:rsidR="00E43E60" w:rsidRDefault="00E43E60">
    <w:pPr>
      <w:pStyle w:val="Footer"/>
    </w:pPr>
    <w:r>
      <w:rPr>
        <w:rFonts w:ascii="Verdana" w:hAnsi="Verdana" w:cs="Arial"/>
        <w:b/>
        <w:noProof/>
        <w:sz w:val="32"/>
        <w:szCs w:val="32"/>
      </w:rPr>
      <mc:AlternateContent>
        <mc:Choice Requires="wps">
          <w:drawing>
            <wp:anchor distT="0" distB="0" distL="114300" distR="114300" simplePos="0" relativeHeight="251671040" behindDoc="1" locked="0" layoutInCell="1" allowOverlap="1" wp14:anchorId="2B7FD0EC" wp14:editId="28D77981">
              <wp:simplePos x="0" y="0"/>
              <wp:positionH relativeFrom="page">
                <wp:align>center</wp:align>
              </wp:positionH>
              <wp:positionV relativeFrom="page">
                <wp:align>bottom</wp:align>
              </wp:positionV>
              <wp:extent cx="254000" cy="254000"/>
              <wp:effectExtent l="0" t="0" r="3175" b="3175"/>
              <wp:wrapNone/>
              <wp:docPr id="19"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4000" cy="254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4038C85" w14:textId="77777777" w:rsidR="00C85008" w:rsidRPr="00993651" w:rsidRDefault="00C85008" w:rsidP="00C85008">
                          <w:pPr>
                            <w:jc w:val="center"/>
                            <w:rPr>
                              <w:rFonts w:ascii="Verdana" w:hAnsi="Verdana"/>
                              <w:b/>
                              <w:color w:val="000000"/>
                              <w:sz w:val="22"/>
                              <w:szCs w:val="22"/>
                            </w:rPr>
                          </w:pPr>
                          <w:r>
                            <w:rPr>
                              <w:rFonts w:asciiTheme="minorHAnsi" w:eastAsiaTheme="minorEastAsia" w:hAnsiTheme="minorHAnsi"/>
                              <w:sz w:val="3276"/>
                              <w:szCs w:val="3276"/>
                            </w:rPr>
                            <w:fldChar w:fldCharType="begin" w:fldLock="1"/>
                          </w:r>
                          <w:r>
                            <w:instrText xml:space="preserve"> DOCPROPERTY bjFooterEvenTextBox \* MERGEFORMAT </w:instrText>
                          </w:r>
                          <w:r>
                            <w:rPr>
                              <w:rFonts w:asciiTheme="minorHAnsi" w:eastAsiaTheme="minorEastAsia" w:hAnsiTheme="minorHAnsi"/>
                              <w:sz w:val="3276"/>
                              <w:szCs w:val="3276"/>
                            </w:rPr>
                            <w:fldChar w:fldCharType="separate"/>
                          </w:r>
                          <w:r w:rsidRPr="00993651">
                            <w:rPr>
                              <w:rFonts w:ascii="Verdana" w:hAnsi="Verdana"/>
                              <w:b/>
                              <w:color w:val="000000"/>
                              <w:sz w:val="22"/>
                              <w:szCs w:val="22"/>
                            </w:rPr>
                            <w:t>OFFICIAL</w:t>
                          </w:r>
                        </w:p>
                        <w:p w14:paraId="555F7F3B" w14:textId="5732AABF" w:rsidR="00E43E60" w:rsidRDefault="00C85008" w:rsidP="00C85008">
                          <w:pPr>
                            <w:jc w:val="center"/>
                          </w:pPr>
                          <w:r w:rsidRPr="00993651">
                            <w:rPr>
                              <w:rFonts w:ascii="Verdana" w:hAnsi="Verdana"/>
                              <w:b/>
                              <w:color w:val="000000"/>
                              <w:sz w:val="22"/>
                              <w:szCs w:val="22"/>
                            </w:rPr>
                            <w:t xml:space="preserve"> </w:t>
                          </w:r>
                          <w:r>
                            <w:fldChar w:fldCharType="end"/>
                          </w:r>
                        </w:p>
                      </w:txbxContent>
                    </wps:txbx>
                    <wps:bodyPr rot="0" vert="horz" wrap="none" lIns="91440" tIns="45720" rIns="91440" bIns="45720" anchor="b"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9" o:spid="_x0000_s1044" type="#_x0000_t202" style="position:absolute;margin-left:0;margin-top:0;width:20pt;height:20pt;z-index:-251645440;visibility:visible;mso-wrap-style:none;mso-width-percent:0;mso-height-percent:0;mso-wrap-distance-left:9pt;mso-wrap-distance-top:0;mso-wrap-distance-right:9pt;mso-wrap-distance-bottom:0;mso-position-horizontal:center;mso-position-horizontal-relative:page;mso-position-vertical:bottom;mso-position-vertical-relative:page;mso-width-percent:0;mso-height-percent:0;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" stroked="f">
              <v:textbox style="mso-fit-shape-to-text:t">
                <w:txbxContent>
                  <w:p w14:paraId="44038C85" w14:textId="77777777" w:rsidR="00C85008" w:rsidRPr="00993651" w:rsidRDefault="00C85008" w:rsidP="00C85008">
                    <w:pPr>
                      <w:jc w:val="center"/>
                      <w:rPr>
                        <w:rFonts w:ascii="Verdana" w:hAnsi="Verdana"/>
                        <w:b/>
                        <w:color w:val="000000"/>
                        <w:sz w:val="22"/>
                        <w:szCs w:val="22"/>
                      </w:rPr>
                    </w:pPr>
                    <w:r>
                      <w:rPr>
                        <w:rFonts w:asciiTheme="minorHAnsi" w:eastAsiaTheme="minorEastAsia" w:hAnsiTheme="minorHAnsi"/>
                        <w:sz w:val="3276"/>
                        <w:szCs w:val="3276"/>
                      </w:rPr>
                      <w:fldChar w:fldCharType="begin" w:fldLock="1"/>
                    </w:r>
                    <w:r>
                      <w:instrText xml:space="preserve"> DOCPROPERTY bjFooterEvenTextBox \* MERGEFORMAT </w:instrText>
                    </w:r>
                    <w:r>
                      <w:rPr>
                        <w:rFonts w:asciiTheme="minorHAnsi" w:eastAsiaTheme="minorEastAsia" w:hAnsiTheme="minorHAnsi"/>
                        <w:sz w:val="3276"/>
                        <w:szCs w:val="3276"/>
                      </w:rPr>
                      <w:fldChar w:fldCharType="separate"/>
                    </w:r>
                    <w:r w:rsidRPr="00993651">
                      <w:rPr>
                        <w:rFonts w:ascii="Verdana" w:hAnsi="Verdana"/>
                        <w:b/>
                        <w:color w:val="000000"/>
                        <w:sz w:val="22"/>
                        <w:szCs w:val="22"/>
                      </w:rPr>
                      <w:t>OFFICIAL</w:t>
                    </w:r>
                  </w:p>
                  <w:p w14:paraId="555F7F3B" w14:textId="5732AABF" w:rsidR="00E43E60" w:rsidRDefault="00C85008" w:rsidP="00C85008">
                    <w:pPr>
                      <w:jc w:val="center"/>
                    </w:pPr>
                    <w:r w:rsidRPr="00993651">
                      <w:rPr>
                        <w:rFonts w:ascii="Verdana" w:hAnsi="Verdana"/>
                        <w:b/>
                        <w:color w:val="000000"/>
                        <w:sz w:val="22"/>
                        <w:szCs w:val="22"/>
                      </w:rPr>
                      <w:t xml:space="preserve"> </w:t>
                    </w:r>
                    <w:r>
                      <w:fldChar w:fldCharType="end"/>
                    </w:r>
                  </w:p>
                </w:txbxContent>
              </v:textbox>
              <w10:wrap anchorx="page" anchory="page"/>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561853D" w14:textId="01AC98EB" w:rsidR="00E43E60" w:rsidRDefault="00E43E60" w:rsidP="00227C63">
    <w:pPr>
      <w:pStyle w:val="Footer"/>
      <w:jc w:val="center"/>
    </w:pPr>
    <w:r>
      <w:rPr>
        <w:rFonts w:ascii="Verdana" w:hAnsi="Verdana" w:cs="Arial"/>
        <w:b/>
        <w:noProof/>
        <w:sz w:val="32"/>
        <w:szCs w:val="32"/>
      </w:rPr>
      <mc:AlternateContent>
        <mc:Choice Requires="wps">
          <w:drawing>
            <wp:anchor distT="0" distB="0" distL="114300" distR="114300" simplePos="0" relativeHeight="251666944" behindDoc="1" locked="0" layoutInCell="1" allowOverlap="1" wp14:anchorId="0DC667A7" wp14:editId="2DDC90D2">
              <wp:simplePos x="0" y="0"/>
              <wp:positionH relativeFrom="page">
                <wp:align>center</wp:align>
              </wp:positionH>
              <wp:positionV relativeFrom="page">
                <wp:align>bottom</wp:align>
              </wp:positionV>
              <wp:extent cx="254000" cy="254000"/>
              <wp:effectExtent l="0" t="0" r="3175" b="3175"/>
              <wp:wrapNone/>
              <wp:docPr id="14"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4000" cy="254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15330BD" w14:textId="77777777" w:rsidR="00C85008" w:rsidRPr="00993651" w:rsidRDefault="00C85008" w:rsidP="00C85008">
                          <w:pPr>
                            <w:jc w:val="center"/>
                            <w:rPr>
                              <w:rFonts w:ascii="Verdana" w:hAnsi="Verdana"/>
                              <w:b/>
                              <w:color w:val="000000"/>
                              <w:sz w:val="22"/>
                              <w:szCs w:val="22"/>
                            </w:rPr>
                          </w:pPr>
                          <w:r>
                            <w:rPr>
                              <w:rFonts w:asciiTheme="minorHAnsi" w:eastAsiaTheme="minorEastAsia" w:hAnsiTheme="minorHAnsi"/>
                              <w:sz w:val="3276"/>
                              <w:szCs w:val="3276"/>
                            </w:rPr>
                            <w:fldChar w:fldCharType="begin" w:fldLock="1"/>
                          </w:r>
                          <w:r>
                            <w:instrText xml:space="preserve"> DOCPROPERTY bjFooterPrimaryTextBox \* MERGEFORMAT </w:instrText>
                          </w:r>
                          <w:r>
                            <w:rPr>
                              <w:rFonts w:asciiTheme="minorHAnsi" w:eastAsiaTheme="minorEastAsia" w:hAnsiTheme="minorHAnsi"/>
                              <w:sz w:val="3276"/>
                              <w:szCs w:val="3276"/>
                            </w:rPr>
                            <w:fldChar w:fldCharType="separate"/>
                          </w:r>
                          <w:r w:rsidRPr="00993651">
                            <w:rPr>
                              <w:rFonts w:ascii="Verdana" w:hAnsi="Verdana"/>
                              <w:b/>
                              <w:color w:val="000000"/>
                              <w:sz w:val="22"/>
                              <w:szCs w:val="22"/>
                            </w:rPr>
                            <w:t>OFFICIAL</w:t>
                          </w:r>
                        </w:p>
                        <w:p w14:paraId="3368E2CE" w14:textId="5F818A11" w:rsidR="00E43E60" w:rsidRDefault="00C85008" w:rsidP="00C85008">
                          <w:pPr>
                            <w:jc w:val="center"/>
                          </w:pPr>
                          <w:r w:rsidRPr="00993651">
                            <w:rPr>
                              <w:rFonts w:ascii="Verdana" w:hAnsi="Verdana"/>
                              <w:b/>
                              <w:color w:val="000000"/>
                              <w:sz w:val="22"/>
                              <w:szCs w:val="22"/>
                            </w:rPr>
                            <w:t xml:space="preserve"> </w:t>
                          </w:r>
                          <w:r>
                            <w:fldChar w:fldCharType="end"/>
                          </w:r>
                        </w:p>
                      </w:txbxContent>
                    </wps:txbx>
                    <wps:bodyPr rot="0" vert="horz" wrap="none" lIns="91440" tIns="45720" rIns="91440" bIns="45720" anchor="b"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4" o:spid="_x0000_s1045" type="#_x0000_t202" style="position:absolute;left:0;text-align:left;margin-left:0;margin-top:0;width:20pt;height:20pt;z-index:-251649536;visibility:visible;mso-wrap-style:none;mso-width-percent:0;mso-height-percent:0;mso-wrap-distance-left:9pt;mso-wrap-distance-top:0;mso-wrap-distance-right:9pt;mso-wrap-distance-bottom:0;mso-position-horizontal:center;mso-position-horizontal-relative:page;mso-position-vertical:bottom;mso-position-vertical-relative:page;mso-width-percent:0;mso-height-percent:0;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" stroked="f">
              <v:textbox style="mso-fit-shape-to-text:t">
                <w:txbxContent>
                  <w:p w14:paraId="315330BD" w14:textId="77777777" w:rsidR="00C85008" w:rsidRPr="00993651" w:rsidRDefault="00C85008" w:rsidP="00C85008">
                    <w:pPr>
                      <w:jc w:val="center"/>
                      <w:rPr>
                        <w:rFonts w:ascii="Verdana" w:hAnsi="Verdana"/>
                        <w:b/>
                        <w:color w:val="000000"/>
                        <w:sz w:val="22"/>
                        <w:szCs w:val="22"/>
                      </w:rPr>
                    </w:pPr>
                    <w:r>
                      <w:rPr>
                        <w:rFonts w:asciiTheme="minorHAnsi" w:eastAsiaTheme="minorEastAsia" w:hAnsiTheme="minorHAnsi"/>
                        <w:sz w:val="3276"/>
                        <w:szCs w:val="3276"/>
                      </w:rPr>
                      <w:fldChar w:fldCharType="begin" w:fldLock="1"/>
                    </w:r>
                    <w:r>
                      <w:instrText xml:space="preserve"> DOCPROPERTY bjFooterPrimaryTextBox \* MERGEFORMAT </w:instrText>
                    </w:r>
                    <w:r>
                      <w:rPr>
                        <w:rFonts w:asciiTheme="minorHAnsi" w:eastAsiaTheme="minorEastAsia" w:hAnsiTheme="minorHAnsi"/>
                        <w:sz w:val="3276"/>
                        <w:szCs w:val="3276"/>
                      </w:rPr>
                      <w:fldChar w:fldCharType="separate"/>
                    </w:r>
                    <w:r w:rsidRPr="00993651">
                      <w:rPr>
                        <w:rFonts w:ascii="Verdana" w:hAnsi="Verdana"/>
                        <w:b/>
                        <w:color w:val="000000"/>
                        <w:sz w:val="22"/>
                        <w:szCs w:val="22"/>
                      </w:rPr>
                      <w:t>OFFICIAL</w:t>
                    </w:r>
                  </w:p>
                  <w:p w14:paraId="3368E2CE" w14:textId="5F818A11" w:rsidR="00E43E60" w:rsidRDefault="00C85008" w:rsidP="00C85008">
                    <w:pPr>
                      <w:jc w:val="center"/>
                    </w:pPr>
                    <w:r w:rsidRPr="00993651">
                      <w:rPr>
                        <w:rFonts w:ascii="Verdana" w:hAnsi="Verdana"/>
                        <w:b/>
                        <w:color w:val="000000"/>
                        <w:sz w:val="22"/>
                        <w:szCs w:val="22"/>
                      </w:rPr>
                      <w:t xml:space="preserve"> </w:t>
                    </w:r>
                    <w:r>
                      <w:fldChar w:fldCharType="end"/>
                    </w:r>
                  </w:p>
                </w:txbxContent>
              </v:textbox>
              <w10:wrap anchorx="page" anchory="page"/>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7E08F6" w14:textId="731298E0" w:rsidR="00E43E60" w:rsidRDefault="00E43E60">
    <w:pPr>
      <w:pStyle w:val="Footer"/>
    </w:pPr>
    <w:r>
      <w:rPr>
        <w:rFonts w:ascii="Verdana" w:hAnsi="Verdana" w:cs="Arial"/>
        <w:b/>
        <w:noProof/>
        <w:sz w:val="32"/>
        <w:szCs w:val="32"/>
      </w:rPr>
      <mc:AlternateContent>
        <mc:Choice Requires="wps">
          <w:drawing>
            <wp:anchor distT="0" distB="0" distL="114300" distR="114300" simplePos="0" relativeHeight="251668992" behindDoc="1" locked="0" layoutInCell="1" allowOverlap="1" wp14:anchorId="55730D91" wp14:editId="481F47CF">
              <wp:simplePos x="0" y="0"/>
              <wp:positionH relativeFrom="page">
                <wp:align>center</wp:align>
              </wp:positionH>
              <wp:positionV relativeFrom="page">
                <wp:align>bottom</wp:align>
              </wp:positionV>
              <wp:extent cx="254000" cy="254000"/>
              <wp:effectExtent l="0" t="0" r="3175" b="3175"/>
              <wp:wrapNone/>
              <wp:docPr id="16"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4000" cy="254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EF92C45" w14:textId="77777777" w:rsidR="00C85008" w:rsidRPr="00993651" w:rsidRDefault="00C85008" w:rsidP="00C85008">
                          <w:pPr>
                            <w:jc w:val="center"/>
                            <w:rPr>
                              <w:rFonts w:ascii="Verdana" w:hAnsi="Verdana"/>
                              <w:b/>
                              <w:color w:val="000000"/>
                              <w:sz w:val="22"/>
                              <w:szCs w:val="22"/>
                            </w:rPr>
                          </w:pPr>
                          <w:r>
                            <w:rPr>
                              <w:rFonts w:asciiTheme="minorHAnsi" w:eastAsiaTheme="minorEastAsia" w:hAnsiTheme="minorHAnsi"/>
                              <w:sz w:val="3276"/>
                              <w:szCs w:val="3276"/>
                            </w:rPr>
                            <w:fldChar w:fldCharType="begin" w:fldLock="1"/>
                          </w:r>
                          <w:r>
                            <w:instrText xml:space="preserve"> DOCPROPERTY bjFooterFirstTextBox \* MERGEFORMAT </w:instrText>
                          </w:r>
                          <w:r>
                            <w:rPr>
                              <w:rFonts w:asciiTheme="minorHAnsi" w:eastAsiaTheme="minorEastAsia" w:hAnsiTheme="minorHAnsi"/>
                              <w:sz w:val="3276"/>
                              <w:szCs w:val="3276"/>
                            </w:rPr>
                            <w:fldChar w:fldCharType="separate"/>
                          </w:r>
                          <w:r w:rsidRPr="00993651">
                            <w:rPr>
                              <w:rFonts w:ascii="Verdana" w:hAnsi="Verdana"/>
                              <w:b/>
                              <w:color w:val="000000"/>
                              <w:sz w:val="22"/>
                              <w:szCs w:val="22"/>
                            </w:rPr>
                            <w:t>OFFICIAL</w:t>
                          </w:r>
                        </w:p>
                        <w:p w14:paraId="54BEBC4E" w14:textId="48243838" w:rsidR="00E43E60" w:rsidRDefault="00C85008" w:rsidP="00C85008">
                          <w:pPr>
                            <w:jc w:val="center"/>
                          </w:pPr>
                          <w:r w:rsidRPr="00993651">
                            <w:rPr>
                              <w:rFonts w:ascii="Verdana" w:hAnsi="Verdana"/>
                              <w:b/>
                              <w:color w:val="000000"/>
                              <w:sz w:val="22"/>
                              <w:szCs w:val="22"/>
                            </w:rPr>
                            <w:t xml:space="preserve"> </w:t>
                          </w:r>
                          <w:r>
                            <w:fldChar w:fldCharType="end"/>
                          </w:r>
                        </w:p>
                      </w:txbxContent>
                    </wps:txbx>
                    <wps:bodyPr rot="0" vert="horz" wrap="none" lIns="91440" tIns="45720" rIns="91440" bIns="45720" anchor="b"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6" o:spid="_x0000_s1047" type="#_x0000_t202" style="position:absolute;margin-left:0;margin-top:0;width:20pt;height:20pt;z-index:-251647488;visibility:visible;mso-wrap-style:none;mso-width-percent:0;mso-height-percent:0;mso-wrap-distance-left:9pt;mso-wrap-distance-top:0;mso-wrap-distance-right:9pt;mso-wrap-distance-bottom:0;mso-position-horizontal:center;mso-position-horizontal-relative:page;mso-position-vertical:bottom;mso-position-vertical-relative:page;mso-width-percent:0;mso-height-percent:0;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" stroked="f">
              <v:textbox style="mso-fit-shape-to-text:t">
                <w:txbxContent>
                  <w:p w14:paraId="4EF92C45" w14:textId="77777777" w:rsidR="00C85008" w:rsidRPr="00993651" w:rsidRDefault="00C85008" w:rsidP="00C85008">
                    <w:pPr>
                      <w:jc w:val="center"/>
                      <w:rPr>
                        <w:rFonts w:ascii="Verdana" w:hAnsi="Verdana"/>
                        <w:b/>
                        <w:color w:val="000000"/>
                        <w:sz w:val="22"/>
                        <w:szCs w:val="22"/>
                      </w:rPr>
                    </w:pPr>
                    <w:r>
                      <w:rPr>
                        <w:rFonts w:asciiTheme="minorHAnsi" w:eastAsiaTheme="minorEastAsia" w:hAnsiTheme="minorHAnsi"/>
                        <w:sz w:val="3276"/>
                        <w:szCs w:val="3276"/>
                      </w:rPr>
                      <w:fldChar w:fldCharType="begin" w:fldLock="1"/>
                    </w:r>
                    <w:r>
                      <w:instrText xml:space="preserve"> DOCPROPERTY bjFooterFirstTextBox \* MERGEFORMAT </w:instrText>
                    </w:r>
                    <w:r>
                      <w:rPr>
                        <w:rFonts w:asciiTheme="minorHAnsi" w:eastAsiaTheme="minorEastAsia" w:hAnsiTheme="minorHAnsi"/>
                        <w:sz w:val="3276"/>
                        <w:szCs w:val="3276"/>
                      </w:rPr>
                      <w:fldChar w:fldCharType="separate"/>
                    </w:r>
                    <w:r w:rsidRPr="00993651">
                      <w:rPr>
                        <w:rFonts w:ascii="Verdana" w:hAnsi="Verdana"/>
                        <w:b/>
                        <w:color w:val="000000"/>
                        <w:sz w:val="22"/>
                        <w:szCs w:val="22"/>
                      </w:rPr>
                      <w:t>OFFICIAL</w:t>
                    </w:r>
                  </w:p>
                  <w:p w14:paraId="54BEBC4E" w14:textId="48243838" w:rsidR="00E43E60" w:rsidRDefault="00C85008" w:rsidP="00C85008">
                    <w:pPr>
                      <w:jc w:val="center"/>
                    </w:pPr>
                    <w:r w:rsidRPr="00993651">
                      <w:rPr>
                        <w:rFonts w:ascii="Verdana" w:hAnsi="Verdana"/>
                        <w:b/>
                        <w:color w:val="000000"/>
                        <w:sz w:val="22"/>
                        <w:szCs w:val="22"/>
                      </w:rPr>
                      <w:t xml:space="preserve"> </w:t>
                    </w:r>
                    <w:r>
                      <w:fldChar w:fldCharType="end"/>
                    </w:r>
                  </w:p>
                </w:txbxContent>
              </v:textbox>
              <w10:wrap anchorx="page" anchory="page"/>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FAEAF7" w14:textId="77777777" w:rsidR="00E43E60" w:rsidRPr="00062143" w:rsidRDefault="00E43E60">
    <w:pPr>
      <w:pStyle w:val="Footer"/>
      <w:jc w:val="right"/>
      <w:rPr>
        <w:rFonts w:ascii="Verdana" w:hAnsi="Verdana"/>
        <w:sz w:val="20"/>
        <w:szCs w:val="20"/>
      </w:rPr>
    </w:pPr>
    <w:r w:rsidRPr="00062143">
      <w:rPr>
        <w:rFonts w:ascii="Verdana" w:hAnsi="Verdana"/>
        <w:sz w:val="20"/>
        <w:szCs w:val="20"/>
      </w:rPr>
      <w:fldChar w:fldCharType="begin"/>
    </w:r>
    <w:r w:rsidRPr="00062143">
      <w:rPr>
        <w:rFonts w:ascii="Verdana" w:hAnsi="Verdana"/>
        <w:sz w:val="20"/>
        <w:szCs w:val="20"/>
      </w:rPr>
      <w:instrText xml:space="preserve"> PAGE   \* MERGEFORMAT </w:instrText>
    </w:r>
    <w:r w:rsidRPr="00062143">
      <w:rPr>
        <w:rFonts w:ascii="Verdana" w:hAnsi="Verdana"/>
        <w:sz w:val="20"/>
        <w:szCs w:val="20"/>
      </w:rPr>
      <w:fldChar w:fldCharType="separate"/>
    </w:r>
    <w:r w:rsidR="00C85008">
      <w:rPr>
        <w:rFonts w:ascii="Verdana" w:hAnsi="Verdana"/>
        <w:noProof/>
        <w:sz w:val="20"/>
        <w:szCs w:val="20"/>
      </w:rPr>
      <w:t>2</w:t>
    </w:r>
    <w:r w:rsidRPr="00062143">
      <w:rPr>
        <w:rFonts w:ascii="Verdana" w:hAnsi="Verdana"/>
        <w:noProof/>
        <w:sz w:val="20"/>
        <w:szCs w:val="20"/>
      </w:rPr>
      <w:fldChar w:fldCharType="end"/>
    </w:r>
  </w:p>
  <w:p w14:paraId="7D15010F" w14:textId="36453668" w:rsidR="00E43E60" w:rsidRDefault="00E43E60" w:rsidP="00227C63">
    <w:pPr>
      <w:pStyle w:val="Footer"/>
      <w:jc w:val="center"/>
    </w:pPr>
    <w:r>
      <w:rPr>
        <w:rFonts w:ascii="Verdana" w:hAnsi="Verdana" w:cs="Arial"/>
        <w:b/>
        <w:noProof/>
        <w:sz w:val="32"/>
        <w:szCs w:val="32"/>
      </w:rPr>
      <mc:AlternateContent>
        <mc:Choice Requires="wps">
          <w:drawing>
            <wp:anchor distT="0" distB="0" distL="114300" distR="114300" simplePos="0" relativeHeight="251675136" behindDoc="1" locked="0" layoutInCell="1" allowOverlap="1" wp14:anchorId="134B7131" wp14:editId="3C557A65">
              <wp:simplePos x="0" y="0"/>
              <wp:positionH relativeFrom="page">
                <wp:align>center</wp:align>
              </wp:positionH>
              <wp:positionV relativeFrom="page">
                <wp:align>bottom</wp:align>
              </wp:positionV>
              <wp:extent cx="254000" cy="254000"/>
              <wp:effectExtent l="0" t="0" r="3175" b="3175"/>
              <wp:wrapNone/>
              <wp:docPr id="21"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4000" cy="254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6224DCD" w14:textId="77777777" w:rsidR="00C85008" w:rsidRPr="00993651" w:rsidRDefault="00C85008" w:rsidP="00C85008">
                          <w:pPr>
                            <w:jc w:val="center"/>
                            <w:rPr>
                              <w:rFonts w:ascii="Verdana" w:hAnsi="Verdana"/>
                              <w:b/>
                              <w:color w:val="000000"/>
                              <w:sz w:val="22"/>
                              <w:szCs w:val="22"/>
                            </w:rPr>
                          </w:pPr>
                          <w:r>
                            <w:rPr>
                              <w:rFonts w:asciiTheme="minorHAnsi" w:eastAsiaTheme="minorEastAsia" w:hAnsiTheme="minorHAnsi"/>
                              <w:sz w:val="3276"/>
                              <w:szCs w:val="3276"/>
                            </w:rPr>
                            <w:fldChar w:fldCharType="begin" w:fldLock="1"/>
                          </w:r>
                          <w:r>
                            <w:instrText xml:space="preserve"> DOCPROPERTY bjFooterPrimaryTextBox \* MERGEFORMAT </w:instrText>
                          </w:r>
                          <w:r>
                            <w:rPr>
                              <w:rFonts w:asciiTheme="minorHAnsi" w:eastAsiaTheme="minorEastAsia" w:hAnsiTheme="minorHAnsi"/>
                              <w:sz w:val="3276"/>
                              <w:szCs w:val="3276"/>
                            </w:rPr>
                            <w:fldChar w:fldCharType="separate"/>
                          </w:r>
                          <w:r w:rsidRPr="00993651">
                            <w:rPr>
                              <w:rFonts w:ascii="Verdana" w:hAnsi="Verdana"/>
                              <w:b/>
                              <w:color w:val="000000"/>
                              <w:sz w:val="22"/>
                              <w:szCs w:val="22"/>
                            </w:rPr>
                            <w:t>OFFICIAL</w:t>
                          </w:r>
                        </w:p>
                        <w:p w14:paraId="16254560" w14:textId="4D0F9DBE" w:rsidR="00E43E60" w:rsidRDefault="00C85008" w:rsidP="00C85008">
                          <w:pPr>
                            <w:jc w:val="center"/>
                          </w:pPr>
                          <w:r w:rsidRPr="00993651">
                            <w:rPr>
                              <w:rFonts w:ascii="Verdana" w:hAnsi="Verdana"/>
                              <w:b/>
                              <w:color w:val="000000"/>
                              <w:sz w:val="22"/>
                              <w:szCs w:val="22"/>
                            </w:rPr>
                            <w:t xml:space="preserve"> </w:t>
                          </w:r>
                          <w:r>
                            <w:fldChar w:fldCharType="end"/>
                          </w:r>
                        </w:p>
                      </w:txbxContent>
                    </wps:txbx>
                    <wps:bodyPr rot="0" vert="horz" wrap="none" lIns="91440" tIns="45720" rIns="91440" bIns="45720" anchor="b"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1" o:spid="_x0000_s1049" type="#_x0000_t202" style="position:absolute;left:0;text-align:left;margin-left:0;margin-top:0;width:20pt;height:20pt;z-index:-251641344;visibility:visible;mso-wrap-style:none;mso-width-percent:0;mso-height-percent:0;mso-wrap-distance-left:9pt;mso-wrap-distance-top:0;mso-wrap-distance-right:9pt;mso-wrap-distance-bottom:0;mso-position-horizontal:center;mso-position-horizontal-relative:page;mso-position-vertical:bottom;mso-position-vertical-relative:page;mso-width-percent:0;mso-height-percent:0;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" stroked="f">
              <v:textbox style="mso-fit-shape-to-text:t">
                <w:txbxContent>
                  <w:p w14:paraId="66224DCD" w14:textId="77777777" w:rsidR="00C85008" w:rsidRPr="00993651" w:rsidRDefault="00C85008" w:rsidP="00C85008">
                    <w:pPr>
                      <w:jc w:val="center"/>
                      <w:rPr>
                        <w:rFonts w:ascii="Verdana" w:hAnsi="Verdana"/>
                        <w:b/>
                        <w:color w:val="000000"/>
                        <w:sz w:val="22"/>
                        <w:szCs w:val="22"/>
                      </w:rPr>
                    </w:pPr>
                    <w:r>
                      <w:rPr>
                        <w:rFonts w:asciiTheme="minorHAnsi" w:eastAsiaTheme="minorEastAsia" w:hAnsiTheme="minorHAnsi"/>
                        <w:sz w:val="3276"/>
                        <w:szCs w:val="3276"/>
                      </w:rPr>
                      <w:fldChar w:fldCharType="begin" w:fldLock="1"/>
                    </w:r>
                    <w:r>
                      <w:instrText xml:space="preserve"> DOCPROPERTY bjFooterPrimaryTextBox \* MERGEFORMAT </w:instrText>
                    </w:r>
                    <w:r>
                      <w:rPr>
                        <w:rFonts w:asciiTheme="minorHAnsi" w:eastAsiaTheme="minorEastAsia" w:hAnsiTheme="minorHAnsi"/>
                        <w:sz w:val="3276"/>
                        <w:szCs w:val="3276"/>
                      </w:rPr>
                      <w:fldChar w:fldCharType="separate"/>
                    </w:r>
                    <w:r w:rsidRPr="00993651">
                      <w:rPr>
                        <w:rFonts w:ascii="Verdana" w:hAnsi="Verdana"/>
                        <w:b/>
                        <w:color w:val="000000"/>
                        <w:sz w:val="22"/>
                        <w:szCs w:val="22"/>
                      </w:rPr>
                      <w:t>OFFICIAL</w:t>
                    </w:r>
                  </w:p>
                  <w:p w14:paraId="16254560" w14:textId="4D0F9DBE" w:rsidR="00E43E60" w:rsidRDefault="00C85008" w:rsidP="00C85008">
                    <w:pPr>
                      <w:jc w:val="center"/>
                    </w:pPr>
                    <w:r w:rsidRPr="00993651">
                      <w:rPr>
                        <w:rFonts w:ascii="Verdana" w:hAnsi="Verdana"/>
                        <w:b/>
                        <w:color w:val="000000"/>
                        <w:sz w:val="22"/>
                        <w:szCs w:val="22"/>
                      </w:rPr>
                      <w:t xml:space="preserve"> </w:t>
                    </w:r>
                    <w:r>
                      <w:fldChar w:fldCharType="end"/>
                    </w:r>
                  </w:p>
                </w:txbxContent>
              </v:textbox>
              <w10:wrap anchorx="page" anchory="page"/>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27C5B6" w14:textId="77777777" w:rsidR="00E43E60" w:rsidRDefault="00E43E60">
    <w:pPr>
      <w:pStyle w:val="Footer"/>
      <w:jc w:val="right"/>
    </w:pPr>
  </w:p>
  <w:p w14:paraId="75D893F5" w14:textId="77777777" w:rsidR="00E43E60" w:rsidRPr="00062143" w:rsidRDefault="00E43E60">
    <w:pPr>
      <w:pStyle w:val="Footer"/>
      <w:jc w:val="right"/>
      <w:rPr>
        <w:rFonts w:ascii="Verdana" w:hAnsi="Verdana"/>
        <w:sz w:val="20"/>
        <w:szCs w:val="20"/>
      </w:rPr>
    </w:pPr>
    <w:r w:rsidRPr="00062143">
      <w:rPr>
        <w:rFonts w:ascii="Verdana" w:hAnsi="Verdana"/>
        <w:sz w:val="20"/>
        <w:szCs w:val="20"/>
      </w:rPr>
      <w:fldChar w:fldCharType="begin"/>
    </w:r>
    <w:r w:rsidRPr="00062143">
      <w:rPr>
        <w:rFonts w:ascii="Verdana" w:hAnsi="Verdana"/>
        <w:sz w:val="20"/>
        <w:szCs w:val="20"/>
      </w:rPr>
      <w:instrText xml:space="preserve"> PAGE   \* MERGEFORMAT </w:instrText>
    </w:r>
    <w:r w:rsidRPr="00062143">
      <w:rPr>
        <w:rFonts w:ascii="Verdana" w:hAnsi="Verdana"/>
        <w:sz w:val="20"/>
        <w:szCs w:val="20"/>
      </w:rPr>
      <w:fldChar w:fldCharType="separate"/>
    </w:r>
    <w:r w:rsidR="00C85008">
      <w:rPr>
        <w:rFonts w:ascii="Verdana" w:hAnsi="Verdana"/>
        <w:noProof/>
        <w:sz w:val="20"/>
        <w:szCs w:val="20"/>
      </w:rPr>
      <w:t>50</w:t>
    </w:r>
    <w:r w:rsidRPr="00062143">
      <w:rPr>
        <w:rFonts w:ascii="Verdana" w:hAnsi="Verdana"/>
        <w:noProof/>
        <w:sz w:val="20"/>
        <w:szCs w:val="20"/>
      </w:rPr>
      <w:fldChar w:fldCharType="end"/>
    </w:r>
  </w:p>
  <w:p w14:paraId="10B10ABA" w14:textId="3B2BE78C" w:rsidR="00E43E60" w:rsidRDefault="00E43E60" w:rsidP="00227C63">
    <w:pPr>
      <w:pStyle w:val="Footer"/>
      <w:jc w:val="center"/>
    </w:pPr>
    <w:r>
      <w:rPr>
        <w:rFonts w:ascii="Verdana" w:hAnsi="Verdana" w:cs="Arial"/>
        <w:b/>
        <w:noProof/>
        <w:sz w:val="32"/>
        <w:szCs w:val="32"/>
      </w:rPr>
      <mc:AlternateContent>
        <mc:Choice Requires="wps">
          <w:drawing>
            <wp:anchor distT="0" distB="0" distL="114300" distR="114300" simplePos="0" relativeHeight="251677184" behindDoc="1" locked="0" layoutInCell="1" allowOverlap="1" wp14:anchorId="1844F2B9" wp14:editId="4E98135E">
              <wp:simplePos x="0" y="0"/>
              <wp:positionH relativeFrom="page">
                <wp:align>center</wp:align>
              </wp:positionH>
              <wp:positionV relativeFrom="page">
                <wp:align>bottom</wp:align>
              </wp:positionV>
              <wp:extent cx="254000" cy="254000"/>
              <wp:effectExtent l="0" t="0" r="3175" b="3175"/>
              <wp:wrapNone/>
              <wp:docPr id="56" name="Text Box 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4000" cy="254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93CBFCA" w14:textId="77777777" w:rsidR="00C85008" w:rsidRPr="00993651" w:rsidRDefault="00C85008" w:rsidP="00C85008">
                          <w:pPr>
                            <w:jc w:val="center"/>
                            <w:rPr>
                              <w:rFonts w:ascii="Verdana" w:hAnsi="Verdana"/>
                              <w:b/>
                              <w:color w:val="000000"/>
                              <w:sz w:val="22"/>
                              <w:szCs w:val="22"/>
                            </w:rPr>
                          </w:pPr>
                          <w:r>
                            <w:rPr>
                              <w:rFonts w:asciiTheme="minorHAnsi" w:eastAsiaTheme="minorEastAsia" w:hAnsiTheme="minorHAnsi"/>
                              <w:sz w:val="3276"/>
                              <w:szCs w:val="3276"/>
                            </w:rPr>
                            <w:fldChar w:fldCharType="begin" w:fldLock="1"/>
                          </w:r>
                          <w:r>
                            <w:instrText xml:space="preserve"> DOCPROPERTY bjFooterPrimaryTextBox \* MERGEFORMAT </w:instrText>
                          </w:r>
                          <w:r>
                            <w:rPr>
                              <w:rFonts w:asciiTheme="minorHAnsi" w:eastAsiaTheme="minorEastAsia" w:hAnsiTheme="minorHAnsi"/>
                              <w:sz w:val="3276"/>
                              <w:szCs w:val="3276"/>
                            </w:rPr>
                            <w:fldChar w:fldCharType="separate"/>
                          </w:r>
                          <w:r w:rsidRPr="00993651">
                            <w:rPr>
                              <w:rFonts w:ascii="Verdana" w:hAnsi="Verdana"/>
                              <w:b/>
                              <w:color w:val="000000"/>
                              <w:sz w:val="22"/>
                              <w:szCs w:val="22"/>
                            </w:rPr>
                            <w:t>OFFICIAL</w:t>
                          </w:r>
                        </w:p>
                        <w:p w14:paraId="7EFD22F6" w14:textId="3A96861E" w:rsidR="00E43E60" w:rsidRDefault="00C85008" w:rsidP="00C85008">
                          <w:pPr>
                            <w:jc w:val="center"/>
                          </w:pPr>
                          <w:r w:rsidRPr="00993651">
                            <w:rPr>
                              <w:rFonts w:ascii="Verdana" w:hAnsi="Verdana"/>
                              <w:b/>
                              <w:color w:val="000000"/>
                              <w:sz w:val="22"/>
                              <w:szCs w:val="22"/>
                            </w:rPr>
                            <w:t xml:space="preserve"> </w:t>
                          </w:r>
                          <w:r>
                            <w:fldChar w:fldCharType="end"/>
                          </w:r>
                        </w:p>
                      </w:txbxContent>
                    </wps:txbx>
                    <wps:bodyPr rot="0" vert="horz" wrap="none" lIns="91440" tIns="45720" rIns="91440" bIns="45720" anchor="b"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56" o:spid="_x0000_s1050" type="#_x0000_t202" style="position:absolute;left:0;text-align:left;margin-left:0;margin-top:0;width:20pt;height:20pt;z-index:-251639296;visibility:visible;mso-wrap-style:none;mso-width-percent:0;mso-height-percent:0;mso-wrap-distance-left:9pt;mso-wrap-distance-top:0;mso-wrap-distance-right:9pt;mso-wrap-distance-bottom:0;mso-position-horizontal:center;mso-position-horizontal-relative:page;mso-position-vertical:bottom;mso-position-vertical-relative:page;mso-width-percent:0;mso-height-percent:0;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" stroked="f">
              <v:textbox style="mso-fit-shape-to-text:t">
                <w:txbxContent>
                  <w:p w14:paraId="493CBFCA" w14:textId="77777777" w:rsidR="00C85008" w:rsidRPr="00993651" w:rsidRDefault="00C85008" w:rsidP="00C85008">
                    <w:pPr>
                      <w:jc w:val="center"/>
                      <w:rPr>
                        <w:rFonts w:ascii="Verdana" w:hAnsi="Verdana"/>
                        <w:b/>
                        <w:color w:val="000000"/>
                        <w:sz w:val="22"/>
                        <w:szCs w:val="22"/>
                      </w:rPr>
                    </w:pPr>
                    <w:r>
                      <w:rPr>
                        <w:rFonts w:asciiTheme="minorHAnsi" w:eastAsiaTheme="minorEastAsia" w:hAnsiTheme="minorHAnsi"/>
                        <w:sz w:val="3276"/>
                        <w:szCs w:val="3276"/>
                      </w:rPr>
                      <w:fldChar w:fldCharType="begin" w:fldLock="1"/>
                    </w:r>
                    <w:r>
                      <w:instrText xml:space="preserve"> DOCPROPERTY bjFooterPrimaryTextBox \* MERGEFORMAT </w:instrText>
                    </w:r>
                    <w:r>
                      <w:rPr>
                        <w:rFonts w:asciiTheme="minorHAnsi" w:eastAsiaTheme="minorEastAsia" w:hAnsiTheme="minorHAnsi"/>
                        <w:sz w:val="3276"/>
                        <w:szCs w:val="3276"/>
                      </w:rPr>
                      <w:fldChar w:fldCharType="separate"/>
                    </w:r>
                    <w:r w:rsidRPr="00993651">
                      <w:rPr>
                        <w:rFonts w:ascii="Verdana" w:hAnsi="Verdana"/>
                        <w:b/>
                        <w:color w:val="000000"/>
                        <w:sz w:val="22"/>
                        <w:szCs w:val="22"/>
                      </w:rPr>
                      <w:t>OFFICIAL</w:t>
                    </w:r>
                  </w:p>
                  <w:p w14:paraId="7EFD22F6" w14:textId="3A96861E" w:rsidR="00E43E60" w:rsidRDefault="00C85008" w:rsidP="00C85008">
                    <w:pPr>
                      <w:jc w:val="center"/>
                    </w:pPr>
                    <w:r w:rsidRPr="00993651">
                      <w:rPr>
                        <w:rFonts w:ascii="Verdana" w:hAnsi="Verdana"/>
                        <w:b/>
                        <w:color w:val="000000"/>
                        <w:sz w:val="22"/>
                        <w:szCs w:val="22"/>
                      </w:rPr>
                      <w:t xml:space="preserve"> </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21A503D" w14:textId="77777777" w:rsidR="00E43E60" w:rsidRDefault="00E43E60">
      <w:r>
        <w:separator/>
      </w:r>
    </w:p>
  </w:footnote>
  <w:footnote w:type="continuationSeparator" w:id="0">
    <w:p w14:paraId="6FA6C090" w14:textId="77777777" w:rsidR="00E43E60" w:rsidRDefault="00E43E60">
      <w:r>
        <w:continuationSeparator/>
      </w:r>
    </w:p>
  </w:footnote>
  <w:footnote w:type="continuationNotice" w:id="1">
    <w:p w14:paraId="1986D50E" w14:textId="77777777" w:rsidR="00E43E60" w:rsidRDefault="00E43E60"/>
  </w:footnote>
  <w:footnote w:id="2">
    <w:p w14:paraId="71248650" w14:textId="77777777" w:rsidR="00E43E60" w:rsidRPr="0096309F" w:rsidRDefault="00E43E60" w:rsidP="00766BCD">
      <w:pPr>
        <w:pStyle w:val="FootnoteText"/>
        <w:rPr>
          <w:rFonts w:ascii="Verdana" w:hAnsi="Verdana"/>
        </w:rPr>
      </w:pPr>
      <w:r w:rsidRPr="00060BBC">
        <w:rPr>
          <w:rFonts w:ascii="Verdana" w:hAnsi="Verdana"/>
          <w:b/>
          <w:bCs/>
          <w:vertAlign w:val="superscript"/>
        </w:rPr>
        <w:footnoteRef/>
      </w:r>
      <w:r w:rsidRPr="00C5480D">
        <w:rPr>
          <w:rFonts w:ascii="Verdana" w:hAnsi="Verdana"/>
          <w:b/>
          <w:bCs/>
        </w:rPr>
        <w:t xml:space="preserve"> </w:t>
      </w:r>
      <w:r w:rsidRPr="0096309F">
        <w:rPr>
          <w:rFonts w:ascii="Verdana" w:hAnsi="Verdana"/>
        </w:rPr>
        <w:t>Words in italics are explained in the glossary.</w:t>
      </w:r>
    </w:p>
  </w:footnote>
  <w:footnote w:id="3">
    <w:p w14:paraId="2141A56C" w14:textId="77777777" w:rsidR="00E43E60" w:rsidRPr="0096309F" w:rsidRDefault="00E43E60" w:rsidP="00CB4E41">
      <w:pPr>
        <w:pStyle w:val="FootnoteText"/>
        <w:rPr>
          <w:rFonts w:ascii="Verdana" w:hAnsi="Verdana"/>
        </w:rPr>
      </w:pPr>
      <w:r w:rsidRPr="00060BBC">
        <w:rPr>
          <w:rFonts w:ascii="Verdana" w:hAnsi="Verdana"/>
          <w:b/>
          <w:bCs/>
          <w:vertAlign w:val="superscript"/>
        </w:rPr>
        <w:footnoteRef/>
      </w:r>
      <w:r w:rsidRPr="00060BBC">
        <w:rPr>
          <w:rFonts w:ascii="Verdana" w:hAnsi="Verdana"/>
          <w:vertAlign w:val="superscript"/>
        </w:rPr>
        <w:t xml:space="preserve"> </w:t>
      </w:r>
      <w:r w:rsidRPr="0096309F">
        <w:rPr>
          <w:rFonts w:ascii="Verdana" w:hAnsi="Verdana"/>
        </w:rPr>
        <w:t xml:space="preserve">Warwickshire and West Mercia </w:t>
      </w:r>
      <w:r>
        <w:rPr>
          <w:rFonts w:ascii="Verdana" w:hAnsi="Verdana"/>
        </w:rPr>
        <w:t xml:space="preserve">provided </w:t>
      </w:r>
      <w:r w:rsidRPr="0096309F">
        <w:rPr>
          <w:rFonts w:ascii="Verdana" w:hAnsi="Verdana"/>
        </w:rPr>
        <w:t xml:space="preserve">a single </w:t>
      </w:r>
      <w:r>
        <w:rPr>
          <w:rFonts w:ascii="Verdana" w:hAnsi="Verdana"/>
        </w:rPr>
        <w:t>D</w:t>
      </w:r>
      <w:r w:rsidRPr="0096309F">
        <w:rPr>
          <w:rFonts w:ascii="Verdana" w:hAnsi="Verdana"/>
        </w:rPr>
        <w:t xml:space="preserve">ata </w:t>
      </w:r>
      <w:r>
        <w:rPr>
          <w:rFonts w:ascii="Verdana" w:hAnsi="Verdana"/>
        </w:rPr>
        <w:t>R</w:t>
      </w:r>
      <w:r w:rsidRPr="0096309F">
        <w:rPr>
          <w:rFonts w:ascii="Verdana" w:hAnsi="Verdana"/>
        </w:rPr>
        <w:t>eturn</w:t>
      </w:r>
      <w:r>
        <w:rPr>
          <w:rFonts w:ascii="Verdana" w:hAnsi="Verdana"/>
        </w:rPr>
        <w:t xml:space="preserve"> and so there were 42 returns</w:t>
      </w:r>
      <w:r w:rsidRPr="0096309F">
        <w:rPr>
          <w:rFonts w:ascii="Verdana" w:hAnsi="Verdana"/>
        </w:rPr>
        <w:t xml:space="preserve">. </w:t>
      </w:r>
    </w:p>
  </w:footnote>
  <w:footnote w:id="4">
    <w:p w14:paraId="6E73EB89" w14:textId="77777777" w:rsidR="00E43E60" w:rsidRPr="00B90B0A" w:rsidRDefault="00E43E60" w:rsidP="006C027F">
      <w:pPr>
        <w:pStyle w:val="FootnoteText"/>
        <w:rPr>
          <w:sz w:val="16"/>
          <w:szCs w:val="16"/>
        </w:rPr>
      </w:pPr>
      <w:r w:rsidRPr="00060BBC">
        <w:rPr>
          <w:rFonts w:ascii="Verdana" w:hAnsi="Verdana"/>
          <w:b/>
          <w:bCs/>
          <w:vertAlign w:val="superscript"/>
        </w:rPr>
        <w:footnoteRef/>
      </w:r>
      <w:r w:rsidRPr="0096309F">
        <w:rPr>
          <w:rFonts w:ascii="Verdana" w:hAnsi="Verdana"/>
        </w:rPr>
        <w:t xml:space="preserve"> There is no statutory requirement for PSNI to submit data, however it does fully engage with the work of the </w:t>
      </w:r>
      <w:r>
        <w:rPr>
          <w:rFonts w:ascii="Verdana" w:hAnsi="Verdana"/>
        </w:rPr>
        <w:t>UKMPU</w:t>
      </w:r>
      <w:r w:rsidRPr="0096309F">
        <w:rPr>
          <w:rFonts w:ascii="Verdana" w:hAnsi="Verdana"/>
        </w:rPr>
        <w:t>. Where possible, data provided by PSNI is integrated into this report.</w:t>
      </w:r>
      <w:r w:rsidRPr="00B90B0A">
        <w:rPr>
          <w:sz w:val="16"/>
          <w:szCs w:val="16"/>
        </w:rPr>
        <w:t xml:space="preserve"> </w:t>
      </w:r>
    </w:p>
  </w:footnote>
  <w:footnote w:id="5">
    <w:p w14:paraId="06D90DAE" w14:textId="769FC49B" w:rsidR="00E43E60" w:rsidRPr="001129F5" w:rsidRDefault="00E43E60">
      <w:pPr>
        <w:pStyle w:val="FootnoteText"/>
      </w:pPr>
      <w:r w:rsidRPr="00993651">
        <w:rPr>
          <w:rStyle w:val="FootnoteReference"/>
          <w:rFonts w:ascii="Verdana" w:hAnsi="Verdana"/>
          <w:b/>
          <w:bCs/>
        </w:rPr>
        <w:footnoteRef/>
      </w:r>
      <w:r w:rsidRPr="001129F5">
        <w:rPr>
          <w:b/>
          <w:bCs/>
        </w:rPr>
        <w:t xml:space="preserve"> </w:t>
      </w:r>
      <w:r w:rsidRPr="001129F5">
        <w:rPr>
          <w:rFonts w:ascii="Verdana" w:hAnsi="Verdana"/>
        </w:rPr>
        <w:t>North Wales have revised their figures as quoted in the 2018/2019 report.</w:t>
      </w:r>
    </w:p>
  </w:footnote>
  <w:footnote w:id="6">
    <w:p w14:paraId="1054AE02" w14:textId="77777777" w:rsidR="00E43E60" w:rsidRPr="00001D3B" w:rsidRDefault="00E43E60" w:rsidP="00EC0F54">
      <w:pPr>
        <w:pStyle w:val="FootnoteText"/>
      </w:pPr>
      <w:r w:rsidRPr="00060BBC">
        <w:rPr>
          <w:rStyle w:val="FootnoteReference"/>
          <w:rFonts w:ascii="Verdana" w:hAnsi="Verdana"/>
          <w:b/>
          <w:bCs/>
        </w:rPr>
        <w:footnoteRef/>
      </w:r>
      <w:r w:rsidRPr="00060BBC">
        <w:rPr>
          <w:vertAlign w:val="superscript"/>
        </w:rPr>
        <w:t xml:space="preserve"> </w:t>
      </w:r>
      <w:r w:rsidRPr="00001D3B">
        <w:rPr>
          <w:rFonts w:ascii="Verdana" w:hAnsi="Verdana"/>
        </w:rPr>
        <w:t>Flags are markers placed in missing person case management systems to alert a user to particular vulnerabilities.</w:t>
      </w:r>
    </w:p>
  </w:footnote>
  <w:footnote w:id="7">
    <w:p w14:paraId="04A0C780" w14:textId="63C6CA5E" w:rsidR="00E43E60" w:rsidRDefault="00E43E60">
      <w:pPr>
        <w:pStyle w:val="FootnoteText"/>
      </w:pPr>
      <w:r w:rsidRPr="00794FF2">
        <w:rPr>
          <w:rStyle w:val="FootnoteReference"/>
          <w:rFonts w:ascii="Verdana" w:hAnsi="Verdana"/>
          <w:b/>
          <w:bCs/>
        </w:rPr>
        <w:footnoteRef/>
      </w:r>
      <w:r w:rsidRPr="00794FF2">
        <w:rPr>
          <w:rFonts w:ascii="Verdana" w:hAnsi="Verdana"/>
          <w:b/>
          <w:bCs/>
        </w:rPr>
        <w:t xml:space="preserve"> </w:t>
      </w:r>
      <w:r w:rsidRPr="0096309F">
        <w:rPr>
          <w:rFonts w:ascii="Verdana" w:hAnsi="Verdana"/>
        </w:rPr>
        <w:t xml:space="preserve">Warwickshire and West Mercia </w:t>
      </w:r>
      <w:r>
        <w:rPr>
          <w:rFonts w:ascii="Verdana" w:hAnsi="Verdana"/>
        </w:rPr>
        <w:t xml:space="preserve">provided </w:t>
      </w:r>
      <w:r w:rsidRPr="0096309F">
        <w:rPr>
          <w:rFonts w:ascii="Verdana" w:hAnsi="Verdana"/>
        </w:rPr>
        <w:t xml:space="preserve">a </w:t>
      </w:r>
      <w:r>
        <w:rPr>
          <w:rFonts w:ascii="Verdana" w:hAnsi="Verdana"/>
        </w:rPr>
        <w:t>joint</w:t>
      </w:r>
      <w:r w:rsidRPr="0096309F">
        <w:rPr>
          <w:rFonts w:ascii="Verdana" w:hAnsi="Verdana"/>
        </w:rPr>
        <w:t xml:space="preserve"> </w:t>
      </w:r>
      <w:r>
        <w:rPr>
          <w:rFonts w:ascii="Verdana" w:hAnsi="Verdana"/>
        </w:rPr>
        <w:t>D</w:t>
      </w:r>
      <w:r w:rsidRPr="0096309F">
        <w:rPr>
          <w:rFonts w:ascii="Verdana" w:hAnsi="Verdana"/>
        </w:rPr>
        <w:t xml:space="preserve">ata </w:t>
      </w:r>
      <w:r>
        <w:rPr>
          <w:rFonts w:ascii="Verdana" w:hAnsi="Verdana"/>
        </w:rPr>
        <w:t>R</w:t>
      </w:r>
      <w:r w:rsidRPr="0096309F">
        <w:rPr>
          <w:rFonts w:ascii="Verdana" w:hAnsi="Verdana"/>
        </w:rPr>
        <w:t>eturn</w:t>
      </w:r>
      <w:r>
        <w:rPr>
          <w:rFonts w:ascii="Verdana" w:hAnsi="Verdana"/>
        </w:rPr>
        <w:t xml:space="preserve"> and so there were 42 Data Returns</w:t>
      </w:r>
      <w:r w:rsidRPr="0096309F">
        <w:rPr>
          <w:rFonts w:ascii="Verdana" w:hAnsi="Verdana"/>
        </w:rPr>
        <w:t>.</w:t>
      </w:r>
    </w:p>
  </w:footnote>
  <w:footnote w:id="8">
    <w:p w14:paraId="6127CCC1" w14:textId="7F0085B7" w:rsidR="00E43E60" w:rsidRPr="002F6D6F" w:rsidRDefault="00E43E60" w:rsidP="00960771">
      <w:pPr>
        <w:pStyle w:val="FootnoteText"/>
      </w:pPr>
      <w:r w:rsidRPr="00993651">
        <w:rPr>
          <w:rStyle w:val="FootnoteReference"/>
          <w:rFonts w:ascii="Verdana" w:hAnsi="Verdana"/>
          <w:b/>
          <w:bCs/>
        </w:rPr>
        <w:footnoteRef/>
      </w:r>
      <w:r>
        <w:rPr>
          <w:b/>
          <w:bCs/>
        </w:rPr>
        <w:t xml:space="preserve"> </w:t>
      </w:r>
      <w:r w:rsidRPr="002F6D6F">
        <w:rPr>
          <w:rFonts w:ascii="Verdana" w:hAnsi="Verdana"/>
        </w:rPr>
        <w:t>Excludes all unknowns (so those not recorded as adult or child)</w:t>
      </w:r>
    </w:p>
  </w:footnote>
  <w:footnote w:id="9">
    <w:p w14:paraId="73D37C84" w14:textId="70C3D9F0" w:rsidR="00E43E60" w:rsidRPr="00DA6D5C" w:rsidRDefault="00E43E60" w:rsidP="00053FBE">
      <w:pPr>
        <w:pStyle w:val="FootnoteText"/>
        <w:rPr>
          <w:rFonts w:ascii="Verdana" w:hAnsi="Verdana"/>
          <w:sz w:val="24"/>
          <w:szCs w:val="24"/>
        </w:rPr>
      </w:pPr>
      <w:r w:rsidRPr="00DA6D5C">
        <w:rPr>
          <w:rStyle w:val="FootnoteReference"/>
          <w:rFonts w:ascii="Verdana" w:hAnsi="Verdana"/>
          <w:sz w:val="24"/>
          <w:szCs w:val="24"/>
        </w:rPr>
        <w:footnoteRef/>
      </w:r>
      <w:r w:rsidRPr="00DA6D5C">
        <w:rPr>
          <w:rFonts w:ascii="Verdana" w:hAnsi="Verdana"/>
          <w:sz w:val="24"/>
          <w:szCs w:val="24"/>
        </w:rPr>
        <w:t xml:space="preserve"> See accompanying statistical tables </w:t>
      </w:r>
      <w:r>
        <w:rPr>
          <w:rFonts w:ascii="Verdana" w:hAnsi="Verdana"/>
          <w:sz w:val="24"/>
          <w:szCs w:val="24"/>
        </w:rPr>
        <w:t>for Tables C1- C5 available</w:t>
      </w:r>
      <w:r w:rsidRPr="00DA6D5C">
        <w:rPr>
          <w:rFonts w:ascii="Verdana" w:hAnsi="Verdana"/>
          <w:sz w:val="24"/>
          <w:szCs w:val="24"/>
        </w:rPr>
        <w:t xml:space="preserve"> </w:t>
      </w:r>
      <w:r>
        <w:rPr>
          <w:rFonts w:ascii="Verdana" w:hAnsi="Verdana"/>
          <w:sz w:val="24"/>
          <w:szCs w:val="24"/>
        </w:rPr>
        <w:t>as a</w:t>
      </w:r>
      <w:r w:rsidRPr="00DA6D5C">
        <w:rPr>
          <w:rFonts w:ascii="Verdana" w:hAnsi="Verdana"/>
          <w:sz w:val="24"/>
          <w:szCs w:val="24"/>
        </w:rPr>
        <w:t xml:space="preserve"> PDF or Excel</w:t>
      </w:r>
    </w:p>
  </w:footnote>
  <w:footnote w:id="10">
    <w:p w14:paraId="69A49077" w14:textId="49E74D79" w:rsidR="00E43E60" w:rsidRPr="00C23203" w:rsidRDefault="00E43E60">
      <w:pPr>
        <w:pStyle w:val="FootnoteText"/>
        <w:rPr>
          <w:rFonts w:ascii="Verdana" w:hAnsi="Verdana"/>
          <w:b/>
          <w:bCs/>
        </w:rPr>
      </w:pPr>
      <w:r w:rsidRPr="00C23203">
        <w:rPr>
          <w:rStyle w:val="FootnoteReference"/>
          <w:rFonts w:ascii="Verdana" w:hAnsi="Verdana"/>
          <w:b/>
          <w:bCs/>
        </w:rPr>
        <w:footnoteRef/>
      </w:r>
      <w:r w:rsidRPr="00C23203">
        <w:rPr>
          <w:rFonts w:ascii="Verdana" w:hAnsi="Verdana"/>
          <w:b/>
          <w:bCs/>
        </w:rPr>
        <w:t xml:space="preserve"> </w:t>
      </w:r>
      <w:r w:rsidRPr="008F0A6B">
        <w:rPr>
          <w:rFonts w:ascii="Verdana" w:hAnsi="Verdana"/>
          <w:b/>
          <w:bCs/>
        </w:rPr>
        <w:t>Source = Office for National Statistics (2019) Population estimates - Mid-year 2019 estimates</w:t>
      </w:r>
    </w:p>
  </w:footnote>
  <w:footnote w:id="11">
    <w:p w14:paraId="4FD263D3" w14:textId="4439B59D" w:rsidR="00E43E60" w:rsidRPr="00D81A78" w:rsidRDefault="00E43E60">
      <w:pPr>
        <w:pStyle w:val="FootnoteText"/>
        <w:rPr>
          <w:rFonts w:ascii="Verdana" w:hAnsi="Verdana"/>
          <w:b/>
          <w:bCs/>
        </w:rPr>
      </w:pPr>
      <w:r w:rsidRPr="00D81A78">
        <w:rPr>
          <w:rStyle w:val="FootnoteReference"/>
          <w:rFonts w:ascii="Verdana" w:hAnsi="Verdana"/>
          <w:b/>
          <w:bCs/>
        </w:rPr>
        <w:footnoteRef/>
      </w:r>
      <w:r w:rsidRPr="00D81A78">
        <w:rPr>
          <w:rFonts w:ascii="Verdana" w:hAnsi="Verdana"/>
          <w:b/>
          <w:bCs/>
        </w:rPr>
        <w:t xml:space="preserve"> </w:t>
      </w:r>
      <w:hyperlink r:id="rId1" w:anchor="risk-assessment-and-response" w:history="1">
        <w:r w:rsidRPr="00D81A78">
          <w:rPr>
            <w:rStyle w:val="Hyperlink"/>
            <w:rFonts w:ascii="Verdana" w:hAnsi="Verdana"/>
          </w:rPr>
          <w:t>https://www.app.college.police.uk/app-content/major-investigation-and-public-protection/missing-persons/#risk-assessment-and-response</w:t>
        </w:r>
      </w:hyperlink>
    </w:p>
  </w:footnote>
  <w:footnote w:id="12">
    <w:p w14:paraId="554C691F" w14:textId="545F91AA" w:rsidR="00E43E60" w:rsidRPr="00E374ED" w:rsidRDefault="00E43E60">
      <w:pPr>
        <w:pStyle w:val="FootnoteText"/>
        <w:rPr>
          <w:rFonts w:ascii="Verdana" w:hAnsi="Verdana"/>
        </w:rPr>
      </w:pPr>
      <w:r w:rsidRPr="00E374ED">
        <w:rPr>
          <w:rStyle w:val="FootnoteReference"/>
          <w:rFonts w:ascii="Verdana" w:hAnsi="Verdana"/>
          <w:b/>
          <w:bCs/>
        </w:rPr>
        <w:footnoteRef/>
      </w:r>
      <w:r w:rsidRPr="00E374ED">
        <w:rPr>
          <w:rFonts w:ascii="Verdana" w:hAnsi="Verdana"/>
        </w:rPr>
        <w:t xml:space="preserve">  Base </w:t>
      </w:r>
      <w:r>
        <w:rPr>
          <w:rFonts w:ascii="Verdana" w:hAnsi="Verdana"/>
        </w:rPr>
        <w:t xml:space="preserve">for each gender </w:t>
      </w:r>
      <w:r w:rsidRPr="00E374ED">
        <w:rPr>
          <w:rFonts w:ascii="Verdana" w:hAnsi="Verdana"/>
        </w:rPr>
        <w:t xml:space="preserve">excludes incident numbers reported with </w:t>
      </w:r>
      <w:r>
        <w:rPr>
          <w:rFonts w:ascii="Verdana" w:hAnsi="Verdana"/>
        </w:rPr>
        <w:t xml:space="preserve">an </w:t>
      </w:r>
      <w:r w:rsidRPr="00E374ED">
        <w:rPr>
          <w:rFonts w:ascii="Verdana" w:hAnsi="Verdana"/>
        </w:rPr>
        <w:t xml:space="preserve">unknown </w:t>
      </w:r>
      <w:r>
        <w:rPr>
          <w:rFonts w:ascii="Verdana" w:hAnsi="Verdana"/>
        </w:rPr>
        <w:t>age and those recorded as no apparent risk.</w:t>
      </w:r>
    </w:p>
  </w:footnote>
  <w:footnote w:id="13">
    <w:p w14:paraId="0516986F" w14:textId="4B8D9D86" w:rsidR="00E43E60" w:rsidRPr="007774E5" w:rsidRDefault="00E43E60">
      <w:pPr>
        <w:pStyle w:val="FootnoteText"/>
        <w:rPr>
          <w:b/>
          <w:bCs/>
        </w:rPr>
      </w:pPr>
      <w:r w:rsidRPr="007774E5">
        <w:rPr>
          <w:rStyle w:val="FootnoteReference"/>
          <w:b/>
          <w:bCs/>
        </w:rPr>
        <w:footnoteRef/>
      </w:r>
      <w:r w:rsidRPr="007774E5">
        <w:rPr>
          <w:b/>
          <w:bCs/>
        </w:rPr>
        <w:t xml:space="preserve"> </w:t>
      </w:r>
      <w:r w:rsidRPr="00E374ED">
        <w:rPr>
          <w:rFonts w:ascii="Verdana" w:hAnsi="Verdana"/>
        </w:rPr>
        <w:t xml:space="preserve">Base </w:t>
      </w:r>
      <w:r>
        <w:rPr>
          <w:rFonts w:ascii="Verdana" w:hAnsi="Verdana"/>
        </w:rPr>
        <w:t xml:space="preserve">for each gender </w:t>
      </w:r>
      <w:r w:rsidRPr="00E374ED">
        <w:rPr>
          <w:rFonts w:ascii="Verdana" w:hAnsi="Verdana"/>
        </w:rPr>
        <w:t xml:space="preserve">excludes incident numbers reported with </w:t>
      </w:r>
      <w:r>
        <w:rPr>
          <w:rFonts w:ascii="Verdana" w:hAnsi="Verdana"/>
        </w:rPr>
        <w:t xml:space="preserve">an </w:t>
      </w:r>
      <w:r w:rsidRPr="00E374ED">
        <w:rPr>
          <w:rFonts w:ascii="Verdana" w:hAnsi="Verdana"/>
        </w:rPr>
        <w:t xml:space="preserve">unknown </w:t>
      </w:r>
      <w:r>
        <w:rPr>
          <w:rFonts w:ascii="Verdana" w:hAnsi="Verdana"/>
        </w:rPr>
        <w:t>age and those recorded as no apparent risk.</w:t>
      </w:r>
    </w:p>
  </w:footnote>
  <w:footnote w:id="14">
    <w:p w14:paraId="03E2B5FF" w14:textId="5ED9F0FC" w:rsidR="00E43E60" w:rsidRPr="00663F83" w:rsidRDefault="00E43E60">
      <w:pPr>
        <w:pStyle w:val="FootnoteText"/>
        <w:rPr>
          <w:rFonts w:ascii="Verdana" w:hAnsi="Verdana"/>
          <w:b/>
          <w:bCs/>
        </w:rPr>
      </w:pPr>
      <w:r w:rsidRPr="00663F83">
        <w:rPr>
          <w:rStyle w:val="FootnoteReference"/>
          <w:rFonts w:ascii="Verdana" w:hAnsi="Verdana"/>
          <w:b/>
          <w:bCs/>
        </w:rPr>
        <w:footnoteRef/>
      </w:r>
      <w:r w:rsidRPr="00663F83">
        <w:rPr>
          <w:rFonts w:ascii="Verdana" w:hAnsi="Verdana"/>
          <w:b/>
          <w:bCs/>
        </w:rPr>
        <w:t xml:space="preserve"> </w:t>
      </w:r>
      <w:r w:rsidRPr="00E374ED">
        <w:rPr>
          <w:rFonts w:ascii="Verdana" w:hAnsi="Verdana"/>
        </w:rPr>
        <w:t xml:space="preserve">Base </w:t>
      </w:r>
      <w:r>
        <w:rPr>
          <w:rFonts w:ascii="Verdana" w:hAnsi="Verdana"/>
        </w:rPr>
        <w:t xml:space="preserve">for each gender </w:t>
      </w:r>
      <w:r w:rsidRPr="00E374ED">
        <w:rPr>
          <w:rFonts w:ascii="Verdana" w:hAnsi="Verdana"/>
        </w:rPr>
        <w:t xml:space="preserve">excludes incident numbers reported with </w:t>
      </w:r>
      <w:r>
        <w:rPr>
          <w:rFonts w:ascii="Verdana" w:hAnsi="Verdana"/>
        </w:rPr>
        <w:t xml:space="preserve">an </w:t>
      </w:r>
      <w:r w:rsidRPr="00E374ED">
        <w:rPr>
          <w:rFonts w:ascii="Verdana" w:hAnsi="Verdana"/>
        </w:rPr>
        <w:t xml:space="preserve">unknown </w:t>
      </w:r>
      <w:r>
        <w:rPr>
          <w:rFonts w:ascii="Verdana" w:hAnsi="Verdana"/>
        </w:rPr>
        <w:t>age and those recorded as no apparent risk.</w:t>
      </w:r>
    </w:p>
  </w:footnote>
  <w:footnote w:id="15">
    <w:p w14:paraId="6A3B7E28" w14:textId="2C2B736B" w:rsidR="0025628A" w:rsidRPr="0025628A" w:rsidRDefault="0025628A">
      <w:pPr>
        <w:pStyle w:val="FootnoteText"/>
        <w:rPr>
          <w:rFonts w:ascii="Verdana" w:hAnsi="Verdana"/>
        </w:rPr>
      </w:pPr>
      <w:r w:rsidRPr="0025628A">
        <w:rPr>
          <w:rStyle w:val="FootnoteReference"/>
          <w:rFonts w:ascii="Verdana" w:hAnsi="Verdana"/>
          <w:b/>
          <w:bCs/>
        </w:rPr>
        <w:footnoteRef/>
      </w:r>
      <w:r w:rsidRPr="0025628A">
        <w:rPr>
          <w:rFonts w:ascii="Verdana" w:hAnsi="Verdana"/>
        </w:rPr>
        <w:t xml:space="preserve"> Figures exclude unknowns</w:t>
      </w:r>
    </w:p>
  </w:footnote>
  <w:footnote w:id="16">
    <w:p w14:paraId="17CFA1B8" w14:textId="749E521A" w:rsidR="00E43E60" w:rsidRPr="00EC19CC" w:rsidRDefault="00E43E60" w:rsidP="008F7FC5">
      <w:pPr>
        <w:pStyle w:val="FootnoteText"/>
        <w:rPr>
          <w:rFonts w:ascii="Verdana" w:hAnsi="Verdana"/>
        </w:rPr>
      </w:pPr>
      <w:r w:rsidRPr="00EC19CC">
        <w:rPr>
          <w:rStyle w:val="FootnoteReference"/>
          <w:rFonts w:ascii="Verdana" w:hAnsi="Verdana"/>
          <w:b/>
          <w:bCs/>
        </w:rPr>
        <w:footnoteRef/>
      </w:r>
      <w:r w:rsidRPr="00EC19CC">
        <w:rPr>
          <w:rStyle w:val="FootnoteReference"/>
          <w:rFonts w:ascii="Verdana" w:hAnsi="Verdana"/>
          <w:b/>
          <w:bCs/>
        </w:rPr>
        <w:t xml:space="preserve">  </w:t>
      </w:r>
      <w:r w:rsidRPr="00EC19CC">
        <w:rPr>
          <w:rFonts w:ascii="Verdana" w:hAnsi="Verdana"/>
        </w:rPr>
        <w:t>No child or adult data available for 33,002 reported missing incidents in relation to harm.</w:t>
      </w:r>
    </w:p>
  </w:footnote>
  <w:footnote w:id="17">
    <w:p w14:paraId="14B4AC73" w14:textId="77777777" w:rsidR="00E43E60" w:rsidRPr="00EC19CC" w:rsidRDefault="00E43E60" w:rsidP="008F7FC5">
      <w:pPr>
        <w:pStyle w:val="FootnoteText"/>
        <w:rPr>
          <w:rFonts w:ascii="Verdana" w:hAnsi="Verdana"/>
        </w:rPr>
      </w:pPr>
      <w:r w:rsidRPr="00EC19CC">
        <w:rPr>
          <w:rStyle w:val="FootnoteReference"/>
          <w:rFonts w:ascii="Verdana" w:hAnsi="Verdana"/>
          <w:b/>
          <w:bCs/>
        </w:rPr>
        <w:footnoteRef/>
      </w:r>
      <w:r w:rsidRPr="00EC19CC">
        <w:rPr>
          <w:rFonts w:ascii="Verdana" w:hAnsi="Verdana"/>
        </w:rPr>
        <w:t xml:space="preserve"> Nature of harm reported as unspecified for 2,359 missing incidents; excluded from analysis.</w:t>
      </w:r>
    </w:p>
  </w:footnote>
  <w:footnote w:id="18">
    <w:p w14:paraId="7839EA8F" w14:textId="16773A42" w:rsidR="00E43E60" w:rsidRPr="00EC19CC" w:rsidRDefault="00E43E60" w:rsidP="008F7FC5">
      <w:pPr>
        <w:pStyle w:val="FootnoteText"/>
        <w:rPr>
          <w:rFonts w:ascii="Verdana" w:hAnsi="Verdana"/>
        </w:rPr>
      </w:pPr>
      <w:r w:rsidRPr="00EC19CC">
        <w:rPr>
          <w:rStyle w:val="FootnoteReference"/>
          <w:rFonts w:ascii="Verdana" w:hAnsi="Verdana"/>
          <w:b/>
          <w:bCs/>
        </w:rPr>
        <w:footnoteRef/>
      </w:r>
      <w:r w:rsidRPr="00EC19CC">
        <w:rPr>
          <w:rFonts w:ascii="Verdana" w:hAnsi="Verdana"/>
          <w:b/>
          <w:bCs/>
        </w:rPr>
        <w:t xml:space="preserve"> </w:t>
      </w:r>
      <w:r w:rsidRPr="00EC19CC">
        <w:rPr>
          <w:rFonts w:ascii="Verdana" w:hAnsi="Verdana"/>
        </w:rPr>
        <w:t>Data combined from Tables E1 and E2 and excludes harm unspecified. Only 25 forces were able to provide data by type of harm, hence only 146,694 incidents.</w:t>
      </w:r>
    </w:p>
  </w:footnote>
  <w:footnote w:id="19">
    <w:p w14:paraId="27F81844" w14:textId="7EB1CBD3" w:rsidR="00E43E60" w:rsidRPr="00E43E60" w:rsidRDefault="00E43E60" w:rsidP="00E43E60">
      <w:pPr>
        <w:pStyle w:val="FootnoteText"/>
        <w:rPr>
          <w:rFonts w:ascii="Verdana" w:hAnsi="Verdana"/>
        </w:rPr>
      </w:pPr>
      <w:r w:rsidRPr="00E43E60">
        <w:rPr>
          <w:rStyle w:val="FootnoteReference"/>
          <w:rFonts w:ascii="Verdana" w:hAnsi="Verdana"/>
        </w:rPr>
        <w:footnoteRef/>
      </w:r>
      <w:r w:rsidRPr="00E43E60">
        <w:rPr>
          <w:rFonts w:ascii="Verdana" w:hAnsi="Verdana"/>
        </w:rPr>
        <w:t xml:space="preserve"> As stated in the Authorised Police Practice on Missing.</w:t>
      </w:r>
    </w:p>
  </w:footnote>
  <w:footnote w:id="20">
    <w:p w14:paraId="11783E2A" w14:textId="5AF9C190" w:rsidR="00E43E60" w:rsidRPr="0086069E" w:rsidRDefault="00E43E60" w:rsidP="00B81B59">
      <w:pPr>
        <w:pStyle w:val="FootnoteText"/>
        <w:rPr>
          <w:rFonts w:ascii="Verdana" w:hAnsi="Verdana"/>
        </w:rPr>
      </w:pPr>
      <w:r w:rsidRPr="0086069E">
        <w:rPr>
          <w:rStyle w:val="FootnoteReference"/>
          <w:rFonts w:ascii="Verdana" w:hAnsi="Verdana"/>
          <w:b/>
          <w:bCs/>
        </w:rPr>
        <w:footnoteRef/>
      </w:r>
      <w:r w:rsidRPr="0086069E">
        <w:rPr>
          <w:rFonts w:ascii="Verdana" w:hAnsi="Verdana"/>
        </w:rPr>
        <w:t xml:space="preserve"> Reported number of police forces using Compact or Niche based on data supplied in the 2019/20 return (Table H1).</w:t>
      </w:r>
    </w:p>
  </w:footnote>
  <w:footnote w:id="21">
    <w:p w14:paraId="34BDED0B" w14:textId="3CD6F293" w:rsidR="00063916" w:rsidRDefault="00063916">
      <w:pPr>
        <w:pStyle w:val="FootnoteText"/>
      </w:pPr>
      <w:r w:rsidRPr="00063916">
        <w:rPr>
          <w:rStyle w:val="FootnoteReference"/>
          <w:b/>
          <w:bCs/>
        </w:rPr>
        <w:footnoteRef/>
      </w:r>
      <w:r>
        <w:t xml:space="preserve"> </w:t>
      </w:r>
      <w:r w:rsidRPr="00063916">
        <w:rPr>
          <w:rFonts w:ascii="Verdana" w:hAnsi="Verdana"/>
        </w:rPr>
        <w:t>As defined by the College of Policing APP on Missing Persons.  The definition of missing differs in Scotland and is described as “Anyone whose whereabouts is unknown and where the circumstances are out of character OR the context suggests the person may be subject to crime OR the person is at risk o</w:t>
      </w:r>
      <w:r>
        <w:rPr>
          <w:rFonts w:ascii="Verdana" w:hAnsi="Verdana"/>
        </w:rPr>
        <w:t>f harm to themselves or another</w:t>
      </w:r>
    </w:p>
  </w:footnote>
  <w:footnote w:id="22">
    <w:p w14:paraId="4CF59E0F" w14:textId="1FF2D9FF" w:rsidR="00E43E60" w:rsidRPr="0086069E" w:rsidRDefault="00E43E60">
      <w:pPr>
        <w:pStyle w:val="FootnoteText"/>
        <w:rPr>
          <w:rFonts w:ascii="Verdana" w:hAnsi="Verdana"/>
        </w:rPr>
      </w:pPr>
      <w:r w:rsidRPr="0086069E">
        <w:rPr>
          <w:rStyle w:val="FootnoteReference"/>
          <w:rFonts w:ascii="Verdana" w:hAnsi="Verdana"/>
          <w:b/>
          <w:bCs/>
        </w:rPr>
        <w:footnoteRef/>
      </w:r>
      <w:r w:rsidRPr="0086069E">
        <w:rPr>
          <w:rFonts w:ascii="Verdana" w:hAnsi="Verdana"/>
          <w:b/>
          <w:bCs/>
        </w:rPr>
        <w:t xml:space="preserve"> </w:t>
      </w:r>
      <w:r w:rsidRPr="0086069E">
        <w:rPr>
          <w:rFonts w:ascii="Verdana" w:hAnsi="Verdana"/>
        </w:rPr>
        <w:t>Reported number of police forces using Compact or Niche based on data supplied in the 2019/20 return (Table H1).</w:t>
      </w:r>
    </w:p>
  </w:footnote>
  <w:footnote w:id="23">
    <w:p w14:paraId="05BD8643" w14:textId="107AB614" w:rsidR="00E43E60" w:rsidRPr="0086069E" w:rsidRDefault="00E43E60" w:rsidP="00EA1BFD">
      <w:pPr>
        <w:pStyle w:val="FootnoteText"/>
        <w:rPr>
          <w:rFonts w:ascii="Verdana" w:hAnsi="Verdana"/>
          <w:vertAlign w:val="superscript"/>
        </w:rPr>
      </w:pPr>
      <w:r w:rsidRPr="0086069E">
        <w:rPr>
          <w:rFonts w:ascii="Verdana" w:hAnsi="Verdana"/>
        </w:rPr>
        <w:t xml:space="preserve">r </w:t>
      </w:r>
      <w:hyperlink r:id="rId2" w:history="1">
        <w:r w:rsidRPr="0086069E">
          <w:rPr>
            <w:rStyle w:val="Hyperlink"/>
            <w:rFonts w:ascii="Verdana" w:hAnsi="Verdana"/>
          </w:rPr>
          <w:t>www.college.police.uk/app/content/major-investigation-and-public-protection/missing-persons/</w:t>
        </w:r>
      </w:hyperlink>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F256A2" w14:textId="39946A7F" w:rsidR="00E43E60" w:rsidRDefault="00E43E60">
    <w:pPr>
      <w:pStyle w:val="Header"/>
    </w:pPr>
    <w:r>
      <w:rPr>
        <w:rFonts w:ascii="Verdana" w:hAnsi="Verdana" w:cs="Arial"/>
        <w:b/>
        <w:noProof/>
        <w:sz w:val="32"/>
        <w:szCs w:val="32"/>
      </w:rPr>
      <mc:AlternateContent>
        <mc:Choice Requires="wps">
          <w:drawing>
            <wp:anchor distT="0" distB="0" distL="114300" distR="114300" simplePos="0" relativeHeight="251664896" behindDoc="1" locked="0" layoutInCell="1" allowOverlap="1" wp14:anchorId="3E60787D" wp14:editId="0F292C47">
              <wp:simplePos x="0" y="0"/>
              <wp:positionH relativeFrom="page">
                <wp:align>center</wp:align>
              </wp:positionH>
              <wp:positionV relativeFrom="page">
                <wp:align>top</wp:align>
              </wp:positionV>
              <wp:extent cx="254000" cy="254000"/>
              <wp:effectExtent l="0" t="0" r="3175" b="3175"/>
              <wp:wrapNone/>
              <wp:docPr id="13"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4000" cy="254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703A5BB" w14:textId="77777777" w:rsidR="00C85008" w:rsidRPr="00993651" w:rsidRDefault="00C85008" w:rsidP="00C85008">
                          <w:pPr>
                            <w:jc w:val="center"/>
                            <w:rPr>
                              <w:color w:val="000000"/>
                            </w:rPr>
                          </w:pPr>
                          <w:r>
                            <w:rPr>
                              <w:rFonts w:asciiTheme="minorHAnsi" w:eastAsiaTheme="minorEastAsia" w:hAnsiTheme="minorHAnsi"/>
                              <w:sz w:val="3276"/>
                              <w:szCs w:val="3276"/>
                            </w:rPr>
                            <w:fldChar w:fldCharType="begin" w:fldLock="1"/>
                          </w:r>
                          <w:r>
                            <w:instrText xml:space="preserve"> DOCPROPERTY bjHeaderEvenTextBox \* MERGEFORMAT </w:instrText>
                          </w:r>
                          <w:r>
                            <w:rPr>
                              <w:rFonts w:asciiTheme="minorHAnsi" w:eastAsiaTheme="minorEastAsia" w:hAnsiTheme="minorHAnsi"/>
                              <w:sz w:val="3276"/>
                              <w:szCs w:val="3276"/>
                            </w:rPr>
                            <w:fldChar w:fldCharType="separate"/>
                          </w:r>
                          <w:r w:rsidRPr="00993651">
                            <w:rPr>
                              <w:color w:val="000000"/>
                            </w:rPr>
                            <w:t xml:space="preserve"> </w:t>
                          </w:r>
                        </w:p>
                        <w:p w14:paraId="61F7EB6B" w14:textId="41F9E66D" w:rsidR="00E43E60" w:rsidRDefault="00C85008" w:rsidP="00C85008">
                          <w:pPr>
                            <w:jc w:val="center"/>
                          </w:pPr>
                          <w:r w:rsidRPr="00993651">
                            <w:rPr>
                              <w:rFonts w:ascii="Verdana" w:hAnsi="Verdana"/>
                              <w:b/>
                              <w:color w:val="000000"/>
                              <w:sz w:val="22"/>
                              <w:szCs w:val="22"/>
                            </w:rPr>
                            <w:t>OFFICIAL</w:t>
                          </w:r>
                          <w:r>
                            <w:fldChar w:fldCharType="end"/>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3" o:spid="_x0000_s1042" type="#_x0000_t202" style="position:absolute;margin-left:0;margin-top:0;width:20pt;height:20pt;z-index:-251651584;visibility:visible;mso-wrap-style:none;mso-width-percent:0;mso-height-percent:0;mso-wrap-distance-left:9pt;mso-wrap-distance-top:0;mso-wrap-distance-right:9pt;mso-wrap-distance-bottom:0;mso-position-horizontal:center;mso-position-horizontal-relative:page;mso-position-vertical:top;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" stroked="f">
              <v:textbox style="mso-fit-shape-to-text:t">
                <w:txbxContent>
                  <w:p w14:paraId="5703A5BB" w14:textId="77777777" w:rsidR="00C85008" w:rsidRPr="00993651" w:rsidRDefault="00C85008" w:rsidP="00C85008">
                    <w:pPr>
                      <w:jc w:val="center"/>
                      <w:rPr>
                        <w:color w:val="000000"/>
                      </w:rPr>
                    </w:pPr>
                    <w:r>
                      <w:rPr>
                        <w:rFonts w:asciiTheme="minorHAnsi" w:eastAsiaTheme="minorEastAsia" w:hAnsiTheme="minorHAnsi"/>
                        <w:sz w:val="3276"/>
                        <w:szCs w:val="3276"/>
                      </w:rPr>
                      <w:fldChar w:fldCharType="begin" w:fldLock="1"/>
                    </w:r>
                    <w:r>
                      <w:instrText xml:space="preserve"> DOCPROPERTY bjHeaderEvenTextBox \* MERGEFORMAT </w:instrText>
                    </w:r>
                    <w:r>
                      <w:rPr>
                        <w:rFonts w:asciiTheme="minorHAnsi" w:eastAsiaTheme="minorEastAsia" w:hAnsiTheme="minorHAnsi"/>
                        <w:sz w:val="3276"/>
                        <w:szCs w:val="3276"/>
                      </w:rPr>
                      <w:fldChar w:fldCharType="separate"/>
                    </w:r>
                    <w:r w:rsidRPr="00993651">
                      <w:rPr>
                        <w:color w:val="000000"/>
                      </w:rPr>
                      <w:t xml:space="preserve"> </w:t>
                    </w:r>
                  </w:p>
                  <w:p w14:paraId="61F7EB6B" w14:textId="41F9E66D" w:rsidR="00E43E60" w:rsidRDefault="00C85008" w:rsidP="00C85008">
                    <w:pPr>
                      <w:jc w:val="center"/>
                    </w:pPr>
                    <w:r w:rsidRPr="00993651">
                      <w:rPr>
                        <w:rFonts w:ascii="Verdana" w:hAnsi="Verdana"/>
                        <w:b/>
                        <w:color w:val="000000"/>
                        <w:sz w:val="22"/>
                        <w:szCs w:val="22"/>
                      </w:rPr>
                      <w:t>OFFICIAL</w:t>
                    </w:r>
                    <w:r>
                      <w:fldChar w:fldCharType="end"/>
                    </w:r>
                  </w:p>
                </w:txbxContent>
              </v:textbox>
              <w10:wrap anchorx="page" anchory="page"/>
            </v:shape>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EEC767" w14:textId="381F1634" w:rsidR="00E43E60" w:rsidRPr="00DA4F39" w:rsidRDefault="00E43E60" w:rsidP="00D00CDF">
    <w:pPr>
      <w:pStyle w:val="Header"/>
      <w:jc w:val="center"/>
      <w:rPr>
        <w:rFonts w:ascii="Verdana" w:hAnsi="Verdana"/>
        <w:sz w:val="20"/>
        <w:szCs w:val="20"/>
      </w:rPr>
    </w:pPr>
    <w:r>
      <w:rPr>
        <w:noProof/>
      </w:rPr>
      <mc:AlternateContent>
        <mc:Choice Requires="wpc">
          <w:drawing>
            <wp:anchor distT="0" distB="0" distL="114300" distR="114300" simplePos="0" relativeHeight="251658752" behindDoc="0" locked="0" layoutInCell="1" allowOverlap="1" wp14:anchorId="7FB02FF4" wp14:editId="27C117D1">
              <wp:simplePos x="0" y="0"/>
              <wp:positionH relativeFrom="column">
                <wp:posOffset>4628515</wp:posOffset>
              </wp:positionH>
              <wp:positionV relativeFrom="paragraph">
                <wp:posOffset>-243840</wp:posOffset>
              </wp:positionV>
              <wp:extent cx="2425700" cy="6858000"/>
              <wp:effectExtent l="0" t="0" r="0" b="0"/>
              <wp:wrapNone/>
              <wp:docPr id="6" name="Canvas 1"/>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a:ln>
                        <a:noFill/>
                      </a:ln>
                    </wpc:whole>
                    <pic:pic xmlns:pic="http://schemas.openxmlformats.org/drawingml/2006/picture">
                      <pic:nvPicPr>
                        <pic:cNvPr id="27" name="Picture 27"/>
                        <pic:cNvPicPr preferRelativeResize="0"/>
                      </pic:nvPicPr>
                      <pic:blipFill>
                        <a:blip r:embed="rId1">
                          <a:extLst>
                            <a:ext uri="{28A0092B-C50C-407E-A947-70E740481C1C}">
                              <a14:useLocalDpi xmlns:a14="http://schemas.microsoft.com/office/drawing/2010/main" val="0"/>
                            </a:ext>
                          </a:extLst>
                        </a:blip>
                        <a:srcRect/>
                        <a:stretch>
                          <a:fillRect/>
                        </a:stretch>
                      </pic:blipFill>
                      <pic:spPr bwMode="auto">
                        <a:xfrm>
                          <a:off x="71755" y="64135"/>
                          <a:ext cx="2311200" cy="6793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c:wpc>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group w14:anchorId="25814373" id="Canvas 1" o:spid="_x0000_s1026" editas="canvas" style="position:absolute;margin-left:364.45pt;margin-top:-19.2pt;width:191pt;height:540pt;z-index:251658752" coordsize="24257,6858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24257;height:68580;visibility:visible;mso-wrap-style:square">
                <v:fill o:detectmouseclick="t"/>
                <v:path o:connecttype="none"/>
              </v:shape>
              <v:shape id="Picture 27" o:spid="_x0000_s1028" type="#_x0000_t75" style="position:absolute;left:717;top:641;width:23112;height:67932;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">
                <v:imagedata r:id="rId2" o:title=""/>
              </v:shape>
            </v:group>
          </w:pict>
        </mc:Fallback>
      </mc:AlternateContent>
    </w:r>
    <w:r>
      <w:rPr>
        <w:noProof/>
      </w:rPr>
      <w:drawing>
        <wp:anchor distT="0" distB="0" distL="114300" distR="114300" simplePos="0" relativeHeight="251657728" behindDoc="1" locked="0" layoutInCell="1" allowOverlap="1" wp14:anchorId="252C9EF9" wp14:editId="6A81AF7D">
          <wp:simplePos x="0" y="0"/>
          <wp:positionH relativeFrom="margin">
            <wp:align>left</wp:align>
          </wp:positionH>
          <wp:positionV relativeFrom="margin">
            <wp:align>top</wp:align>
          </wp:positionV>
          <wp:extent cx="2447925" cy="899795"/>
          <wp:effectExtent l="0" t="0" r="0" b="0"/>
          <wp:wrapNone/>
          <wp:docPr id="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2447925" cy="89979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6704" behindDoc="1" locked="0" layoutInCell="1" allowOverlap="1" wp14:anchorId="3BDB8FB2" wp14:editId="6201CBDE">
          <wp:simplePos x="0" y="0"/>
          <wp:positionH relativeFrom="page">
            <wp:align>left</wp:align>
          </wp:positionH>
          <wp:positionV relativeFrom="page">
            <wp:align>bottom</wp:align>
          </wp:positionV>
          <wp:extent cx="1353820" cy="4305300"/>
          <wp:effectExtent l="0" t="0" r="0" b="0"/>
          <wp:wrapNone/>
          <wp:docPr id="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353820" cy="430530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Verdana" w:hAnsi="Verdana" w:cs="Arial"/>
        <w:b/>
        <w:noProof/>
        <w:sz w:val="32"/>
        <w:szCs w:val="32"/>
      </w:rPr>
      <mc:AlternateContent>
        <mc:Choice Requires="wps">
          <w:drawing>
            <wp:anchor distT="0" distB="0" distL="114300" distR="114300" simplePos="0" relativeHeight="251660800" behindDoc="1" locked="0" layoutInCell="1" allowOverlap="1" wp14:anchorId="59F37CDB" wp14:editId="5338764C">
              <wp:simplePos x="0" y="0"/>
              <wp:positionH relativeFrom="page">
                <wp:align>center</wp:align>
              </wp:positionH>
              <wp:positionV relativeFrom="page">
                <wp:align>top</wp:align>
              </wp:positionV>
              <wp:extent cx="254000" cy="254000"/>
              <wp:effectExtent l="0" t="0" r="3175" b="3175"/>
              <wp:wrapNone/>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4000" cy="254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309169F" w14:textId="77777777" w:rsidR="00C85008" w:rsidRPr="00993651" w:rsidRDefault="00C85008" w:rsidP="00C85008">
                          <w:pPr>
                            <w:jc w:val="center"/>
                            <w:rPr>
                              <w:color w:val="000000"/>
                            </w:rPr>
                          </w:pPr>
                          <w:r>
                            <w:rPr>
                              <w:rFonts w:asciiTheme="minorHAnsi" w:eastAsiaTheme="minorEastAsia" w:hAnsiTheme="minorHAnsi"/>
                              <w:sz w:val="3276"/>
                              <w:szCs w:val="3276"/>
                            </w:rPr>
                            <w:fldChar w:fldCharType="begin" w:fldLock="1"/>
                          </w:r>
                          <w:r>
                            <w:instrText xml:space="preserve"> DOCPROPERTY bjHeaderPrimaryTextBox \* MERGEFORMAT </w:instrText>
                          </w:r>
                          <w:r>
                            <w:rPr>
                              <w:rFonts w:asciiTheme="minorHAnsi" w:eastAsiaTheme="minorEastAsia" w:hAnsiTheme="minorHAnsi"/>
                              <w:sz w:val="3276"/>
                              <w:szCs w:val="3276"/>
                            </w:rPr>
                            <w:fldChar w:fldCharType="separate"/>
                          </w:r>
                          <w:r w:rsidRPr="00993651">
                            <w:rPr>
                              <w:color w:val="000000"/>
                            </w:rPr>
                            <w:t xml:space="preserve"> </w:t>
                          </w:r>
                        </w:p>
                        <w:p w14:paraId="29716E5B" w14:textId="0EB587A3" w:rsidR="00E43E60" w:rsidRDefault="00C85008" w:rsidP="00C85008">
                          <w:pPr>
                            <w:jc w:val="center"/>
                          </w:pPr>
                          <w:r w:rsidRPr="00993651">
                            <w:rPr>
                              <w:rFonts w:ascii="Verdana" w:hAnsi="Verdana"/>
                              <w:b/>
                              <w:color w:val="000000"/>
                              <w:sz w:val="22"/>
                              <w:szCs w:val="22"/>
                            </w:rPr>
                            <w:t>OFFICIAL</w:t>
                          </w:r>
                          <w:r>
                            <w:fldChar w:fldCharType="end"/>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7" o:spid="_x0000_s1043" type="#_x0000_t202" style="position:absolute;left:0;text-align:left;margin-left:0;margin-top:0;width:20pt;height:20pt;z-index:-251655680;visibility:visible;mso-wrap-style:none;mso-width-percent:0;mso-height-percent:0;mso-wrap-distance-left:9pt;mso-wrap-distance-top:0;mso-wrap-distance-right:9pt;mso-wrap-distance-bottom:0;mso-position-horizontal:center;mso-position-horizontal-relative:page;mso-position-vertical:top;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" stroked="f">
              <v:textbox style="mso-fit-shape-to-text:t">
                <w:txbxContent>
                  <w:p w14:paraId="0309169F" w14:textId="77777777" w:rsidR="00C85008" w:rsidRPr="00993651" w:rsidRDefault="00C85008" w:rsidP="00C85008">
                    <w:pPr>
                      <w:jc w:val="center"/>
                      <w:rPr>
                        <w:color w:val="000000"/>
                      </w:rPr>
                    </w:pPr>
                    <w:r>
                      <w:rPr>
                        <w:rFonts w:asciiTheme="minorHAnsi" w:eastAsiaTheme="minorEastAsia" w:hAnsiTheme="minorHAnsi"/>
                        <w:sz w:val="3276"/>
                        <w:szCs w:val="3276"/>
                      </w:rPr>
                      <w:fldChar w:fldCharType="begin" w:fldLock="1"/>
                    </w:r>
                    <w:r>
                      <w:instrText xml:space="preserve"> DOCPROPERTY bjHeaderPrimaryTextBox \* MERGEFORMAT </w:instrText>
                    </w:r>
                    <w:r>
                      <w:rPr>
                        <w:rFonts w:asciiTheme="minorHAnsi" w:eastAsiaTheme="minorEastAsia" w:hAnsiTheme="minorHAnsi"/>
                        <w:sz w:val="3276"/>
                        <w:szCs w:val="3276"/>
                      </w:rPr>
                      <w:fldChar w:fldCharType="separate"/>
                    </w:r>
                    <w:r w:rsidRPr="00993651">
                      <w:rPr>
                        <w:color w:val="000000"/>
                      </w:rPr>
                      <w:t xml:space="preserve"> </w:t>
                    </w:r>
                  </w:p>
                  <w:p w14:paraId="29716E5B" w14:textId="0EB587A3" w:rsidR="00E43E60" w:rsidRDefault="00C85008" w:rsidP="00C85008">
                    <w:pPr>
                      <w:jc w:val="center"/>
                    </w:pPr>
                    <w:r w:rsidRPr="00993651">
                      <w:rPr>
                        <w:rFonts w:ascii="Verdana" w:hAnsi="Verdana"/>
                        <w:b/>
                        <w:color w:val="000000"/>
                        <w:sz w:val="22"/>
                        <w:szCs w:val="22"/>
                      </w:rPr>
                      <w:t>OFFICIAL</w:t>
                    </w:r>
                    <w:r>
                      <w:fldChar w:fldCharType="end"/>
                    </w:r>
                  </w:p>
                </w:txbxContent>
              </v:textbox>
              <w10:wrap anchorx="page" anchory="page"/>
            </v:shape>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4739F88" w14:textId="7D158A1D" w:rsidR="00E43E60" w:rsidRDefault="00E43E60">
    <w:pPr>
      <w:pStyle w:val="Header"/>
    </w:pPr>
    <w:r>
      <w:rPr>
        <w:rFonts w:ascii="Verdana" w:hAnsi="Verdana" w:cs="Arial"/>
        <w:b/>
        <w:noProof/>
        <w:sz w:val="32"/>
        <w:szCs w:val="32"/>
      </w:rPr>
      <mc:AlternateContent>
        <mc:Choice Requires="wps">
          <w:drawing>
            <wp:anchor distT="0" distB="0" distL="114300" distR="114300" simplePos="0" relativeHeight="251662848" behindDoc="1" locked="0" layoutInCell="1" allowOverlap="1" wp14:anchorId="5925AEA7" wp14:editId="7CAC67C2">
              <wp:simplePos x="0" y="0"/>
              <wp:positionH relativeFrom="page">
                <wp:align>center</wp:align>
              </wp:positionH>
              <wp:positionV relativeFrom="page">
                <wp:align>top</wp:align>
              </wp:positionV>
              <wp:extent cx="254000" cy="254000"/>
              <wp:effectExtent l="0" t="0" r="3175" b="3175"/>
              <wp:wrapNone/>
              <wp:docPr id="10"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4000" cy="254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8088646" w14:textId="77777777" w:rsidR="00C85008" w:rsidRPr="00993651" w:rsidRDefault="00C85008" w:rsidP="00C85008">
                          <w:pPr>
                            <w:jc w:val="center"/>
                            <w:rPr>
                              <w:color w:val="000000"/>
                            </w:rPr>
                          </w:pPr>
                          <w:r>
                            <w:rPr>
                              <w:rFonts w:asciiTheme="minorHAnsi" w:eastAsiaTheme="minorEastAsia" w:hAnsiTheme="minorHAnsi"/>
                              <w:sz w:val="3276"/>
                              <w:szCs w:val="3276"/>
                            </w:rPr>
                            <w:fldChar w:fldCharType="begin" w:fldLock="1"/>
                          </w:r>
                          <w:r>
                            <w:instrText xml:space="preserve"> DOCPROPERTY bjHeaderFirstTextBox \* MERGEFORMAT </w:instrText>
                          </w:r>
                          <w:r>
                            <w:rPr>
                              <w:rFonts w:asciiTheme="minorHAnsi" w:eastAsiaTheme="minorEastAsia" w:hAnsiTheme="minorHAnsi"/>
                              <w:sz w:val="3276"/>
                              <w:szCs w:val="3276"/>
                            </w:rPr>
                            <w:fldChar w:fldCharType="separate"/>
                          </w:r>
                          <w:r w:rsidRPr="00993651">
                            <w:rPr>
                              <w:color w:val="000000"/>
                            </w:rPr>
                            <w:t xml:space="preserve"> </w:t>
                          </w:r>
                        </w:p>
                        <w:p w14:paraId="39848705" w14:textId="0A13FC95" w:rsidR="00E43E60" w:rsidRDefault="00C85008" w:rsidP="00C85008">
                          <w:pPr>
                            <w:jc w:val="center"/>
                          </w:pPr>
                          <w:r w:rsidRPr="00993651">
                            <w:rPr>
                              <w:rFonts w:ascii="Verdana" w:hAnsi="Verdana"/>
                              <w:b/>
                              <w:color w:val="000000"/>
                              <w:sz w:val="22"/>
                              <w:szCs w:val="22"/>
                            </w:rPr>
                            <w:t>OFFICIAL</w:t>
                          </w:r>
                          <w:r>
                            <w:fldChar w:fldCharType="end"/>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0" o:spid="_x0000_s1046" type="#_x0000_t202" style="position:absolute;margin-left:0;margin-top:0;width:20pt;height:20pt;z-index:-251653632;visibility:visible;mso-wrap-style:none;mso-width-percent:0;mso-height-percent:0;mso-wrap-distance-left:9pt;mso-wrap-distance-top:0;mso-wrap-distance-right:9pt;mso-wrap-distance-bottom:0;mso-position-horizontal:center;mso-position-horizontal-relative:page;mso-position-vertical:top;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" stroked="f">
              <v:textbox style="mso-fit-shape-to-text:t">
                <w:txbxContent>
                  <w:p w14:paraId="48088646" w14:textId="77777777" w:rsidR="00C85008" w:rsidRPr="00993651" w:rsidRDefault="00C85008" w:rsidP="00C85008">
                    <w:pPr>
                      <w:jc w:val="center"/>
                      <w:rPr>
                        <w:color w:val="000000"/>
                      </w:rPr>
                    </w:pPr>
                    <w:r>
                      <w:rPr>
                        <w:rFonts w:asciiTheme="minorHAnsi" w:eastAsiaTheme="minorEastAsia" w:hAnsiTheme="minorHAnsi"/>
                        <w:sz w:val="3276"/>
                        <w:szCs w:val="3276"/>
                      </w:rPr>
                      <w:fldChar w:fldCharType="begin" w:fldLock="1"/>
                    </w:r>
                    <w:r>
                      <w:instrText xml:space="preserve"> DOCPROPERTY bjHeaderFirstTextBox \* MERGEFORMAT </w:instrText>
                    </w:r>
                    <w:r>
                      <w:rPr>
                        <w:rFonts w:asciiTheme="minorHAnsi" w:eastAsiaTheme="minorEastAsia" w:hAnsiTheme="minorHAnsi"/>
                        <w:sz w:val="3276"/>
                        <w:szCs w:val="3276"/>
                      </w:rPr>
                      <w:fldChar w:fldCharType="separate"/>
                    </w:r>
                    <w:r w:rsidRPr="00993651">
                      <w:rPr>
                        <w:color w:val="000000"/>
                      </w:rPr>
                      <w:t xml:space="preserve"> </w:t>
                    </w:r>
                  </w:p>
                  <w:p w14:paraId="39848705" w14:textId="0A13FC95" w:rsidR="00E43E60" w:rsidRDefault="00C85008" w:rsidP="00C85008">
                    <w:pPr>
                      <w:jc w:val="center"/>
                    </w:pPr>
                    <w:r w:rsidRPr="00993651">
                      <w:rPr>
                        <w:rFonts w:ascii="Verdana" w:hAnsi="Verdana"/>
                        <w:b/>
                        <w:color w:val="000000"/>
                        <w:sz w:val="22"/>
                        <w:szCs w:val="22"/>
                      </w:rPr>
                      <w:t>OFFICIAL</w:t>
                    </w:r>
                    <w:r>
                      <w:fldChar w:fldCharType="end"/>
                    </w:r>
                  </w:p>
                </w:txbxContent>
              </v:textbox>
              <w10:wrap anchorx="page" anchory="page"/>
            </v:shape>
          </w:pict>
        </mc:Fallback>
      </mc:AlternateConten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55054E9" w14:textId="0A6D0452" w:rsidR="00E43E60" w:rsidRPr="00955395" w:rsidRDefault="00E43E60" w:rsidP="00955395">
    <w:pPr>
      <w:pStyle w:val="Header"/>
    </w:pPr>
    <w:r>
      <w:rPr>
        <w:rFonts w:ascii="Verdana" w:hAnsi="Verdana" w:cs="Arial"/>
        <w:b/>
        <w:noProof/>
        <w:sz w:val="32"/>
        <w:szCs w:val="32"/>
      </w:rPr>
      <mc:AlternateContent>
        <mc:Choice Requires="wps">
          <w:drawing>
            <wp:anchor distT="0" distB="0" distL="114300" distR="114300" simplePos="0" relativeHeight="251673088" behindDoc="1" locked="0" layoutInCell="1" allowOverlap="1" wp14:anchorId="28692AFD" wp14:editId="549F9D93">
              <wp:simplePos x="0" y="0"/>
              <wp:positionH relativeFrom="page">
                <wp:align>center</wp:align>
              </wp:positionH>
              <wp:positionV relativeFrom="page">
                <wp:align>top</wp:align>
              </wp:positionV>
              <wp:extent cx="254000" cy="254000"/>
              <wp:effectExtent l="0" t="0" r="3175" b="3175"/>
              <wp:wrapNone/>
              <wp:docPr id="20"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4000" cy="254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9D55EA8" w14:textId="77777777" w:rsidR="00C85008" w:rsidRPr="00993651" w:rsidRDefault="00C85008" w:rsidP="00C85008">
                          <w:pPr>
                            <w:jc w:val="center"/>
                            <w:rPr>
                              <w:color w:val="000000"/>
                            </w:rPr>
                          </w:pPr>
                          <w:r>
                            <w:rPr>
                              <w:rFonts w:asciiTheme="minorHAnsi" w:eastAsiaTheme="minorEastAsia" w:hAnsiTheme="minorHAnsi"/>
                              <w:sz w:val="3276"/>
                              <w:szCs w:val="3276"/>
                            </w:rPr>
                            <w:fldChar w:fldCharType="begin" w:fldLock="1"/>
                          </w:r>
                          <w:r>
                            <w:instrText xml:space="preserve"> DOCPROPERTY bjHeaderPrimaryTextBox \* MERGEFORMAT </w:instrText>
                          </w:r>
                          <w:r>
                            <w:rPr>
                              <w:rFonts w:asciiTheme="minorHAnsi" w:eastAsiaTheme="minorEastAsia" w:hAnsiTheme="minorHAnsi"/>
                              <w:sz w:val="3276"/>
                              <w:szCs w:val="3276"/>
                            </w:rPr>
                            <w:fldChar w:fldCharType="separate"/>
                          </w:r>
                          <w:r w:rsidRPr="00993651">
                            <w:rPr>
                              <w:color w:val="000000"/>
                            </w:rPr>
                            <w:t xml:space="preserve"> </w:t>
                          </w:r>
                        </w:p>
                        <w:p w14:paraId="36B0CFFF" w14:textId="699D4239" w:rsidR="00E43E60" w:rsidRDefault="00C85008" w:rsidP="00C85008">
                          <w:pPr>
                            <w:jc w:val="center"/>
                          </w:pPr>
                          <w:r w:rsidRPr="00993651">
                            <w:rPr>
                              <w:rFonts w:ascii="Verdana" w:hAnsi="Verdana"/>
                              <w:b/>
                              <w:color w:val="000000"/>
                              <w:sz w:val="22"/>
                              <w:szCs w:val="22"/>
                            </w:rPr>
                            <w:t>OFFICIAL</w:t>
                          </w:r>
                          <w:r>
                            <w:fldChar w:fldCharType="end"/>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0" o:spid="_x0000_s1048" type="#_x0000_t202" style="position:absolute;margin-left:0;margin-top:0;width:20pt;height:20pt;z-index:-251643392;visibility:visible;mso-wrap-style:none;mso-width-percent:0;mso-height-percent:0;mso-wrap-distance-left:9pt;mso-wrap-distance-top:0;mso-wrap-distance-right:9pt;mso-wrap-distance-bottom:0;mso-position-horizontal:center;mso-position-horizontal-relative:page;mso-position-vertical:top;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" stroked="f">
              <v:textbox style="mso-fit-shape-to-text:t">
                <w:txbxContent>
                  <w:p w14:paraId="59D55EA8" w14:textId="77777777" w:rsidR="00C85008" w:rsidRPr="00993651" w:rsidRDefault="00C85008" w:rsidP="00C85008">
                    <w:pPr>
                      <w:jc w:val="center"/>
                      <w:rPr>
                        <w:color w:val="000000"/>
                      </w:rPr>
                    </w:pPr>
                    <w:r>
                      <w:rPr>
                        <w:rFonts w:asciiTheme="minorHAnsi" w:eastAsiaTheme="minorEastAsia" w:hAnsiTheme="minorHAnsi"/>
                        <w:sz w:val="3276"/>
                        <w:szCs w:val="3276"/>
                      </w:rPr>
                      <w:fldChar w:fldCharType="begin" w:fldLock="1"/>
                    </w:r>
                    <w:r>
                      <w:instrText xml:space="preserve"> DOCPROPERTY bjHeaderPrimaryTextBox \* MERGEFORMAT </w:instrText>
                    </w:r>
                    <w:r>
                      <w:rPr>
                        <w:rFonts w:asciiTheme="minorHAnsi" w:eastAsiaTheme="minorEastAsia" w:hAnsiTheme="minorHAnsi"/>
                        <w:sz w:val="3276"/>
                        <w:szCs w:val="3276"/>
                      </w:rPr>
                      <w:fldChar w:fldCharType="separate"/>
                    </w:r>
                    <w:r w:rsidRPr="00993651">
                      <w:rPr>
                        <w:color w:val="000000"/>
                      </w:rPr>
                      <w:t xml:space="preserve"> </w:t>
                    </w:r>
                  </w:p>
                  <w:p w14:paraId="36B0CFFF" w14:textId="699D4239" w:rsidR="00E43E60" w:rsidRDefault="00C85008" w:rsidP="00C85008">
                    <w:pPr>
                      <w:jc w:val="center"/>
                    </w:pPr>
                    <w:r w:rsidRPr="00993651">
                      <w:rPr>
                        <w:rFonts w:ascii="Verdana" w:hAnsi="Verdana"/>
                        <w:b/>
                        <w:color w:val="000000"/>
                        <w:sz w:val="22"/>
                        <w:szCs w:val="22"/>
                      </w:rPr>
                      <w:t>OFFICIAL</w:t>
                    </w:r>
                    <w: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F82116"/>
    <w:multiLevelType w:val="hybridMultilevel"/>
    <w:tmpl w:val="F028D32A"/>
    <w:lvl w:ilvl="0" w:tplc="08090001">
      <w:start w:val="1"/>
      <w:numFmt w:val="bullet"/>
      <w:lvlText w:val=""/>
      <w:lvlJc w:val="left"/>
      <w:pPr>
        <w:ind w:left="720" w:hanging="360"/>
      </w:pPr>
      <w:rPr>
        <w:rFonts w:ascii="Symbol" w:hAnsi="Symbo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11103A3A"/>
    <w:multiLevelType w:val="hybridMultilevel"/>
    <w:tmpl w:val="0B922D66"/>
    <w:lvl w:ilvl="0" w:tplc="08090001">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11CA1F23"/>
    <w:multiLevelType w:val="hybridMultilevel"/>
    <w:tmpl w:val="5D68E8E2"/>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3">
    <w:nsid w:val="14291FF6"/>
    <w:multiLevelType w:val="hybridMultilevel"/>
    <w:tmpl w:val="9108841A"/>
    <w:lvl w:ilvl="0" w:tplc="08090001">
      <w:start w:val="1"/>
      <w:numFmt w:val="bullet"/>
      <w:lvlText w:val=""/>
      <w:lvlJc w:val="left"/>
      <w:pPr>
        <w:ind w:left="887" w:hanging="360"/>
      </w:pPr>
      <w:rPr>
        <w:rFonts w:ascii="Symbol" w:hAnsi="Symbol" w:hint="default"/>
      </w:rPr>
    </w:lvl>
    <w:lvl w:ilvl="1" w:tplc="08090003" w:tentative="1">
      <w:start w:val="1"/>
      <w:numFmt w:val="bullet"/>
      <w:lvlText w:val="o"/>
      <w:lvlJc w:val="left"/>
      <w:pPr>
        <w:ind w:left="1607" w:hanging="360"/>
      </w:pPr>
      <w:rPr>
        <w:rFonts w:ascii="Courier New" w:hAnsi="Courier New" w:cs="Courier New" w:hint="default"/>
      </w:rPr>
    </w:lvl>
    <w:lvl w:ilvl="2" w:tplc="08090005" w:tentative="1">
      <w:start w:val="1"/>
      <w:numFmt w:val="bullet"/>
      <w:lvlText w:val=""/>
      <w:lvlJc w:val="left"/>
      <w:pPr>
        <w:ind w:left="2327" w:hanging="360"/>
      </w:pPr>
      <w:rPr>
        <w:rFonts w:ascii="Wingdings" w:hAnsi="Wingdings" w:hint="default"/>
      </w:rPr>
    </w:lvl>
    <w:lvl w:ilvl="3" w:tplc="08090001" w:tentative="1">
      <w:start w:val="1"/>
      <w:numFmt w:val="bullet"/>
      <w:lvlText w:val=""/>
      <w:lvlJc w:val="left"/>
      <w:pPr>
        <w:ind w:left="3047" w:hanging="360"/>
      </w:pPr>
      <w:rPr>
        <w:rFonts w:ascii="Symbol" w:hAnsi="Symbol" w:hint="default"/>
      </w:rPr>
    </w:lvl>
    <w:lvl w:ilvl="4" w:tplc="08090003" w:tentative="1">
      <w:start w:val="1"/>
      <w:numFmt w:val="bullet"/>
      <w:lvlText w:val="o"/>
      <w:lvlJc w:val="left"/>
      <w:pPr>
        <w:ind w:left="3767" w:hanging="360"/>
      </w:pPr>
      <w:rPr>
        <w:rFonts w:ascii="Courier New" w:hAnsi="Courier New" w:cs="Courier New" w:hint="default"/>
      </w:rPr>
    </w:lvl>
    <w:lvl w:ilvl="5" w:tplc="08090005" w:tentative="1">
      <w:start w:val="1"/>
      <w:numFmt w:val="bullet"/>
      <w:lvlText w:val=""/>
      <w:lvlJc w:val="left"/>
      <w:pPr>
        <w:ind w:left="4487" w:hanging="360"/>
      </w:pPr>
      <w:rPr>
        <w:rFonts w:ascii="Wingdings" w:hAnsi="Wingdings" w:hint="default"/>
      </w:rPr>
    </w:lvl>
    <w:lvl w:ilvl="6" w:tplc="08090001" w:tentative="1">
      <w:start w:val="1"/>
      <w:numFmt w:val="bullet"/>
      <w:lvlText w:val=""/>
      <w:lvlJc w:val="left"/>
      <w:pPr>
        <w:ind w:left="5207" w:hanging="360"/>
      </w:pPr>
      <w:rPr>
        <w:rFonts w:ascii="Symbol" w:hAnsi="Symbol" w:hint="default"/>
      </w:rPr>
    </w:lvl>
    <w:lvl w:ilvl="7" w:tplc="08090003" w:tentative="1">
      <w:start w:val="1"/>
      <w:numFmt w:val="bullet"/>
      <w:lvlText w:val="o"/>
      <w:lvlJc w:val="left"/>
      <w:pPr>
        <w:ind w:left="5927" w:hanging="360"/>
      </w:pPr>
      <w:rPr>
        <w:rFonts w:ascii="Courier New" w:hAnsi="Courier New" w:cs="Courier New" w:hint="default"/>
      </w:rPr>
    </w:lvl>
    <w:lvl w:ilvl="8" w:tplc="08090005" w:tentative="1">
      <w:start w:val="1"/>
      <w:numFmt w:val="bullet"/>
      <w:lvlText w:val=""/>
      <w:lvlJc w:val="left"/>
      <w:pPr>
        <w:ind w:left="6647" w:hanging="360"/>
      </w:pPr>
      <w:rPr>
        <w:rFonts w:ascii="Wingdings" w:hAnsi="Wingdings" w:hint="default"/>
      </w:rPr>
    </w:lvl>
  </w:abstractNum>
  <w:abstractNum w:abstractNumId="4">
    <w:nsid w:val="17C92890"/>
    <w:multiLevelType w:val="hybridMultilevel"/>
    <w:tmpl w:val="9314C8BC"/>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5">
    <w:nsid w:val="1CD84821"/>
    <w:multiLevelType w:val="hybridMultilevel"/>
    <w:tmpl w:val="C0D06B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1EB134E0"/>
    <w:multiLevelType w:val="hybridMultilevel"/>
    <w:tmpl w:val="51DA88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nsid w:val="2CAA3BF8"/>
    <w:multiLevelType w:val="hybridMultilevel"/>
    <w:tmpl w:val="CE320A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nsid w:val="33DC3DF8"/>
    <w:multiLevelType w:val="hybridMultilevel"/>
    <w:tmpl w:val="9D9012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nsid w:val="352E63F3"/>
    <w:multiLevelType w:val="hybridMultilevel"/>
    <w:tmpl w:val="71FA0FAE"/>
    <w:lvl w:ilvl="0" w:tplc="08090001">
      <w:start w:val="1"/>
      <w:numFmt w:val="bullet"/>
      <w:lvlText w:val=""/>
      <w:lvlJc w:val="left"/>
      <w:pPr>
        <w:ind w:left="720" w:hanging="360"/>
      </w:pPr>
      <w:rPr>
        <w:rFonts w:ascii="Symbol" w:hAnsi="Symbo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nsid w:val="370579AE"/>
    <w:multiLevelType w:val="hybridMultilevel"/>
    <w:tmpl w:val="AE3CD1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nsid w:val="3B393845"/>
    <w:multiLevelType w:val="hybridMultilevel"/>
    <w:tmpl w:val="4F1080DE"/>
    <w:lvl w:ilvl="0" w:tplc="2ABCE900">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nsid w:val="3C1352A0"/>
    <w:multiLevelType w:val="hybridMultilevel"/>
    <w:tmpl w:val="AE428F52"/>
    <w:lvl w:ilvl="0" w:tplc="CDE66A6E">
      <w:start w:val="1"/>
      <w:numFmt w:val="bullet"/>
      <w:lvlText w:val=""/>
      <w:lvlJc w:val="left"/>
      <w:pPr>
        <w:ind w:left="800" w:hanging="360"/>
      </w:pPr>
      <w:rPr>
        <w:rFonts w:ascii="Symbol" w:hAnsi="Symbol" w:hint="default"/>
        <w:color w:val="auto"/>
        <w:sz w:val="16"/>
        <w:szCs w:val="16"/>
      </w:rPr>
    </w:lvl>
    <w:lvl w:ilvl="1" w:tplc="08090003" w:tentative="1">
      <w:start w:val="1"/>
      <w:numFmt w:val="bullet"/>
      <w:lvlText w:val="o"/>
      <w:lvlJc w:val="left"/>
      <w:pPr>
        <w:ind w:left="1520" w:hanging="360"/>
      </w:pPr>
      <w:rPr>
        <w:rFonts w:ascii="Courier New" w:hAnsi="Courier New" w:cs="Courier New" w:hint="default"/>
      </w:rPr>
    </w:lvl>
    <w:lvl w:ilvl="2" w:tplc="08090005" w:tentative="1">
      <w:start w:val="1"/>
      <w:numFmt w:val="bullet"/>
      <w:lvlText w:val=""/>
      <w:lvlJc w:val="left"/>
      <w:pPr>
        <w:ind w:left="2240" w:hanging="360"/>
      </w:pPr>
      <w:rPr>
        <w:rFonts w:ascii="Wingdings" w:hAnsi="Wingdings" w:hint="default"/>
      </w:rPr>
    </w:lvl>
    <w:lvl w:ilvl="3" w:tplc="08090001" w:tentative="1">
      <w:start w:val="1"/>
      <w:numFmt w:val="bullet"/>
      <w:lvlText w:val=""/>
      <w:lvlJc w:val="left"/>
      <w:pPr>
        <w:ind w:left="2960" w:hanging="360"/>
      </w:pPr>
      <w:rPr>
        <w:rFonts w:ascii="Symbol" w:hAnsi="Symbol" w:hint="default"/>
      </w:rPr>
    </w:lvl>
    <w:lvl w:ilvl="4" w:tplc="08090003" w:tentative="1">
      <w:start w:val="1"/>
      <w:numFmt w:val="bullet"/>
      <w:lvlText w:val="o"/>
      <w:lvlJc w:val="left"/>
      <w:pPr>
        <w:ind w:left="3680" w:hanging="360"/>
      </w:pPr>
      <w:rPr>
        <w:rFonts w:ascii="Courier New" w:hAnsi="Courier New" w:cs="Courier New" w:hint="default"/>
      </w:rPr>
    </w:lvl>
    <w:lvl w:ilvl="5" w:tplc="08090005" w:tentative="1">
      <w:start w:val="1"/>
      <w:numFmt w:val="bullet"/>
      <w:lvlText w:val=""/>
      <w:lvlJc w:val="left"/>
      <w:pPr>
        <w:ind w:left="4400" w:hanging="360"/>
      </w:pPr>
      <w:rPr>
        <w:rFonts w:ascii="Wingdings" w:hAnsi="Wingdings" w:hint="default"/>
      </w:rPr>
    </w:lvl>
    <w:lvl w:ilvl="6" w:tplc="08090001" w:tentative="1">
      <w:start w:val="1"/>
      <w:numFmt w:val="bullet"/>
      <w:lvlText w:val=""/>
      <w:lvlJc w:val="left"/>
      <w:pPr>
        <w:ind w:left="5120" w:hanging="360"/>
      </w:pPr>
      <w:rPr>
        <w:rFonts w:ascii="Symbol" w:hAnsi="Symbol" w:hint="default"/>
      </w:rPr>
    </w:lvl>
    <w:lvl w:ilvl="7" w:tplc="08090003" w:tentative="1">
      <w:start w:val="1"/>
      <w:numFmt w:val="bullet"/>
      <w:lvlText w:val="o"/>
      <w:lvlJc w:val="left"/>
      <w:pPr>
        <w:ind w:left="5840" w:hanging="360"/>
      </w:pPr>
      <w:rPr>
        <w:rFonts w:ascii="Courier New" w:hAnsi="Courier New" w:cs="Courier New" w:hint="default"/>
      </w:rPr>
    </w:lvl>
    <w:lvl w:ilvl="8" w:tplc="08090005" w:tentative="1">
      <w:start w:val="1"/>
      <w:numFmt w:val="bullet"/>
      <w:lvlText w:val=""/>
      <w:lvlJc w:val="left"/>
      <w:pPr>
        <w:ind w:left="6560" w:hanging="360"/>
      </w:pPr>
      <w:rPr>
        <w:rFonts w:ascii="Wingdings" w:hAnsi="Wingdings" w:hint="default"/>
      </w:rPr>
    </w:lvl>
  </w:abstractNum>
  <w:abstractNum w:abstractNumId="13">
    <w:nsid w:val="3C596878"/>
    <w:multiLevelType w:val="hybridMultilevel"/>
    <w:tmpl w:val="2D34A61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nsid w:val="429F1854"/>
    <w:multiLevelType w:val="hybridMultilevel"/>
    <w:tmpl w:val="FE9AE6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nsid w:val="4A9F7B79"/>
    <w:multiLevelType w:val="hybridMultilevel"/>
    <w:tmpl w:val="36BE6AD0"/>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6">
    <w:nsid w:val="4B9A10F1"/>
    <w:multiLevelType w:val="hybridMultilevel"/>
    <w:tmpl w:val="2990E404"/>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nsid w:val="55DE72FE"/>
    <w:multiLevelType w:val="hybridMultilevel"/>
    <w:tmpl w:val="9768F17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nsid w:val="6B241B76"/>
    <w:multiLevelType w:val="hybridMultilevel"/>
    <w:tmpl w:val="8EB2BD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nsid w:val="6E895F6F"/>
    <w:multiLevelType w:val="hybridMultilevel"/>
    <w:tmpl w:val="D6667F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11"/>
  </w:num>
  <w:num w:numId="3">
    <w:abstractNumId w:val="1"/>
  </w:num>
  <w:num w:numId="4">
    <w:abstractNumId w:val="0"/>
  </w:num>
  <w:num w:numId="5">
    <w:abstractNumId w:val="9"/>
  </w:num>
  <w:num w:numId="6">
    <w:abstractNumId w:val="15"/>
  </w:num>
  <w:num w:numId="7">
    <w:abstractNumId w:val="4"/>
  </w:num>
  <w:num w:numId="8">
    <w:abstractNumId w:val="3"/>
  </w:num>
  <w:num w:numId="9">
    <w:abstractNumId w:val="18"/>
  </w:num>
  <w:num w:numId="10">
    <w:abstractNumId w:val="19"/>
  </w:num>
  <w:num w:numId="11">
    <w:abstractNumId w:val="8"/>
  </w:num>
  <w:num w:numId="12">
    <w:abstractNumId w:val="2"/>
  </w:num>
  <w:num w:numId="13">
    <w:abstractNumId w:val="7"/>
  </w:num>
  <w:num w:numId="14">
    <w:abstractNumId w:val="6"/>
  </w:num>
  <w:num w:numId="15">
    <w:abstractNumId w:val="13"/>
  </w:num>
  <w:num w:numId="16">
    <w:abstractNumId w:val="17"/>
  </w:num>
  <w:num w:numId="17">
    <w:abstractNumId w:val="16"/>
  </w:num>
  <w:num w:numId="18">
    <w:abstractNumId w:val="10"/>
  </w:num>
  <w:num w:numId="19">
    <w:abstractNumId w:val="5"/>
  </w:num>
  <w:num w:numId="20">
    <w:abstractNumId w:val="14"/>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2529">
      <o:colormru v:ext="edit" colors="#00c"/>
    </o:shapedefaults>
  </w:hdrShapeDefaults>
  <w:footnotePr>
    <w:numFmt w:val="lowerLette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80E48"/>
    <w:rsid w:val="00000494"/>
    <w:rsid w:val="0000070B"/>
    <w:rsid w:val="0000085E"/>
    <w:rsid w:val="00000BCC"/>
    <w:rsid w:val="00000CAE"/>
    <w:rsid w:val="00000D71"/>
    <w:rsid w:val="000011B6"/>
    <w:rsid w:val="00001D3B"/>
    <w:rsid w:val="00001EED"/>
    <w:rsid w:val="000028E0"/>
    <w:rsid w:val="00002A70"/>
    <w:rsid w:val="00002C18"/>
    <w:rsid w:val="00002DDB"/>
    <w:rsid w:val="00002EE3"/>
    <w:rsid w:val="00003669"/>
    <w:rsid w:val="000038C8"/>
    <w:rsid w:val="00003AFA"/>
    <w:rsid w:val="00003C5A"/>
    <w:rsid w:val="00004128"/>
    <w:rsid w:val="0000428E"/>
    <w:rsid w:val="0000473A"/>
    <w:rsid w:val="00004793"/>
    <w:rsid w:val="000050D8"/>
    <w:rsid w:val="00005A17"/>
    <w:rsid w:val="00005AC0"/>
    <w:rsid w:val="00005AC3"/>
    <w:rsid w:val="00005D64"/>
    <w:rsid w:val="000068D7"/>
    <w:rsid w:val="00006B60"/>
    <w:rsid w:val="00007342"/>
    <w:rsid w:val="00007443"/>
    <w:rsid w:val="000076DC"/>
    <w:rsid w:val="00010283"/>
    <w:rsid w:val="000102D3"/>
    <w:rsid w:val="00010455"/>
    <w:rsid w:val="0001059E"/>
    <w:rsid w:val="00010B85"/>
    <w:rsid w:val="00010F89"/>
    <w:rsid w:val="000112B9"/>
    <w:rsid w:val="00011617"/>
    <w:rsid w:val="00011A91"/>
    <w:rsid w:val="00011C37"/>
    <w:rsid w:val="00011CF6"/>
    <w:rsid w:val="00011E5D"/>
    <w:rsid w:val="00012222"/>
    <w:rsid w:val="00012B28"/>
    <w:rsid w:val="00012D2F"/>
    <w:rsid w:val="00012D6D"/>
    <w:rsid w:val="00012FBF"/>
    <w:rsid w:val="00013178"/>
    <w:rsid w:val="0001319F"/>
    <w:rsid w:val="00013291"/>
    <w:rsid w:val="000135F5"/>
    <w:rsid w:val="00013766"/>
    <w:rsid w:val="000137CB"/>
    <w:rsid w:val="00013AFB"/>
    <w:rsid w:val="00013B32"/>
    <w:rsid w:val="00013BBE"/>
    <w:rsid w:val="000143BD"/>
    <w:rsid w:val="00014539"/>
    <w:rsid w:val="00014E21"/>
    <w:rsid w:val="00015253"/>
    <w:rsid w:val="0001544B"/>
    <w:rsid w:val="000157EC"/>
    <w:rsid w:val="000158E6"/>
    <w:rsid w:val="00015AF5"/>
    <w:rsid w:val="000162FD"/>
    <w:rsid w:val="0001638B"/>
    <w:rsid w:val="000163BB"/>
    <w:rsid w:val="000164A0"/>
    <w:rsid w:val="000164E1"/>
    <w:rsid w:val="0001691E"/>
    <w:rsid w:val="00016AE1"/>
    <w:rsid w:val="00016FA3"/>
    <w:rsid w:val="0001706F"/>
    <w:rsid w:val="000172D9"/>
    <w:rsid w:val="000174E4"/>
    <w:rsid w:val="0001750B"/>
    <w:rsid w:val="00017E67"/>
    <w:rsid w:val="00017F51"/>
    <w:rsid w:val="00017F57"/>
    <w:rsid w:val="00020128"/>
    <w:rsid w:val="00020231"/>
    <w:rsid w:val="00020D51"/>
    <w:rsid w:val="00020E64"/>
    <w:rsid w:val="00020EB2"/>
    <w:rsid w:val="0002136A"/>
    <w:rsid w:val="000213C3"/>
    <w:rsid w:val="000215AA"/>
    <w:rsid w:val="000215EA"/>
    <w:rsid w:val="00021889"/>
    <w:rsid w:val="00021A3F"/>
    <w:rsid w:val="00021EC1"/>
    <w:rsid w:val="000220BD"/>
    <w:rsid w:val="00022AC1"/>
    <w:rsid w:val="00022EC2"/>
    <w:rsid w:val="00022F8B"/>
    <w:rsid w:val="0002336C"/>
    <w:rsid w:val="000237B2"/>
    <w:rsid w:val="00023D9C"/>
    <w:rsid w:val="00023E22"/>
    <w:rsid w:val="00023EB3"/>
    <w:rsid w:val="0002435C"/>
    <w:rsid w:val="000243FD"/>
    <w:rsid w:val="00024C36"/>
    <w:rsid w:val="00024CB7"/>
    <w:rsid w:val="000251EA"/>
    <w:rsid w:val="00025260"/>
    <w:rsid w:val="000253B1"/>
    <w:rsid w:val="00025CB5"/>
    <w:rsid w:val="00025CE5"/>
    <w:rsid w:val="00025E6F"/>
    <w:rsid w:val="00025F6E"/>
    <w:rsid w:val="0002630F"/>
    <w:rsid w:val="00026781"/>
    <w:rsid w:val="000267E5"/>
    <w:rsid w:val="0002697B"/>
    <w:rsid w:val="00026BDA"/>
    <w:rsid w:val="00026D5C"/>
    <w:rsid w:val="00026EF6"/>
    <w:rsid w:val="00027518"/>
    <w:rsid w:val="00027641"/>
    <w:rsid w:val="00027FD9"/>
    <w:rsid w:val="0003026C"/>
    <w:rsid w:val="00030584"/>
    <w:rsid w:val="000305D3"/>
    <w:rsid w:val="0003095A"/>
    <w:rsid w:val="00030BB6"/>
    <w:rsid w:val="00030BE1"/>
    <w:rsid w:val="00030DBD"/>
    <w:rsid w:val="00030FC3"/>
    <w:rsid w:val="00031E98"/>
    <w:rsid w:val="00032681"/>
    <w:rsid w:val="00032A1F"/>
    <w:rsid w:val="00032B62"/>
    <w:rsid w:val="00032E0F"/>
    <w:rsid w:val="00032E44"/>
    <w:rsid w:val="00032EE7"/>
    <w:rsid w:val="00032FA8"/>
    <w:rsid w:val="00033A67"/>
    <w:rsid w:val="000345CF"/>
    <w:rsid w:val="00034E4F"/>
    <w:rsid w:val="0003586B"/>
    <w:rsid w:val="00035A4F"/>
    <w:rsid w:val="00035D1B"/>
    <w:rsid w:val="00035D63"/>
    <w:rsid w:val="00035E59"/>
    <w:rsid w:val="00036AD3"/>
    <w:rsid w:val="000372EA"/>
    <w:rsid w:val="00037BF3"/>
    <w:rsid w:val="00040047"/>
    <w:rsid w:val="0004005E"/>
    <w:rsid w:val="0004077D"/>
    <w:rsid w:val="000408EC"/>
    <w:rsid w:val="00041345"/>
    <w:rsid w:val="000417BB"/>
    <w:rsid w:val="00041A0C"/>
    <w:rsid w:val="00041DA3"/>
    <w:rsid w:val="00042083"/>
    <w:rsid w:val="000421B7"/>
    <w:rsid w:val="0004224D"/>
    <w:rsid w:val="0004244C"/>
    <w:rsid w:val="00042486"/>
    <w:rsid w:val="00042605"/>
    <w:rsid w:val="00042823"/>
    <w:rsid w:val="00042C00"/>
    <w:rsid w:val="000430C2"/>
    <w:rsid w:val="000436AE"/>
    <w:rsid w:val="000437AA"/>
    <w:rsid w:val="00043B1A"/>
    <w:rsid w:val="00043E63"/>
    <w:rsid w:val="000441F6"/>
    <w:rsid w:val="00044A32"/>
    <w:rsid w:val="000455D8"/>
    <w:rsid w:val="00045D5F"/>
    <w:rsid w:val="00045DE5"/>
    <w:rsid w:val="000460F7"/>
    <w:rsid w:val="000462FF"/>
    <w:rsid w:val="00046765"/>
    <w:rsid w:val="0004690B"/>
    <w:rsid w:val="00046A86"/>
    <w:rsid w:val="0004748E"/>
    <w:rsid w:val="00047749"/>
    <w:rsid w:val="00047ADE"/>
    <w:rsid w:val="00050062"/>
    <w:rsid w:val="0005034E"/>
    <w:rsid w:val="00050BB7"/>
    <w:rsid w:val="0005111D"/>
    <w:rsid w:val="00051313"/>
    <w:rsid w:val="0005135B"/>
    <w:rsid w:val="00051614"/>
    <w:rsid w:val="000517F9"/>
    <w:rsid w:val="00051D34"/>
    <w:rsid w:val="00051F08"/>
    <w:rsid w:val="0005213D"/>
    <w:rsid w:val="0005252D"/>
    <w:rsid w:val="00052663"/>
    <w:rsid w:val="00052967"/>
    <w:rsid w:val="00052DDC"/>
    <w:rsid w:val="000534C0"/>
    <w:rsid w:val="0005382E"/>
    <w:rsid w:val="00053BB7"/>
    <w:rsid w:val="00053BD5"/>
    <w:rsid w:val="00053E93"/>
    <w:rsid w:val="00053FBE"/>
    <w:rsid w:val="00053FCF"/>
    <w:rsid w:val="0005418A"/>
    <w:rsid w:val="00054757"/>
    <w:rsid w:val="000547AB"/>
    <w:rsid w:val="00054CF8"/>
    <w:rsid w:val="00054EE8"/>
    <w:rsid w:val="000555D9"/>
    <w:rsid w:val="00055CF6"/>
    <w:rsid w:val="000564EA"/>
    <w:rsid w:val="000567A4"/>
    <w:rsid w:val="00056C76"/>
    <w:rsid w:val="00057AB7"/>
    <w:rsid w:val="00057B3D"/>
    <w:rsid w:val="00057B54"/>
    <w:rsid w:val="00057D37"/>
    <w:rsid w:val="00060A74"/>
    <w:rsid w:val="00060BBC"/>
    <w:rsid w:val="000610C2"/>
    <w:rsid w:val="00061852"/>
    <w:rsid w:val="00061985"/>
    <w:rsid w:val="00061A17"/>
    <w:rsid w:val="00061AA0"/>
    <w:rsid w:val="00062141"/>
    <w:rsid w:val="00062143"/>
    <w:rsid w:val="0006266D"/>
    <w:rsid w:val="00062711"/>
    <w:rsid w:val="0006299E"/>
    <w:rsid w:val="000629BB"/>
    <w:rsid w:val="00062AEF"/>
    <w:rsid w:val="00063703"/>
    <w:rsid w:val="00063916"/>
    <w:rsid w:val="00063DB5"/>
    <w:rsid w:val="000642E3"/>
    <w:rsid w:val="00064301"/>
    <w:rsid w:val="000645C0"/>
    <w:rsid w:val="000648F3"/>
    <w:rsid w:val="00064D05"/>
    <w:rsid w:val="00064E74"/>
    <w:rsid w:val="00065229"/>
    <w:rsid w:val="00065403"/>
    <w:rsid w:val="00065732"/>
    <w:rsid w:val="00065865"/>
    <w:rsid w:val="000658E8"/>
    <w:rsid w:val="00065BEF"/>
    <w:rsid w:val="00065DAE"/>
    <w:rsid w:val="00066673"/>
    <w:rsid w:val="00066983"/>
    <w:rsid w:val="000677B2"/>
    <w:rsid w:val="000679D8"/>
    <w:rsid w:val="00067B69"/>
    <w:rsid w:val="00067FC7"/>
    <w:rsid w:val="0007017B"/>
    <w:rsid w:val="00070A5D"/>
    <w:rsid w:val="00070EDB"/>
    <w:rsid w:val="0007247D"/>
    <w:rsid w:val="00072599"/>
    <w:rsid w:val="000731B2"/>
    <w:rsid w:val="000731E7"/>
    <w:rsid w:val="00073B4D"/>
    <w:rsid w:val="00074700"/>
    <w:rsid w:val="00074F17"/>
    <w:rsid w:val="0007511A"/>
    <w:rsid w:val="00075147"/>
    <w:rsid w:val="000751EC"/>
    <w:rsid w:val="00075C60"/>
    <w:rsid w:val="00075C95"/>
    <w:rsid w:val="00076336"/>
    <w:rsid w:val="000763AD"/>
    <w:rsid w:val="00076558"/>
    <w:rsid w:val="00076BD1"/>
    <w:rsid w:val="00076F54"/>
    <w:rsid w:val="000773C4"/>
    <w:rsid w:val="000779DB"/>
    <w:rsid w:val="00077A84"/>
    <w:rsid w:val="00077DEE"/>
    <w:rsid w:val="00080190"/>
    <w:rsid w:val="000804F8"/>
    <w:rsid w:val="000805F4"/>
    <w:rsid w:val="00080914"/>
    <w:rsid w:val="00081210"/>
    <w:rsid w:val="000818C1"/>
    <w:rsid w:val="00081A0C"/>
    <w:rsid w:val="00082127"/>
    <w:rsid w:val="00082651"/>
    <w:rsid w:val="000826F9"/>
    <w:rsid w:val="00082D7F"/>
    <w:rsid w:val="00083063"/>
    <w:rsid w:val="0008356E"/>
    <w:rsid w:val="000840D8"/>
    <w:rsid w:val="0008447B"/>
    <w:rsid w:val="000845E9"/>
    <w:rsid w:val="00085219"/>
    <w:rsid w:val="000852F1"/>
    <w:rsid w:val="00085694"/>
    <w:rsid w:val="000856A3"/>
    <w:rsid w:val="00085C18"/>
    <w:rsid w:val="00086538"/>
    <w:rsid w:val="000868A7"/>
    <w:rsid w:val="0008693E"/>
    <w:rsid w:val="00086A4E"/>
    <w:rsid w:val="0008701C"/>
    <w:rsid w:val="00087270"/>
    <w:rsid w:val="0008748D"/>
    <w:rsid w:val="0008772E"/>
    <w:rsid w:val="000877FB"/>
    <w:rsid w:val="00087952"/>
    <w:rsid w:val="000902BC"/>
    <w:rsid w:val="00090908"/>
    <w:rsid w:val="000909EF"/>
    <w:rsid w:val="000913B2"/>
    <w:rsid w:val="00091558"/>
    <w:rsid w:val="00091CB3"/>
    <w:rsid w:val="00091F6F"/>
    <w:rsid w:val="000920AA"/>
    <w:rsid w:val="00092633"/>
    <w:rsid w:val="00092748"/>
    <w:rsid w:val="00092CD5"/>
    <w:rsid w:val="00093002"/>
    <w:rsid w:val="000930B4"/>
    <w:rsid w:val="000930BD"/>
    <w:rsid w:val="00093331"/>
    <w:rsid w:val="0009342E"/>
    <w:rsid w:val="00093B2F"/>
    <w:rsid w:val="00093B62"/>
    <w:rsid w:val="00093D3F"/>
    <w:rsid w:val="00093DB7"/>
    <w:rsid w:val="00093E28"/>
    <w:rsid w:val="00093E5C"/>
    <w:rsid w:val="000941B9"/>
    <w:rsid w:val="000941DE"/>
    <w:rsid w:val="000942F3"/>
    <w:rsid w:val="000947E2"/>
    <w:rsid w:val="000948A6"/>
    <w:rsid w:val="00094B56"/>
    <w:rsid w:val="00094BBC"/>
    <w:rsid w:val="00094CDF"/>
    <w:rsid w:val="00094DD9"/>
    <w:rsid w:val="0009548C"/>
    <w:rsid w:val="00095ACB"/>
    <w:rsid w:val="00095B9D"/>
    <w:rsid w:val="0009687D"/>
    <w:rsid w:val="00096B67"/>
    <w:rsid w:val="00096DA4"/>
    <w:rsid w:val="000970A1"/>
    <w:rsid w:val="000A014F"/>
    <w:rsid w:val="000A044B"/>
    <w:rsid w:val="000A05F1"/>
    <w:rsid w:val="000A0665"/>
    <w:rsid w:val="000A0795"/>
    <w:rsid w:val="000A0ACF"/>
    <w:rsid w:val="000A127D"/>
    <w:rsid w:val="000A1414"/>
    <w:rsid w:val="000A1461"/>
    <w:rsid w:val="000A1C84"/>
    <w:rsid w:val="000A1DBD"/>
    <w:rsid w:val="000A1F6A"/>
    <w:rsid w:val="000A2127"/>
    <w:rsid w:val="000A2148"/>
    <w:rsid w:val="000A313A"/>
    <w:rsid w:val="000A32F5"/>
    <w:rsid w:val="000A3874"/>
    <w:rsid w:val="000A3915"/>
    <w:rsid w:val="000A3CC7"/>
    <w:rsid w:val="000A4341"/>
    <w:rsid w:val="000A4703"/>
    <w:rsid w:val="000A4938"/>
    <w:rsid w:val="000A4D62"/>
    <w:rsid w:val="000A4ED1"/>
    <w:rsid w:val="000A51C1"/>
    <w:rsid w:val="000A6ACA"/>
    <w:rsid w:val="000A6D4F"/>
    <w:rsid w:val="000A7920"/>
    <w:rsid w:val="000A7AD0"/>
    <w:rsid w:val="000A7B0E"/>
    <w:rsid w:val="000B05AF"/>
    <w:rsid w:val="000B0A4F"/>
    <w:rsid w:val="000B0DC7"/>
    <w:rsid w:val="000B10DE"/>
    <w:rsid w:val="000B1584"/>
    <w:rsid w:val="000B25E2"/>
    <w:rsid w:val="000B2975"/>
    <w:rsid w:val="000B2B0D"/>
    <w:rsid w:val="000B2F90"/>
    <w:rsid w:val="000B31F1"/>
    <w:rsid w:val="000B3A9D"/>
    <w:rsid w:val="000B3EB8"/>
    <w:rsid w:val="000B3F92"/>
    <w:rsid w:val="000B4151"/>
    <w:rsid w:val="000B5317"/>
    <w:rsid w:val="000B54A6"/>
    <w:rsid w:val="000B56C4"/>
    <w:rsid w:val="000B585B"/>
    <w:rsid w:val="000B58B9"/>
    <w:rsid w:val="000B5E1F"/>
    <w:rsid w:val="000B6444"/>
    <w:rsid w:val="000B64A8"/>
    <w:rsid w:val="000B6733"/>
    <w:rsid w:val="000B6752"/>
    <w:rsid w:val="000B6781"/>
    <w:rsid w:val="000B6A40"/>
    <w:rsid w:val="000B6C05"/>
    <w:rsid w:val="000B6C75"/>
    <w:rsid w:val="000B6FC2"/>
    <w:rsid w:val="000B706D"/>
    <w:rsid w:val="000B72BA"/>
    <w:rsid w:val="000B7A21"/>
    <w:rsid w:val="000B7AD0"/>
    <w:rsid w:val="000B7D0C"/>
    <w:rsid w:val="000C0344"/>
    <w:rsid w:val="000C0471"/>
    <w:rsid w:val="000C0A95"/>
    <w:rsid w:val="000C0DDD"/>
    <w:rsid w:val="000C16B1"/>
    <w:rsid w:val="000C24BF"/>
    <w:rsid w:val="000C2BE7"/>
    <w:rsid w:val="000C2D22"/>
    <w:rsid w:val="000C35A4"/>
    <w:rsid w:val="000C381C"/>
    <w:rsid w:val="000C3AEA"/>
    <w:rsid w:val="000C3CF7"/>
    <w:rsid w:val="000C3F32"/>
    <w:rsid w:val="000C527B"/>
    <w:rsid w:val="000C5726"/>
    <w:rsid w:val="000C58DC"/>
    <w:rsid w:val="000C5A4B"/>
    <w:rsid w:val="000C5FF5"/>
    <w:rsid w:val="000C618D"/>
    <w:rsid w:val="000C623C"/>
    <w:rsid w:val="000C667F"/>
    <w:rsid w:val="000C67DD"/>
    <w:rsid w:val="000C6A44"/>
    <w:rsid w:val="000C6B1E"/>
    <w:rsid w:val="000C6CCD"/>
    <w:rsid w:val="000C6D0A"/>
    <w:rsid w:val="000C6E15"/>
    <w:rsid w:val="000C74AB"/>
    <w:rsid w:val="000D00EB"/>
    <w:rsid w:val="000D0398"/>
    <w:rsid w:val="000D0520"/>
    <w:rsid w:val="000D08A8"/>
    <w:rsid w:val="000D0A8E"/>
    <w:rsid w:val="000D0E87"/>
    <w:rsid w:val="000D0E92"/>
    <w:rsid w:val="000D0F59"/>
    <w:rsid w:val="000D1023"/>
    <w:rsid w:val="000D1321"/>
    <w:rsid w:val="000D177D"/>
    <w:rsid w:val="000D191D"/>
    <w:rsid w:val="000D1974"/>
    <w:rsid w:val="000D1A40"/>
    <w:rsid w:val="000D1C6B"/>
    <w:rsid w:val="000D1F80"/>
    <w:rsid w:val="000D2211"/>
    <w:rsid w:val="000D281B"/>
    <w:rsid w:val="000D2C00"/>
    <w:rsid w:val="000D2C28"/>
    <w:rsid w:val="000D2DF8"/>
    <w:rsid w:val="000D3082"/>
    <w:rsid w:val="000D38D6"/>
    <w:rsid w:val="000D4004"/>
    <w:rsid w:val="000D427C"/>
    <w:rsid w:val="000D42F8"/>
    <w:rsid w:val="000D43A1"/>
    <w:rsid w:val="000D5178"/>
    <w:rsid w:val="000D5DAB"/>
    <w:rsid w:val="000D5DE4"/>
    <w:rsid w:val="000D6505"/>
    <w:rsid w:val="000D65D4"/>
    <w:rsid w:val="000D6EC4"/>
    <w:rsid w:val="000D71F2"/>
    <w:rsid w:val="000D7234"/>
    <w:rsid w:val="000D736D"/>
    <w:rsid w:val="000D7611"/>
    <w:rsid w:val="000D7634"/>
    <w:rsid w:val="000D7A58"/>
    <w:rsid w:val="000D7F79"/>
    <w:rsid w:val="000E1CC8"/>
    <w:rsid w:val="000E1E20"/>
    <w:rsid w:val="000E1FDC"/>
    <w:rsid w:val="000E204F"/>
    <w:rsid w:val="000E22EA"/>
    <w:rsid w:val="000E2549"/>
    <w:rsid w:val="000E2589"/>
    <w:rsid w:val="000E296E"/>
    <w:rsid w:val="000E2A4A"/>
    <w:rsid w:val="000E332B"/>
    <w:rsid w:val="000E3B95"/>
    <w:rsid w:val="000E3C65"/>
    <w:rsid w:val="000E3E9A"/>
    <w:rsid w:val="000E4122"/>
    <w:rsid w:val="000E417D"/>
    <w:rsid w:val="000E494A"/>
    <w:rsid w:val="000E4C3F"/>
    <w:rsid w:val="000E4F6B"/>
    <w:rsid w:val="000E50D6"/>
    <w:rsid w:val="000E5135"/>
    <w:rsid w:val="000E5828"/>
    <w:rsid w:val="000E5D19"/>
    <w:rsid w:val="000E614B"/>
    <w:rsid w:val="000E649A"/>
    <w:rsid w:val="000E64BA"/>
    <w:rsid w:val="000E6647"/>
    <w:rsid w:val="000E69F9"/>
    <w:rsid w:val="000E6BA0"/>
    <w:rsid w:val="000E6BCC"/>
    <w:rsid w:val="000E6F0C"/>
    <w:rsid w:val="000E6FDA"/>
    <w:rsid w:val="000E71C3"/>
    <w:rsid w:val="000E72AD"/>
    <w:rsid w:val="000E74CA"/>
    <w:rsid w:val="000E74E4"/>
    <w:rsid w:val="000E76FD"/>
    <w:rsid w:val="000E79D5"/>
    <w:rsid w:val="000E7C59"/>
    <w:rsid w:val="000E7E50"/>
    <w:rsid w:val="000E7F0C"/>
    <w:rsid w:val="000F01F3"/>
    <w:rsid w:val="000F0CF5"/>
    <w:rsid w:val="000F0D59"/>
    <w:rsid w:val="000F1292"/>
    <w:rsid w:val="000F136A"/>
    <w:rsid w:val="000F1459"/>
    <w:rsid w:val="000F1801"/>
    <w:rsid w:val="000F1D77"/>
    <w:rsid w:val="000F1DBD"/>
    <w:rsid w:val="000F24F2"/>
    <w:rsid w:val="000F2C62"/>
    <w:rsid w:val="000F3B6B"/>
    <w:rsid w:val="000F3D48"/>
    <w:rsid w:val="000F40C4"/>
    <w:rsid w:val="000F413E"/>
    <w:rsid w:val="000F41F9"/>
    <w:rsid w:val="000F44AC"/>
    <w:rsid w:val="000F4684"/>
    <w:rsid w:val="000F46C9"/>
    <w:rsid w:val="000F4ABA"/>
    <w:rsid w:val="000F6DCD"/>
    <w:rsid w:val="000F715A"/>
    <w:rsid w:val="000F7602"/>
    <w:rsid w:val="000F777A"/>
    <w:rsid w:val="000F7834"/>
    <w:rsid w:val="000F7947"/>
    <w:rsid w:val="000F7DAC"/>
    <w:rsid w:val="001000FF"/>
    <w:rsid w:val="00100135"/>
    <w:rsid w:val="00100665"/>
    <w:rsid w:val="00100793"/>
    <w:rsid w:val="001007DA"/>
    <w:rsid w:val="00100AB4"/>
    <w:rsid w:val="001015D7"/>
    <w:rsid w:val="00101A94"/>
    <w:rsid w:val="00101C8E"/>
    <w:rsid w:val="00101CBE"/>
    <w:rsid w:val="00101ED5"/>
    <w:rsid w:val="00102B0C"/>
    <w:rsid w:val="00102B78"/>
    <w:rsid w:val="00103568"/>
    <w:rsid w:val="00103CBC"/>
    <w:rsid w:val="001042FB"/>
    <w:rsid w:val="001044A6"/>
    <w:rsid w:val="00104595"/>
    <w:rsid w:val="001046E4"/>
    <w:rsid w:val="0010491E"/>
    <w:rsid w:val="00104A5F"/>
    <w:rsid w:val="00104F8B"/>
    <w:rsid w:val="001050F7"/>
    <w:rsid w:val="001051D5"/>
    <w:rsid w:val="00105351"/>
    <w:rsid w:val="0010539C"/>
    <w:rsid w:val="00105A38"/>
    <w:rsid w:val="00105ED2"/>
    <w:rsid w:val="00106195"/>
    <w:rsid w:val="0010659A"/>
    <w:rsid w:val="00106605"/>
    <w:rsid w:val="00106709"/>
    <w:rsid w:val="00106B98"/>
    <w:rsid w:val="001071D1"/>
    <w:rsid w:val="00107302"/>
    <w:rsid w:val="00107449"/>
    <w:rsid w:val="00107A78"/>
    <w:rsid w:val="00107C3D"/>
    <w:rsid w:val="00107D73"/>
    <w:rsid w:val="00107E89"/>
    <w:rsid w:val="00107F78"/>
    <w:rsid w:val="0011001B"/>
    <w:rsid w:val="001102A4"/>
    <w:rsid w:val="0011051E"/>
    <w:rsid w:val="0011073D"/>
    <w:rsid w:val="00110797"/>
    <w:rsid w:val="00110830"/>
    <w:rsid w:val="00110A3B"/>
    <w:rsid w:val="0011116A"/>
    <w:rsid w:val="00111C91"/>
    <w:rsid w:val="00111F4B"/>
    <w:rsid w:val="001122BE"/>
    <w:rsid w:val="00112310"/>
    <w:rsid w:val="001126D9"/>
    <w:rsid w:val="001129D2"/>
    <w:rsid w:val="001129F5"/>
    <w:rsid w:val="00112AF9"/>
    <w:rsid w:val="00112B2A"/>
    <w:rsid w:val="00112B66"/>
    <w:rsid w:val="00113305"/>
    <w:rsid w:val="00113632"/>
    <w:rsid w:val="001138DF"/>
    <w:rsid w:val="001139AF"/>
    <w:rsid w:val="00113B10"/>
    <w:rsid w:val="00113B21"/>
    <w:rsid w:val="00113D29"/>
    <w:rsid w:val="001141E2"/>
    <w:rsid w:val="001145B9"/>
    <w:rsid w:val="0011473A"/>
    <w:rsid w:val="001148EF"/>
    <w:rsid w:val="00114D4F"/>
    <w:rsid w:val="00114D5D"/>
    <w:rsid w:val="00114E4A"/>
    <w:rsid w:val="00114E9A"/>
    <w:rsid w:val="00114ED0"/>
    <w:rsid w:val="00114FE4"/>
    <w:rsid w:val="0011504D"/>
    <w:rsid w:val="0011560F"/>
    <w:rsid w:val="00115A0C"/>
    <w:rsid w:val="00115B12"/>
    <w:rsid w:val="00115CC5"/>
    <w:rsid w:val="00115DE5"/>
    <w:rsid w:val="0011620A"/>
    <w:rsid w:val="001163FC"/>
    <w:rsid w:val="001166B5"/>
    <w:rsid w:val="00116C5F"/>
    <w:rsid w:val="00116CF8"/>
    <w:rsid w:val="0011741B"/>
    <w:rsid w:val="001177D3"/>
    <w:rsid w:val="00117BC2"/>
    <w:rsid w:val="00117D10"/>
    <w:rsid w:val="001205E7"/>
    <w:rsid w:val="00120608"/>
    <w:rsid w:val="001212E5"/>
    <w:rsid w:val="0012189D"/>
    <w:rsid w:val="001219E6"/>
    <w:rsid w:val="00121DE2"/>
    <w:rsid w:val="00121EAA"/>
    <w:rsid w:val="00122210"/>
    <w:rsid w:val="001222CB"/>
    <w:rsid w:val="0012238F"/>
    <w:rsid w:val="00122394"/>
    <w:rsid w:val="001226A8"/>
    <w:rsid w:val="001229E9"/>
    <w:rsid w:val="00122A10"/>
    <w:rsid w:val="00122C28"/>
    <w:rsid w:val="00122E69"/>
    <w:rsid w:val="0012405C"/>
    <w:rsid w:val="001240CC"/>
    <w:rsid w:val="001241DB"/>
    <w:rsid w:val="001243F3"/>
    <w:rsid w:val="00124863"/>
    <w:rsid w:val="00125160"/>
    <w:rsid w:val="001251CD"/>
    <w:rsid w:val="001254D9"/>
    <w:rsid w:val="0012555F"/>
    <w:rsid w:val="001255B7"/>
    <w:rsid w:val="00125655"/>
    <w:rsid w:val="0012566C"/>
    <w:rsid w:val="001256DE"/>
    <w:rsid w:val="001257AF"/>
    <w:rsid w:val="00126016"/>
    <w:rsid w:val="00126354"/>
    <w:rsid w:val="0012641A"/>
    <w:rsid w:val="0012656A"/>
    <w:rsid w:val="00126884"/>
    <w:rsid w:val="00126BDF"/>
    <w:rsid w:val="00126EB6"/>
    <w:rsid w:val="00127820"/>
    <w:rsid w:val="00127873"/>
    <w:rsid w:val="0013024F"/>
    <w:rsid w:val="0013030E"/>
    <w:rsid w:val="00130A6D"/>
    <w:rsid w:val="00130E44"/>
    <w:rsid w:val="001318A1"/>
    <w:rsid w:val="0013194A"/>
    <w:rsid w:val="00131A68"/>
    <w:rsid w:val="00131CAD"/>
    <w:rsid w:val="00132155"/>
    <w:rsid w:val="0013304C"/>
    <w:rsid w:val="00133321"/>
    <w:rsid w:val="00134591"/>
    <w:rsid w:val="00134762"/>
    <w:rsid w:val="00134C73"/>
    <w:rsid w:val="00135135"/>
    <w:rsid w:val="001351AC"/>
    <w:rsid w:val="0013588A"/>
    <w:rsid w:val="00135C35"/>
    <w:rsid w:val="001365C2"/>
    <w:rsid w:val="00136905"/>
    <w:rsid w:val="00136A7F"/>
    <w:rsid w:val="00136AED"/>
    <w:rsid w:val="00137296"/>
    <w:rsid w:val="00137B4D"/>
    <w:rsid w:val="00140228"/>
    <w:rsid w:val="0014097C"/>
    <w:rsid w:val="00140E06"/>
    <w:rsid w:val="001413B0"/>
    <w:rsid w:val="00141618"/>
    <w:rsid w:val="00141630"/>
    <w:rsid w:val="00141A72"/>
    <w:rsid w:val="00142165"/>
    <w:rsid w:val="00142CDC"/>
    <w:rsid w:val="001440B2"/>
    <w:rsid w:val="0014504D"/>
    <w:rsid w:val="00145D7B"/>
    <w:rsid w:val="001460AE"/>
    <w:rsid w:val="00146161"/>
    <w:rsid w:val="001461C6"/>
    <w:rsid w:val="00146A27"/>
    <w:rsid w:val="00146DE4"/>
    <w:rsid w:val="00146FE8"/>
    <w:rsid w:val="00147005"/>
    <w:rsid w:val="001473B9"/>
    <w:rsid w:val="0014764C"/>
    <w:rsid w:val="001478A4"/>
    <w:rsid w:val="00147D16"/>
    <w:rsid w:val="00147E40"/>
    <w:rsid w:val="00150104"/>
    <w:rsid w:val="00150372"/>
    <w:rsid w:val="0015044D"/>
    <w:rsid w:val="001506B5"/>
    <w:rsid w:val="0015079F"/>
    <w:rsid w:val="00150E0B"/>
    <w:rsid w:val="0015184D"/>
    <w:rsid w:val="00151CE7"/>
    <w:rsid w:val="00151D9B"/>
    <w:rsid w:val="0015257E"/>
    <w:rsid w:val="0015264B"/>
    <w:rsid w:val="001526B9"/>
    <w:rsid w:val="001527D6"/>
    <w:rsid w:val="0015284E"/>
    <w:rsid w:val="0015294D"/>
    <w:rsid w:val="00152B47"/>
    <w:rsid w:val="00152DCA"/>
    <w:rsid w:val="00153154"/>
    <w:rsid w:val="0015365B"/>
    <w:rsid w:val="00153AD6"/>
    <w:rsid w:val="00153AD7"/>
    <w:rsid w:val="00153B68"/>
    <w:rsid w:val="001540AD"/>
    <w:rsid w:val="0015429C"/>
    <w:rsid w:val="00154443"/>
    <w:rsid w:val="00154749"/>
    <w:rsid w:val="00154EC6"/>
    <w:rsid w:val="0015505C"/>
    <w:rsid w:val="00155378"/>
    <w:rsid w:val="00155767"/>
    <w:rsid w:val="00155812"/>
    <w:rsid w:val="00155AA6"/>
    <w:rsid w:val="00155AE5"/>
    <w:rsid w:val="00155CEB"/>
    <w:rsid w:val="00155F89"/>
    <w:rsid w:val="00156220"/>
    <w:rsid w:val="00156B4C"/>
    <w:rsid w:val="00157261"/>
    <w:rsid w:val="00157556"/>
    <w:rsid w:val="0015798F"/>
    <w:rsid w:val="00157F46"/>
    <w:rsid w:val="00160472"/>
    <w:rsid w:val="00160CBC"/>
    <w:rsid w:val="00160D37"/>
    <w:rsid w:val="00160D63"/>
    <w:rsid w:val="00160D7B"/>
    <w:rsid w:val="00160F8B"/>
    <w:rsid w:val="00161574"/>
    <w:rsid w:val="001615D0"/>
    <w:rsid w:val="00161CDF"/>
    <w:rsid w:val="00161F84"/>
    <w:rsid w:val="001620CF"/>
    <w:rsid w:val="00162137"/>
    <w:rsid w:val="001628AC"/>
    <w:rsid w:val="00162D60"/>
    <w:rsid w:val="00162DCD"/>
    <w:rsid w:val="00162F93"/>
    <w:rsid w:val="00163AF8"/>
    <w:rsid w:val="00163C75"/>
    <w:rsid w:val="0016411F"/>
    <w:rsid w:val="001641A4"/>
    <w:rsid w:val="00164213"/>
    <w:rsid w:val="00164814"/>
    <w:rsid w:val="00164B9B"/>
    <w:rsid w:val="00164C24"/>
    <w:rsid w:val="00164F1B"/>
    <w:rsid w:val="00165690"/>
    <w:rsid w:val="00165DCB"/>
    <w:rsid w:val="00166D19"/>
    <w:rsid w:val="00166F04"/>
    <w:rsid w:val="001672FE"/>
    <w:rsid w:val="00167540"/>
    <w:rsid w:val="00167A0F"/>
    <w:rsid w:val="00167E9E"/>
    <w:rsid w:val="00170191"/>
    <w:rsid w:val="00170557"/>
    <w:rsid w:val="001705CC"/>
    <w:rsid w:val="00170813"/>
    <w:rsid w:val="00170840"/>
    <w:rsid w:val="00170D98"/>
    <w:rsid w:val="00171021"/>
    <w:rsid w:val="00171153"/>
    <w:rsid w:val="00171178"/>
    <w:rsid w:val="00171359"/>
    <w:rsid w:val="0017153C"/>
    <w:rsid w:val="00171DCD"/>
    <w:rsid w:val="00172052"/>
    <w:rsid w:val="00172B14"/>
    <w:rsid w:val="00172DF9"/>
    <w:rsid w:val="0017388D"/>
    <w:rsid w:val="00173EBA"/>
    <w:rsid w:val="001740AF"/>
    <w:rsid w:val="00174765"/>
    <w:rsid w:val="00174C0D"/>
    <w:rsid w:val="00174E02"/>
    <w:rsid w:val="001751B9"/>
    <w:rsid w:val="00175326"/>
    <w:rsid w:val="0017599A"/>
    <w:rsid w:val="00175B3D"/>
    <w:rsid w:val="00175B50"/>
    <w:rsid w:val="001760E8"/>
    <w:rsid w:val="001760FF"/>
    <w:rsid w:val="00176309"/>
    <w:rsid w:val="0017640A"/>
    <w:rsid w:val="0017660E"/>
    <w:rsid w:val="001767D2"/>
    <w:rsid w:val="00176D5C"/>
    <w:rsid w:val="00177020"/>
    <w:rsid w:val="00177B77"/>
    <w:rsid w:val="00180704"/>
    <w:rsid w:val="00180883"/>
    <w:rsid w:val="001809AD"/>
    <w:rsid w:val="00180A04"/>
    <w:rsid w:val="00180DCB"/>
    <w:rsid w:val="00180E10"/>
    <w:rsid w:val="00181558"/>
    <w:rsid w:val="001816F0"/>
    <w:rsid w:val="00181807"/>
    <w:rsid w:val="00181D80"/>
    <w:rsid w:val="00181DE2"/>
    <w:rsid w:val="00182031"/>
    <w:rsid w:val="00182401"/>
    <w:rsid w:val="001824FF"/>
    <w:rsid w:val="00182937"/>
    <w:rsid w:val="00182C58"/>
    <w:rsid w:val="00182D46"/>
    <w:rsid w:val="00183353"/>
    <w:rsid w:val="00183590"/>
    <w:rsid w:val="001837F5"/>
    <w:rsid w:val="00183985"/>
    <w:rsid w:val="00183A4B"/>
    <w:rsid w:val="00183B89"/>
    <w:rsid w:val="00183BFC"/>
    <w:rsid w:val="001844A1"/>
    <w:rsid w:val="00184676"/>
    <w:rsid w:val="00184899"/>
    <w:rsid w:val="00184FC4"/>
    <w:rsid w:val="001851C5"/>
    <w:rsid w:val="001857B4"/>
    <w:rsid w:val="00185920"/>
    <w:rsid w:val="00185B85"/>
    <w:rsid w:val="00185DFC"/>
    <w:rsid w:val="00186761"/>
    <w:rsid w:val="001872DE"/>
    <w:rsid w:val="00187C8F"/>
    <w:rsid w:val="00187E93"/>
    <w:rsid w:val="00190206"/>
    <w:rsid w:val="001909AE"/>
    <w:rsid w:val="001909E6"/>
    <w:rsid w:val="00190C0C"/>
    <w:rsid w:val="00190E2D"/>
    <w:rsid w:val="00191115"/>
    <w:rsid w:val="001911FD"/>
    <w:rsid w:val="0019185D"/>
    <w:rsid w:val="00191B24"/>
    <w:rsid w:val="001925A3"/>
    <w:rsid w:val="00192695"/>
    <w:rsid w:val="00192A1C"/>
    <w:rsid w:val="00192A5A"/>
    <w:rsid w:val="00192B9D"/>
    <w:rsid w:val="00192CCE"/>
    <w:rsid w:val="00193047"/>
    <w:rsid w:val="00193125"/>
    <w:rsid w:val="0019340C"/>
    <w:rsid w:val="001935DB"/>
    <w:rsid w:val="00193962"/>
    <w:rsid w:val="001939C4"/>
    <w:rsid w:val="00194380"/>
    <w:rsid w:val="00194D4B"/>
    <w:rsid w:val="00194E35"/>
    <w:rsid w:val="001950BC"/>
    <w:rsid w:val="00195239"/>
    <w:rsid w:val="001954A8"/>
    <w:rsid w:val="00195885"/>
    <w:rsid w:val="00195BCA"/>
    <w:rsid w:val="00195E49"/>
    <w:rsid w:val="001961E0"/>
    <w:rsid w:val="0019624F"/>
    <w:rsid w:val="00196634"/>
    <w:rsid w:val="00196AEF"/>
    <w:rsid w:val="0019720F"/>
    <w:rsid w:val="0019738A"/>
    <w:rsid w:val="001974C1"/>
    <w:rsid w:val="001975A3"/>
    <w:rsid w:val="001978CF"/>
    <w:rsid w:val="00197A6B"/>
    <w:rsid w:val="00197F01"/>
    <w:rsid w:val="00197F0D"/>
    <w:rsid w:val="001A0414"/>
    <w:rsid w:val="001A1414"/>
    <w:rsid w:val="001A1DE6"/>
    <w:rsid w:val="001A1ED1"/>
    <w:rsid w:val="001A1F72"/>
    <w:rsid w:val="001A23E0"/>
    <w:rsid w:val="001A2655"/>
    <w:rsid w:val="001A2EE5"/>
    <w:rsid w:val="001A3A2F"/>
    <w:rsid w:val="001A48EA"/>
    <w:rsid w:val="001A4A35"/>
    <w:rsid w:val="001A4B74"/>
    <w:rsid w:val="001A4D5E"/>
    <w:rsid w:val="001A4D95"/>
    <w:rsid w:val="001A51CD"/>
    <w:rsid w:val="001A57D9"/>
    <w:rsid w:val="001A57FD"/>
    <w:rsid w:val="001A5EC3"/>
    <w:rsid w:val="001A618D"/>
    <w:rsid w:val="001A6485"/>
    <w:rsid w:val="001A661E"/>
    <w:rsid w:val="001A665C"/>
    <w:rsid w:val="001A6CEC"/>
    <w:rsid w:val="001A6F8F"/>
    <w:rsid w:val="001A701C"/>
    <w:rsid w:val="001A727B"/>
    <w:rsid w:val="001A7798"/>
    <w:rsid w:val="001A78CA"/>
    <w:rsid w:val="001A798D"/>
    <w:rsid w:val="001A79FF"/>
    <w:rsid w:val="001A7AE1"/>
    <w:rsid w:val="001A7E50"/>
    <w:rsid w:val="001B0589"/>
    <w:rsid w:val="001B086E"/>
    <w:rsid w:val="001B0E54"/>
    <w:rsid w:val="001B0FDC"/>
    <w:rsid w:val="001B112A"/>
    <w:rsid w:val="001B16A7"/>
    <w:rsid w:val="001B18F1"/>
    <w:rsid w:val="001B1BB4"/>
    <w:rsid w:val="001B22D1"/>
    <w:rsid w:val="001B23CA"/>
    <w:rsid w:val="001B2711"/>
    <w:rsid w:val="001B2760"/>
    <w:rsid w:val="001B2A92"/>
    <w:rsid w:val="001B2F8C"/>
    <w:rsid w:val="001B2FC2"/>
    <w:rsid w:val="001B41BF"/>
    <w:rsid w:val="001B4339"/>
    <w:rsid w:val="001B472B"/>
    <w:rsid w:val="001B47CF"/>
    <w:rsid w:val="001B4FA6"/>
    <w:rsid w:val="001B55BE"/>
    <w:rsid w:val="001B5D3F"/>
    <w:rsid w:val="001B6082"/>
    <w:rsid w:val="001B6096"/>
    <w:rsid w:val="001B76B4"/>
    <w:rsid w:val="001B77F7"/>
    <w:rsid w:val="001B79FC"/>
    <w:rsid w:val="001C063C"/>
    <w:rsid w:val="001C08CC"/>
    <w:rsid w:val="001C08F8"/>
    <w:rsid w:val="001C0B24"/>
    <w:rsid w:val="001C0C67"/>
    <w:rsid w:val="001C19CE"/>
    <w:rsid w:val="001C2062"/>
    <w:rsid w:val="001C2073"/>
    <w:rsid w:val="001C2081"/>
    <w:rsid w:val="001C25CD"/>
    <w:rsid w:val="001C2A1C"/>
    <w:rsid w:val="001C2A68"/>
    <w:rsid w:val="001C2AF1"/>
    <w:rsid w:val="001C2DB4"/>
    <w:rsid w:val="001C311F"/>
    <w:rsid w:val="001C319C"/>
    <w:rsid w:val="001C3401"/>
    <w:rsid w:val="001C34E4"/>
    <w:rsid w:val="001C3636"/>
    <w:rsid w:val="001C3654"/>
    <w:rsid w:val="001C366B"/>
    <w:rsid w:val="001C36CE"/>
    <w:rsid w:val="001C36E8"/>
    <w:rsid w:val="001C3991"/>
    <w:rsid w:val="001C3A95"/>
    <w:rsid w:val="001C3B2B"/>
    <w:rsid w:val="001C43F7"/>
    <w:rsid w:val="001C4601"/>
    <w:rsid w:val="001C4FFB"/>
    <w:rsid w:val="001C5616"/>
    <w:rsid w:val="001C5BF0"/>
    <w:rsid w:val="001C5CCA"/>
    <w:rsid w:val="001C5F72"/>
    <w:rsid w:val="001C6212"/>
    <w:rsid w:val="001C6969"/>
    <w:rsid w:val="001C6EBB"/>
    <w:rsid w:val="001C729C"/>
    <w:rsid w:val="001C7507"/>
    <w:rsid w:val="001C7E14"/>
    <w:rsid w:val="001D07FE"/>
    <w:rsid w:val="001D0CBB"/>
    <w:rsid w:val="001D132F"/>
    <w:rsid w:val="001D1368"/>
    <w:rsid w:val="001D1432"/>
    <w:rsid w:val="001D15B6"/>
    <w:rsid w:val="001D15DE"/>
    <w:rsid w:val="001D160C"/>
    <w:rsid w:val="001D199C"/>
    <w:rsid w:val="001D19DE"/>
    <w:rsid w:val="001D2244"/>
    <w:rsid w:val="001D245D"/>
    <w:rsid w:val="001D2A1B"/>
    <w:rsid w:val="001D2ADE"/>
    <w:rsid w:val="001D2DEA"/>
    <w:rsid w:val="001D3170"/>
    <w:rsid w:val="001D37EA"/>
    <w:rsid w:val="001D38B4"/>
    <w:rsid w:val="001D3D6A"/>
    <w:rsid w:val="001D40AA"/>
    <w:rsid w:val="001D4AE4"/>
    <w:rsid w:val="001D4B53"/>
    <w:rsid w:val="001D4E72"/>
    <w:rsid w:val="001D4FC9"/>
    <w:rsid w:val="001D5277"/>
    <w:rsid w:val="001D5320"/>
    <w:rsid w:val="001D53AC"/>
    <w:rsid w:val="001D5D7F"/>
    <w:rsid w:val="001D6829"/>
    <w:rsid w:val="001D682D"/>
    <w:rsid w:val="001D6852"/>
    <w:rsid w:val="001D6C72"/>
    <w:rsid w:val="001D6F39"/>
    <w:rsid w:val="001D7254"/>
    <w:rsid w:val="001D7363"/>
    <w:rsid w:val="001E0194"/>
    <w:rsid w:val="001E01B4"/>
    <w:rsid w:val="001E0269"/>
    <w:rsid w:val="001E035D"/>
    <w:rsid w:val="001E07D8"/>
    <w:rsid w:val="001E0A47"/>
    <w:rsid w:val="001E0A52"/>
    <w:rsid w:val="001E0CDD"/>
    <w:rsid w:val="001E1133"/>
    <w:rsid w:val="001E12FA"/>
    <w:rsid w:val="001E1338"/>
    <w:rsid w:val="001E13F4"/>
    <w:rsid w:val="001E16C8"/>
    <w:rsid w:val="001E1B80"/>
    <w:rsid w:val="001E1C4F"/>
    <w:rsid w:val="001E2253"/>
    <w:rsid w:val="001E2D49"/>
    <w:rsid w:val="001E349D"/>
    <w:rsid w:val="001E3904"/>
    <w:rsid w:val="001E40D7"/>
    <w:rsid w:val="001E429D"/>
    <w:rsid w:val="001E50E2"/>
    <w:rsid w:val="001E5240"/>
    <w:rsid w:val="001E55B4"/>
    <w:rsid w:val="001E5821"/>
    <w:rsid w:val="001E58B7"/>
    <w:rsid w:val="001E58F0"/>
    <w:rsid w:val="001E5D7A"/>
    <w:rsid w:val="001E5D7B"/>
    <w:rsid w:val="001E6D47"/>
    <w:rsid w:val="001E7A1E"/>
    <w:rsid w:val="001F00C4"/>
    <w:rsid w:val="001F0A65"/>
    <w:rsid w:val="001F0B0B"/>
    <w:rsid w:val="001F0C18"/>
    <w:rsid w:val="001F1446"/>
    <w:rsid w:val="001F18CB"/>
    <w:rsid w:val="001F1BDB"/>
    <w:rsid w:val="001F252F"/>
    <w:rsid w:val="001F26E1"/>
    <w:rsid w:val="001F26F7"/>
    <w:rsid w:val="001F290D"/>
    <w:rsid w:val="001F294E"/>
    <w:rsid w:val="001F2AC9"/>
    <w:rsid w:val="001F2BE6"/>
    <w:rsid w:val="001F3108"/>
    <w:rsid w:val="001F392B"/>
    <w:rsid w:val="001F3EC5"/>
    <w:rsid w:val="001F419E"/>
    <w:rsid w:val="001F473A"/>
    <w:rsid w:val="001F4A5C"/>
    <w:rsid w:val="001F4FA0"/>
    <w:rsid w:val="001F5030"/>
    <w:rsid w:val="001F5248"/>
    <w:rsid w:val="001F5367"/>
    <w:rsid w:val="001F5410"/>
    <w:rsid w:val="001F5FF3"/>
    <w:rsid w:val="001F6346"/>
    <w:rsid w:val="001F635A"/>
    <w:rsid w:val="001F65A5"/>
    <w:rsid w:val="001F66E5"/>
    <w:rsid w:val="001F765A"/>
    <w:rsid w:val="001F7C21"/>
    <w:rsid w:val="002002D4"/>
    <w:rsid w:val="0020032A"/>
    <w:rsid w:val="002017C8"/>
    <w:rsid w:val="00201832"/>
    <w:rsid w:val="00201B70"/>
    <w:rsid w:val="00202359"/>
    <w:rsid w:val="00202425"/>
    <w:rsid w:val="00202A2B"/>
    <w:rsid w:val="0020329E"/>
    <w:rsid w:val="0020359E"/>
    <w:rsid w:val="002035D3"/>
    <w:rsid w:val="00203D77"/>
    <w:rsid w:val="00203F0D"/>
    <w:rsid w:val="0020480D"/>
    <w:rsid w:val="00204A87"/>
    <w:rsid w:val="00204AE0"/>
    <w:rsid w:val="00204B86"/>
    <w:rsid w:val="00204BF2"/>
    <w:rsid w:val="00204E71"/>
    <w:rsid w:val="00205082"/>
    <w:rsid w:val="00205399"/>
    <w:rsid w:val="00205C86"/>
    <w:rsid w:val="00205EC4"/>
    <w:rsid w:val="0020677C"/>
    <w:rsid w:val="00206A85"/>
    <w:rsid w:val="002072BA"/>
    <w:rsid w:val="002073E7"/>
    <w:rsid w:val="00207422"/>
    <w:rsid w:val="00207677"/>
    <w:rsid w:val="00207C68"/>
    <w:rsid w:val="00210429"/>
    <w:rsid w:val="00210819"/>
    <w:rsid w:val="00210E90"/>
    <w:rsid w:val="00210F84"/>
    <w:rsid w:val="002110A4"/>
    <w:rsid w:val="002113A1"/>
    <w:rsid w:val="00211B19"/>
    <w:rsid w:val="00212443"/>
    <w:rsid w:val="002127AE"/>
    <w:rsid w:val="002127E9"/>
    <w:rsid w:val="00212B4F"/>
    <w:rsid w:val="00212F62"/>
    <w:rsid w:val="00213184"/>
    <w:rsid w:val="00213626"/>
    <w:rsid w:val="00213E0A"/>
    <w:rsid w:val="00214819"/>
    <w:rsid w:val="00214D21"/>
    <w:rsid w:val="00215174"/>
    <w:rsid w:val="00215259"/>
    <w:rsid w:val="002154EF"/>
    <w:rsid w:val="00215B42"/>
    <w:rsid w:val="00215FB9"/>
    <w:rsid w:val="002163D1"/>
    <w:rsid w:val="00216405"/>
    <w:rsid w:val="0021669D"/>
    <w:rsid w:val="00216F57"/>
    <w:rsid w:val="00217430"/>
    <w:rsid w:val="0021752A"/>
    <w:rsid w:val="00217E5A"/>
    <w:rsid w:val="00217FD1"/>
    <w:rsid w:val="0022001D"/>
    <w:rsid w:val="002205A5"/>
    <w:rsid w:val="00220743"/>
    <w:rsid w:val="00220751"/>
    <w:rsid w:val="00220928"/>
    <w:rsid w:val="00220E0D"/>
    <w:rsid w:val="00221226"/>
    <w:rsid w:val="002214B8"/>
    <w:rsid w:val="002217E4"/>
    <w:rsid w:val="00221954"/>
    <w:rsid w:val="00221A29"/>
    <w:rsid w:val="00221B6F"/>
    <w:rsid w:val="00222085"/>
    <w:rsid w:val="002220D5"/>
    <w:rsid w:val="00222820"/>
    <w:rsid w:val="00222975"/>
    <w:rsid w:val="00222A24"/>
    <w:rsid w:val="00222CD1"/>
    <w:rsid w:val="00223184"/>
    <w:rsid w:val="00223759"/>
    <w:rsid w:val="002239AD"/>
    <w:rsid w:val="00223B7A"/>
    <w:rsid w:val="00224D91"/>
    <w:rsid w:val="00225127"/>
    <w:rsid w:val="00225651"/>
    <w:rsid w:val="00225863"/>
    <w:rsid w:val="0022592E"/>
    <w:rsid w:val="00225D42"/>
    <w:rsid w:val="00225D96"/>
    <w:rsid w:val="002269EC"/>
    <w:rsid w:val="00226A00"/>
    <w:rsid w:val="00226B06"/>
    <w:rsid w:val="00226C2D"/>
    <w:rsid w:val="002270A4"/>
    <w:rsid w:val="0022728F"/>
    <w:rsid w:val="0022752B"/>
    <w:rsid w:val="0022765A"/>
    <w:rsid w:val="00227804"/>
    <w:rsid w:val="00227C63"/>
    <w:rsid w:val="00227DCF"/>
    <w:rsid w:val="002300B4"/>
    <w:rsid w:val="00230572"/>
    <w:rsid w:val="00230668"/>
    <w:rsid w:val="00230FAB"/>
    <w:rsid w:val="00231064"/>
    <w:rsid w:val="00231395"/>
    <w:rsid w:val="0023160A"/>
    <w:rsid w:val="0023160B"/>
    <w:rsid w:val="002317F6"/>
    <w:rsid w:val="00231A3B"/>
    <w:rsid w:val="00231BF3"/>
    <w:rsid w:val="00231D6A"/>
    <w:rsid w:val="00231F54"/>
    <w:rsid w:val="0023208A"/>
    <w:rsid w:val="002320AD"/>
    <w:rsid w:val="00232C85"/>
    <w:rsid w:val="00232D0E"/>
    <w:rsid w:val="002331A2"/>
    <w:rsid w:val="0023326C"/>
    <w:rsid w:val="00233B2F"/>
    <w:rsid w:val="002342EE"/>
    <w:rsid w:val="00234491"/>
    <w:rsid w:val="002344FC"/>
    <w:rsid w:val="0023476C"/>
    <w:rsid w:val="00234C3F"/>
    <w:rsid w:val="00234CFC"/>
    <w:rsid w:val="00234D86"/>
    <w:rsid w:val="00235457"/>
    <w:rsid w:val="00235696"/>
    <w:rsid w:val="00235794"/>
    <w:rsid w:val="002357FB"/>
    <w:rsid w:val="0023586E"/>
    <w:rsid w:val="002362A8"/>
    <w:rsid w:val="00236320"/>
    <w:rsid w:val="0023634A"/>
    <w:rsid w:val="00236524"/>
    <w:rsid w:val="00236A65"/>
    <w:rsid w:val="00236B3C"/>
    <w:rsid w:val="00236D66"/>
    <w:rsid w:val="00236F98"/>
    <w:rsid w:val="00236FA7"/>
    <w:rsid w:val="0023705C"/>
    <w:rsid w:val="002375BF"/>
    <w:rsid w:val="00237632"/>
    <w:rsid w:val="00237D58"/>
    <w:rsid w:val="002406C1"/>
    <w:rsid w:val="00240950"/>
    <w:rsid w:val="00240AF4"/>
    <w:rsid w:val="00240AF6"/>
    <w:rsid w:val="00240FC2"/>
    <w:rsid w:val="00241360"/>
    <w:rsid w:val="0024143B"/>
    <w:rsid w:val="002415DF"/>
    <w:rsid w:val="00241740"/>
    <w:rsid w:val="00241A67"/>
    <w:rsid w:val="00241AA8"/>
    <w:rsid w:val="00241E20"/>
    <w:rsid w:val="00241EE6"/>
    <w:rsid w:val="00243029"/>
    <w:rsid w:val="002430EC"/>
    <w:rsid w:val="00243216"/>
    <w:rsid w:val="00243978"/>
    <w:rsid w:val="00243AA2"/>
    <w:rsid w:val="00243B9E"/>
    <w:rsid w:val="00243C53"/>
    <w:rsid w:val="002443A5"/>
    <w:rsid w:val="00244D2A"/>
    <w:rsid w:val="00245050"/>
    <w:rsid w:val="0024508B"/>
    <w:rsid w:val="002459A6"/>
    <w:rsid w:val="00245C52"/>
    <w:rsid w:val="0024614F"/>
    <w:rsid w:val="0024647D"/>
    <w:rsid w:val="00246877"/>
    <w:rsid w:val="00246DCC"/>
    <w:rsid w:val="00247467"/>
    <w:rsid w:val="002476B1"/>
    <w:rsid w:val="00247BB2"/>
    <w:rsid w:val="00247C23"/>
    <w:rsid w:val="00247EC2"/>
    <w:rsid w:val="0025025C"/>
    <w:rsid w:val="00250410"/>
    <w:rsid w:val="0025076F"/>
    <w:rsid w:val="002507D2"/>
    <w:rsid w:val="00250881"/>
    <w:rsid w:val="002509A6"/>
    <w:rsid w:val="00250B6F"/>
    <w:rsid w:val="00250CE7"/>
    <w:rsid w:val="00250D65"/>
    <w:rsid w:val="0025108A"/>
    <w:rsid w:val="00251C2E"/>
    <w:rsid w:val="00251E0D"/>
    <w:rsid w:val="002521EC"/>
    <w:rsid w:val="002526D3"/>
    <w:rsid w:val="00252FFB"/>
    <w:rsid w:val="00253603"/>
    <w:rsid w:val="002537D5"/>
    <w:rsid w:val="00253838"/>
    <w:rsid w:val="00253932"/>
    <w:rsid w:val="00254066"/>
    <w:rsid w:val="0025427E"/>
    <w:rsid w:val="002542B4"/>
    <w:rsid w:val="00254AA9"/>
    <w:rsid w:val="00254D06"/>
    <w:rsid w:val="00254E48"/>
    <w:rsid w:val="002551A6"/>
    <w:rsid w:val="0025570B"/>
    <w:rsid w:val="00255AE0"/>
    <w:rsid w:val="00255BBB"/>
    <w:rsid w:val="00255CCB"/>
    <w:rsid w:val="00255EB7"/>
    <w:rsid w:val="00255F4F"/>
    <w:rsid w:val="0025600C"/>
    <w:rsid w:val="0025628A"/>
    <w:rsid w:val="00256517"/>
    <w:rsid w:val="0025682C"/>
    <w:rsid w:val="00256EB5"/>
    <w:rsid w:val="00256FFA"/>
    <w:rsid w:val="002572D2"/>
    <w:rsid w:val="002573A4"/>
    <w:rsid w:val="00260015"/>
    <w:rsid w:val="002601CD"/>
    <w:rsid w:val="0026025C"/>
    <w:rsid w:val="002602A4"/>
    <w:rsid w:val="002610AB"/>
    <w:rsid w:val="0026112F"/>
    <w:rsid w:val="00261206"/>
    <w:rsid w:val="0026123F"/>
    <w:rsid w:val="0026124B"/>
    <w:rsid w:val="00261A77"/>
    <w:rsid w:val="00261E52"/>
    <w:rsid w:val="00262B7B"/>
    <w:rsid w:val="00263225"/>
    <w:rsid w:val="00263787"/>
    <w:rsid w:val="00263BB1"/>
    <w:rsid w:val="00264DEC"/>
    <w:rsid w:val="00264F38"/>
    <w:rsid w:val="00265601"/>
    <w:rsid w:val="00265792"/>
    <w:rsid w:val="0026597C"/>
    <w:rsid w:val="00265E31"/>
    <w:rsid w:val="00265E6F"/>
    <w:rsid w:val="002660B2"/>
    <w:rsid w:val="00266194"/>
    <w:rsid w:val="00266499"/>
    <w:rsid w:val="00266908"/>
    <w:rsid w:val="00266B90"/>
    <w:rsid w:val="00266F26"/>
    <w:rsid w:val="00267109"/>
    <w:rsid w:val="00267220"/>
    <w:rsid w:val="00267306"/>
    <w:rsid w:val="002674BD"/>
    <w:rsid w:val="00267CF4"/>
    <w:rsid w:val="0027036B"/>
    <w:rsid w:val="00270765"/>
    <w:rsid w:val="00270907"/>
    <w:rsid w:val="002709CE"/>
    <w:rsid w:val="00270DFC"/>
    <w:rsid w:val="002716A5"/>
    <w:rsid w:val="00271A20"/>
    <w:rsid w:val="0027235F"/>
    <w:rsid w:val="002726A5"/>
    <w:rsid w:val="002729EB"/>
    <w:rsid w:val="00272A37"/>
    <w:rsid w:val="00272EF7"/>
    <w:rsid w:val="00272FD5"/>
    <w:rsid w:val="0027354B"/>
    <w:rsid w:val="00273C08"/>
    <w:rsid w:val="00273CAD"/>
    <w:rsid w:val="00273E87"/>
    <w:rsid w:val="0027420F"/>
    <w:rsid w:val="00274519"/>
    <w:rsid w:val="00274624"/>
    <w:rsid w:val="00274833"/>
    <w:rsid w:val="00274B20"/>
    <w:rsid w:val="00274E16"/>
    <w:rsid w:val="002751A2"/>
    <w:rsid w:val="00275C48"/>
    <w:rsid w:val="00275D3D"/>
    <w:rsid w:val="0027606D"/>
    <w:rsid w:val="0027684C"/>
    <w:rsid w:val="002768E6"/>
    <w:rsid w:val="00276B50"/>
    <w:rsid w:val="00276FDE"/>
    <w:rsid w:val="0027716F"/>
    <w:rsid w:val="002771A4"/>
    <w:rsid w:val="0027745E"/>
    <w:rsid w:val="00277BC1"/>
    <w:rsid w:val="00277CC7"/>
    <w:rsid w:val="00277FBC"/>
    <w:rsid w:val="00280773"/>
    <w:rsid w:val="0028078F"/>
    <w:rsid w:val="002809F3"/>
    <w:rsid w:val="002810C8"/>
    <w:rsid w:val="002818D6"/>
    <w:rsid w:val="00281B70"/>
    <w:rsid w:val="00281BE2"/>
    <w:rsid w:val="00281CEE"/>
    <w:rsid w:val="0028208A"/>
    <w:rsid w:val="002820AE"/>
    <w:rsid w:val="00282338"/>
    <w:rsid w:val="00282462"/>
    <w:rsid w:val="002825E3"/>
    <w:rsid w:val="002826AB"/>
    <w:rsid w:val="002828C5"/>
    <w:rsid w:val="00282A31"/>
    <w:rsid w:val="00282B00"/>
    <w:rsid w:val="00282B8B"/>
    <w:rsid w:val="002831F1"/>
    <w:rsid w:val="002833CF"/>
    <w:rsid w:val="00283B5D"/>
    <w:rsid w:val="002845C3"/>
    <w:rsid w:val="00284B80"/>
    <w:rsid w:val="002852DC"/>
    <w:rsid w:val="002859ED"/>
    <w:rsid w:val="00285B09"/>
    <w:rsid w:val="00285E4C"/>
    <w:rsid w:val="00285FB8"/>
    <w:rsid w:val="00286140"/>
    <w:rsid w:val="0028643C"/>
    <w:rsid w:val="002865C9"/>
    <w:rsid w:val="0028671A"/>
    <w:rsid w:val="0028686E"/>
    <w:rsid w:val="002869D8"/>
    <w:rsid w:val="00286B95"/>
    <w:rsid w:val="00286BEA"/>
    <w:rsid w:val="00287099"/>
    <w:rsid w:val="002871FC"/>
    <w:rsid w:val="00287315"/>
    <w:rsid w:val="00287851"/>
    <w:rsid w:val="002878BF"/>
    <w:rsid w:val="00287F9D"/>
    <w:rsid w:val="00290025"/>
    <w:rsid w:val="0029016E"/>
    <w:rsid w:val="0029067E"/>
    <w:rsid w:val="0029098C"/>
    <w:rsid w:val="00290D53"/>
    <w:rsid w:val="00291025"/>
    <w:rsid w:val="002911C7"/>
    <w:rsid w:val="0029145A"/>
    <w:rsid w:val="002915A4"/>
    <w:rsid w:val="0029265A"/>
    <w:rsid w:val="00292B63"/>
    <w:rsid w:val="00292EB7"/>
    <w:rsid w:val="00292FF3"/>
    <w:rsid w:val="00293109"/>
    <w:rsid w:val="00293635"/>
    <w:rsid w:val="00293BC1"/>
    <w:rsid w:val="00293C3D"/>
    <w:rsid w:val="00293C4E"/>
    <w:rsid w:val="00293CCC"/>
    <w:rsid w:val="00293D41"/>
    <w:rsid w:val="00293F55"/>
    <w:rsid w:val="00294061"/>
    <w:rsid w:val="002941F3"/>
    <w:rsid w:val="0029423B"/>
    <w:rsid w:val="002942A4"/>
    <w:rsid w:val="0029454D"/>
    <w:rsid w:val="00294A89"/>
    <w:rsid w:val="00294BF3"/>
    <w:rsid w:val="00294D64"/>
    <w:rsid w:val="00295155"/>
    <w:rsid w:val="0029526A"/>
    <w:rsid w:val="002959B4"/>
    <w:rsid w:val="00295F92"/>
    <w:rsid w:val="002963F2"/>
    <w:rsid w:val="00296465"/>
    <w:rsid w:val="00296AF2"/>
    <w:rsid w:val="002972D4"/>
    <w:rsid w:val="002978A4"/>
    <w:rsid w:val="002A05C7"/>
    <w:rsid w:val="002A07AF"/>
    <w:rsid w:val="002A086C"/>
    <w:rsid w:val="002A0CE9"/>
    <w:rsid w:val="002A0FD1"/>
    <w:rsid w:val="002A1B66"/>
    <w:rsid w:val="002A1D64"/>
    <w:rsid w:val="002A269C"/>
    <w:rsid w:val="002A29E3"/>
    <w:rsid w:val="002A312B"/>
    <w:rsid w:val="002A3401"/>
    <w:rsid w:val="002A3DC7"/>
    <w:rsid w:val="002A3E76"/>
    <w:rsid w:val="002A41BD"/>
    <w:rsid w:val="002A41FF"/>
    <w:rsid w:val="002A4228"/>
    <w:rsid w:val="002A43CE"/>
    <w:rsid w:val="002A4B40"/>
    <w:rsid w:val="002A4E7F"/>
    <w:rsid w:val="002A53E4"/>
    <w:rsid w:val="002A5679"/>
    <w:rsid w:val="002A5CDA"/>
    <w:rsid w:val="002A5F38"/>
    <w:rsid w:val="002A63BD"/>
    <w:rsid w:val="002A6679"/>
    <w:rsid w:val="002A66F3"/>
    <w:rsid w:val="002A737C"/>
    <w:rsid w:val="002A7931"/>
    <w:rsid w:val="002B0247"/>
    <w:rsid w:val="002B03AD"/>
    <w:rsid w:val="002B04BE"/>
    <w:rsid w:val="002B0BA3"/>
    <w:rsid w:val="002B0F7D"/>
    <w:rsid w:val="002B1675"/>
    <w:rsid w:val="002B1BCC"/>
    <w:rsid w:val="002B1C4E"/>
    <w:rsid w:val="002B1C5D"/>
    <w:rsid w:val="002B2286"/>
    <w:rsid w:val="002B24E5"/>
    <w:rsid w:val="002B26E3"/>
    <w:rsid w:val="002B2746"/>
    <w:rsid w:val="002B2877"/>
    <w:rsid w:val="002B326C"/>
    <w:rsid w:val="002B3E36"/>
    <w:rsid w:val="002B3E54"/>
    <w:rsid w:val="002B4162"/>
    <w:rsid w:val="002B462B"/>
    <w:rsid w:val="002B474C"/>
    <w:rsid w:val="002B4BF5"/>
    <w:rsid w:val="002B4CF3"/>
    <w:rsid w:val="002B52E4"/>
    <w:rsid w:val="002B53E3"/>
    <w:rsid w:val="002B57C8"/>
    <w:rsid w:val="002B5881"/>
    <w:rsid w:val="002B58A6"/>
    <w:rsid w:val="002B6360"/>
    <w:rsid w:val="002B64E8"/>
    <w:rsid w:val="002B6696"/>
    <w:rsid w:val="002B68D5"/>
    <w:rsid w:val="002B68DF"/>
    <w:rsid w:val="002B6D00"/>
    <w:rsid w:val="002B7030"/>
    <w:rsid w:val="002B7558"/>
    <w:rsid w:val="002B7B47"/>
    <w:rsid w:val="002B7C48"/>
    <w:rsid w:val="002B7E1F"/>
    <w:rsid w:val="002C02EF"/>
    <w:rsid w:val="002C0345"/>
    <w:rsid w:val="002C0764"/>
    <w:rsid w:val="002C0772"/>
    <w:rsid w:val="002C0AC7"/>
    <w:rsid w:val="002C11BD"/>
    <w:rsid w:val="002C13B8"/>
    <w:rsid w:val="002C1963"/>
    <w:rsid w:val="002C1A78"/>
    <w:rsid w:val="002C2864"/>
    <w:rsid w:val="002C2A91"/>
    <w:rsid w:val="002C2B06"/>
    <w:rsid w:val="002C2BDB"/>
    <w:rsid w:val="002C2C89"/>
    <w:rsid w:val="002C2D4A"/>
    <w:rsid w:val="002C3436"/>
    <w:rsid w:val="002C3580"/>
    <w:rsid w:val="002C38CA"/>
    <w:rsid w:val="002C430B"/>
    <w:rsid w:val="002C4435"/>
    <w:rsid w:val="002C470B"/>
    <w:rsid w:val="002C4AC1"/>
    <w:rsid w:val="002C50CB"/>
    <w:rsid w:val="002C5208"/>
    <w:rsid w:val="002C5881"/>
    <w:rsid w:val="002C5E7E"/>
    <w:rsid w:val="002C6205"/>
    <w:rsid w:val="002C6602"/>
    <w:rsid w:val="002C6DEE"/>
    <w:rsid w:val="002C7E70"/>
    <w:rsid w:val="002D044B"/>
    <w:rsid w:val="002D095E"/>
    <w:rsid w:val="002D1073"/>
    <w:rsid w:val="002D13FB"/>
    <w:rsid w:val="002D170A"/>
    <w:rsid w:val="002D1954"/>
    <w:rsid w:val="002D2B72"/>
    <w:rsid w:val="002D2D26"/>
    <w:rsid w:val="002D2F31"/>
    <w:rsid w:val="002D2F82"/>
    <w:rsid w:val="002D34A8"/>
    <w:rsid w:val="002D37A4"/>
    <w:rsid w:val="002D37CC"/>
    <w:rsid w:val="002D4DEF"/>
    <w:rsid w:val="002D4EB0"/>
    <w:rsid w:val="002D4F30"/>
    <w:rsid w:val="002D4F67"/>
    <w:rsid w:val="002D5522"/>
    <w:rsid w:val="002D55DD"/>
    <w:rsid w:val="002D5743"/>
    <w:rsid w:val="002D57B4"/>
    <w:rsid w:val="002D5ACD"/>
    <w:rsid w:val="002D618B"/>
    <w:rsid w:val="002D673C"/>
    <w:rsid w:val="002D67B9"/>
    <w:rsid w:val="002D6896"/>
    <w:rsid w:val="002D68CA"/>
    <w:rsid w:val="002D6B0F"/>
    <w:rsid w:val="002D7269"/>
    <w:rsid w:val="002D76D7"/>
    <w:rsid w:val="002D7CED"/>
    <w:rsid w:val="002E030C"/>
    <w:rsid w:val="002E07F2"/>
    <w:rsid w:val="002E0A81"/>
    <w:rsid w:val="002E0E92"/>
    <w:rsid w:val="002E1166"/>
    <w:rsid w:val="002E1AFE"/>
    <w:rsid w:val="002E1D5F"/>
    <w:rsid w:val="002E1F0D"/>
    <w:rsid w:val="002E20CC"/>
    <w:rsid w:val="002E2104"/>
    <w:rsid w:val="002E245D"/>
    <w:rsid w:val="002E2581"/>
    <w:rsid w:val="002E2673"/>
    <w:rsid w:val="002E29A5"/>
    <w:rsid w:val="002E2F3D"/>
    <w:rsid w:val="002E332F"/>
    <w:rsid w:val="002E367A"/>
    <w:rsid w:val="002E41FE"/>
    <w:rsid w:val="002E4377"/>
    <w:rsid w:val="002E49CA"/>
    <w:rsid w:val="002E4CA9"/>
    <w:rsid w:val="002E51F9"/>
    <w:rsid w:val="002E542E"/>
    <w:rsid w:val="002E5496"/>
    <w:rsid w:val="002E57CE"/>
    <w:rsid w:val="002E58F4"/>
    <w:rsid w:val="002E59F0"/>
    <w:rsid w:val="002E6082"/>
    <w:rsid w:val="002E6677"/>
    <w:rsid w:val="002E6C9A"/>
    <w:rsid w:val="002E6F46"/>
    <w:rsid w:val="002E7539"/>
    <w:rsid w:val="002E78E7"/>
    <w:rsid w:val="002E7B1C"/>
    <w:rsid w:val="002E7BC5"/>
    <w:rsid w:val="002E7DFB"/>
    <w:rsid w:val="002F003C"/>
    <w:rsid w:val="002F0203"/>
    <w:rsid w:val="002F0394"/>
    <w:rsid w:val="002F0893"/>
    <w:rsid w:val="002F0B97"/>
    <w:rsid w:val="002F0BE1"/>
    <w:rsid w:val="002F0D3B"/>
    <w:rsid w:val="002F1291"/>
    <w:rsid w:val="002F1834"/>
    <w:rsid w:val="002F251B"/>
    <w:rsid w:val="002F2566"/>
    <w:rsid w:val="002F28B4"/>
    <w:rsid w:val="002F2B87"/>
    <w:rsid w:val="002F2C4B"/>
    <w:rsid w:val="002F3FA1"/>
    <w:rsid w:val="002F431F"/>
    <w:rsid w:val="002F4DDE"/>
    <w:rsid w:val="002F4F82"/>
    <w:rsid w:val="002F4F88"/>
    <w:rsid w:val="002F53AB"/>
    <w:rsid w:val="002F553D"/>
    <w:rsid w:val="002F55AC"/>
    <w:rsid w:val="002F5B02"/>
    <w:rsid w:val="002F5E8E"/>
    <w:rsid w:val="002F5F9B"/>
    <w:rsid w:val="002F692F"/>
    <w:rsid w:val="002F6D6F"/>
    <w:rsid w:val="002F708A"/>
    <w:rsid w:val="002F7406"/>
    <w:rsid w:val="002F7819"/>
    <w:rsid w:val="002F783F"/>
    <w:rsid w:val="002F7E75"/>
    <w:rsid w:val="002F7ED4"/>
    <w:rsid w:val="002F7F2F"/>
    <w:rsid w:val="0030011C"/>
    <w:rsid w:val="003002AF"/>
    <w:rsid w:val="00300784"/>
    <w:rsid w:val="00300985"/>
    <w:rsid w:val="00300DDC"/>
    <w:rsid w:val="00300DF1"/>
    <w:rsid w:val="00300EB1"/>
    <w:rsid w:val="00300FBB"/>
    <w:rsid w:val="00301718"/>
    <w:rsid w:val="00301C79"/>
    <w:rsid w:val="00301F33"/>
    <w:rsid w:val="003025BF"/>
    <w:rsid w:val="003029B7"/>
    <w:rsid w:val="00302F6B"/>
    <w:rsid w:val="0030380E"/>
    <w:rsid w:val="00303938"/>
    <w:rsid w:val="00303C31"/>
    <w:rsid w:val="00303F52"/>
    <w:rsid w:val="0030406A"/>
    <w:rsid w:val="0030486F"/>
    <w:rsid w:val="003048C4"/>
    <w:rsid w:val="00304FB1"/>
    <w:rsid w:val="00305540"/>
    <w:rsid w:val="00305796"/>
    <w:rsid w:val="00305798"/>
    <w:rsid w:val="003057CE"/>
    <w:rsid w:val="00305ACD"/>
    <w:rsid w:val="00305F60"/>
    <w:rsid w:val="00306640"/>
    <w:rsid w:val="00306918"/>
    <w:rsid w:val="00306C1A"/>
    <w:rsid w:val="00306D8C"/>
    <w:rsid w:val="00306F32"/>
    <w:rsid w:val="0030728D"/>
    <w:rsid w:val="003076A5"/>
    <w:rsid w:val="00307C65"/>
    <w:rsid w:val="00307E21"/>
    <w:rsid w:val="00307FC2"/>
    <w:rsid w:val="003105FF"/>
    <w:rsid w:val="00310765"/>
    <w:rsid w:val="00310E41"/>
    <w:rsid w:val="00311281"/>
    <w:rsid w:val="00311315"/>
    <w:rsid w:val="0031194A"/>
    <w:rsid w:val="00311B66"/>
    <w:rsid w:val="00311F50"/>
    <w:rsid w:val="00312110"/>
    <w:rsid w:val="00312BC9"/>
    <w:rsid w:val="00312DBE"/>
    <w:rsid w:val="003131E1"/>
    <w:rsid w:val="00313884"/>
    <w:rsid w:val="00313B59"/>
    <w:rsid w:val="003143BB"/>
    <w:rsid w:val="00314820"/>
    <w:rsid w:val="003148EB"/>
    <w:rsid w:val="00314B2B"/>
    <w:rsid w:val="00314D83"/>
    <w:rsid w:val="00315423"/>
    <w:rsid w:val="0031576A"/>
    <w:rsid w:val="00315A73"/>
    <w:rsid w:val="00315DF2"/>
    <w:rsid w:val="00316018"/>
    <w:rsid w:val="0031658B"/>
    <w:rsid w:val="00317328"/>
    <w:rsid w:val="00317429"/>
    <w:rsid w:val="00317446"/>
    <w:rsid w:val="003174B2"/>
    <w:rsid w:val="003177C5"/>
    <w:rsid w:val="00317AEF"/>
    <w:rsid w:val="00317CD2"/>
    <w:rsid w:val="0032026F"/>
    <w:rsid w:val="003202A1"/>
    <w:rsid w:val="003205EC"/>
    <w:rsid w:val="0032082C"/>
    <w:rsid w:val="00320D5E"/>
    <w:rsid w:val="003210BD"/>
    <w:rsid w:val="00321134"/>
    <w:rsid w:val="00321579"/>
    <w:rsid w:val="0032165B"/>
    <w:rsid w:val="003216AD"/>
    <w:rsid w:val="003217DF"/>
    <w:rsid w:val="0032197A"/>
    <w:rsid w:val="00321BD7"/>
    <w:rsid w:val="00321DD2"/>
    <w:rsid w:val="00322A44"/>
    <w:rsid w:val="00322C0D"/>
    <w:rsid w:val="003236CE"/>
    <w:rsid w:val="00323A56"/>
    <w:rsid w:val="0032408A"/>
    <w:rsid w:val="003249F4"/>
    <w:rsid w:val="00324C99"/>
    <w:rsid w:val="00324E4A"/>
    <w:rsid w:val="003256DE"/>
    <w:rsid w:val="003259F0"/>
    <w:rsid w:val="00325C28"/>
    <w:rsid w:val="00325C37"/>
    <w:rsid w:val="00326390"/>
    <w:rsid w:val="0032639B"/>
    <w:rsid w:val="00326879"/>
    <w:rsid w:val="00326C6B"/>
    <w:rsid w:val="00326D16"/>
    <w:rsid w:val="00326E03"/>
    <w:rsid w:val="00326EE4"/>
    <w:rsid w:val="003274CC"/>
    <w:rsid w:val="00327521"/>
    <w:rsid w:val="00327630"/>
    <w:rsid w:val="0032789F"/>
    <w:rsid w:val="00330072"/>
    <w:rsid w:val="00330234"/>
    <w:rsid w:val="003304EE"/>
    <w:rsid w:val="00330947"/>
    <w:rsid w:val="00330EEF"/>
    <w:rsid w:val="00331240"/>
    <w:rsid w:val="00331B5C"/>
    <w:rsid w:val="00331F4B"/>
    <w:rsid w:val="003325F1"/>
    <w:rsid w:val="003327CC"/>
    <w:rsid w:val="003329BD"/>
    <w:rsid w:val="00332D59"/>
    <w:rsid w:val="00333280"/>
    <w:rsid w:val="00333D71"/>
    <w:rsid w:val="00333DC5"/>
    <w:rsid w:val="0033400C"/>
    <w:rsid w:val="003342AA"/>
    <w:rsid w:val="00334AB5"/>
    <w:rsid w:val="00335266"/>
    <w:rsid w:val="00335375"/>
    <w:rsid w:val="003358D5"/>
    <w:rsid w:val="00335E5F"/>
    <w:rsid w:val="00335FD0"/>
    <w:rsid w:val="00335FE5"/>
    <w:rsid w:val="00336562"/>
    <w:rsid w:val="0033696A"/>
    <w:rsid w:val="00336A26"/>
    <w:rsid w:val="00336C4C"/>
    <w:rsid w:val="00336D13"/>
    <w:rsid w:val="003371BB"/>
    <w:rsid w:val="0033730B"/>
    <w:rsid w:val="00337371"/>
    <w:rsid w:val="00337AAD"/>
    <w:rsid w:val="003403D9"/>
    <w:rsid w:val="003404CF"/>
    <w:rsid w:val="003406EB"/>
    <w:rsid w:val="00340727"/>
    <w:rsid w:val="00340D85"/>
    <w:rsid w:val="003412CB"/>
    <w:rsid w:val="003414A1"/>
    <w:rsid w:val="00341866"/>
    <w:rsid w:val="003419EC"/>
    <w:rsid w:val="00341BCC"/>
    <w:rsid w:val="00341C5E"/>
    <w:rsid w:val="00341DB2"/>
    <w:rsid w:val="00342015"/>
    <w:rsid w:val="00342084"/>
    <w:rsid w:val="003423E0"/>
    <w:rsid w:val="00342538"/>
    <w:rsid w:val="003428BD"/>
    <w:rsid w:val="00343869"/>
    <w:rsid w:val="003438AF"/>
    <w:rsid w:val="0034390F"/>
    <w:rsid w:val="00343E5D"/>
    <w:rsid w:val="00344517"/>
    <w:rsid w:val="0034456E"/>
    <w:rsid w:val="00344972"/>
    <w:rsid w:val="0034500D"/>
    <w:rsid w:val="00345288"/>
    <w:rsid w:val="003456D8"/>
    <w:rsid w:val="0034572D"/>
    <w:rsid w:val="00345AA5"/>
    <w:rsid w:val="00345C59"/>
    <w:rsid w:val="003464AD"/>
    <w:rsid w:val="003467B8"/>
    <w:rsid w:val="00346968"/>
    <w:rsid w:val="00347679"/>
    <w:rsid w:val="00347825"/>
    <w:rsid w:val="00347CA1"/>
    <w:rsid w:val="00347D05"/>
    <w:rsid w:val="00347D81"/>
    <w:rsid w:val="00347E3C"/>
    <w:rsid w:val="0035071A"/>
    <w:rsid w:val="00350D86"/>
    <w:rsid w:val="00350F71"/>
    <w:rsid w:val="003512EE"/>
    <w:rsid w:val="00351DF7"/>
    <w:rsid w:val="00351FBB"/>
    <w:rsid w:val="0035205E"/>
    <w:rsid w:val="003520A6"/>
    <w:rsid w:val="0035290D"/>
    <w:rsid w:val="00352B64"/>
    <w:rsid w:val="00352CC5"/>
    <w:rsid w:val="00352F22"/>
    <w:rsid w:val="00353354"/>
    <w:rsid w:val="0035356D"/>
    <w:rsid w:val="00354055"/>
    <w:rsid w:val="003542E9"/>
    <w:rsid w:val="0035486D"/>
    <w:rsid w:val="003549BE"/>
    <w:rsid w:val="00354A2F"/>
    <w:rsid w:val="00354AFA"/>
    <w:rsid w:val="00354FB4"/>
    <w:rsid w:val="003554F1"/>
    <w:rsid w:val="00355AB4"/>
    <w:rsid w:val="00355E42"/>
    <w:rsid w:val="003564B8"/>
    <w:rsid w:val="00356654"/>
    <w:rsid w:val="0035670C"/>
    <w:rsid w:val="00356899"/>
    <w:rsid w:val="00356F82"/>
    <w:rsid w:val="003578DD"/>
    <w:rsid w:val="00360037"/>
    <w:rsid w:val="003602A5"/>
    <w:rsid w:val="00360637"/>
    <w:rsid w:val="003607C6"/>
    <w:rsid w:val="00360B19"/>
    <w:rsid w:val="00360FD5"/>
    <w:rsid w:val="0036192C"/>
    <w:rsid w:val="00362611"/>
    <w:rsid w:val="00362880"/>
    <w:rsid w:val="00362D96"/>
    <w:rsid w:val="00362EC1"/>
    <w:rsid w:val="003636A7"/>
    <w:rsid w:val="00363A6C"/>
    <w:rsid w:val="00363F70"/>
    <w:rsid w:val="0036403E"/>
    <w:rsid w:val="00364068"/>
    <w:rsid w:val="003640D2"/>
    <w:rsid w:val="0036432F"/>
    <w:rsid w:val="00364DD5"/>
    <w:rsid w:val="003651E3"/>
    <w:rsid w:val="003654FE"/>
    <w:rsid w:val="00365C36"/>
    <w:rsid w:val="00365D42"/>
    <w:rsid w:val="00365D57"/>
    <w:rsid w:val="00365EA0"/>
    <w:rsid w:val="003672CA"/>
    <w:rsid w:val="00367369"/>
    <w:rsid w:val="0036769D"/>
    <w:rsid w:val="00367CBD"/>
    <w:rsid w:val="003702F2"/>
    <w:rsid w:val="0037048C"/>
    <w:rsid w:val="00370D98"/>
    <w:rsid w:val="0037100D"/>
    <w:rsid w:val="003710E6"/>
    <w:rsid w:val="0037126B"/>
    <w:rsid w:val="0037173A"/>
    <w:rsid w:val="00371F3D"/>
    <w:rsid w:val="00372444"/>
    <w:rsid w:val="003728C9"/>
    <w:rsid w:val="003728E2"/>
    <w:rsid w:val="00372935"/>
    <w:rsid w:val="0037330B"/>
    <w:rsid w:val="0037390A"/>
    <w:rsid w:val="00373C2F"/>
    <w:rsid w:val="00374362"/>
    <w:rsid w:val="003744C1"/>
    <w:rsid w:val="003744F5"/>
    <w:rsid w:val="0037454B"/>
    <w:rsid w:val="003745E7"/>
    <w:rsid w:val="00374EE7"/>
    <w:rsid w:val="0037596C"/>
    <w:rsid w:val="00375C69"/>
    <w:rsid w:val="00376385"/>
    <w:rsid w:val="003765A5"/>
    <w:rsid w:val="003767AE"/>
    <w:rsid w:val="00377341"/>
    <w:rsid w:val="003774DA"/>
    <w:rsid w:val="00380084"/>
    <w:rsid w:val="0038019C"/>
    <w:rsid w:val="00380820"/>
    <w:rsid w:val="00380CA1"/>
    <w:rsid w:val="003810BF"/>
    <w:rsid w:val="0038112F"/>
    <w:rsid w:val="00381963"/>
    <w:rsid w:val="00381A0D"/>
    <w:rsid w:val="003825A3"/>
    <w:rsid w:val="00383060"/>
    <w:rsid w:val="0038315D"/>
    <w:rsid w:val="00383428"/>
    <w:rsid w:val="00383BFB"/>
    <w:rsid w:val="00383E4D"/>
    <w:rsid w:val="003840D4"/>
    <w:rsid w:val="00384BA0"/>
    <w:rsid w:val="00384D39"/>
    <w:rsid w:val="00385304"/>
    <w:rsid w:val="0038542E"/>
    <w:rsid w:val="003855FE"/>
    <w:rsid w:val="00385602"/>
    <w:rsid w:val="00385DFB"/>
    <w:rsid w:val="00385F18"/>
    <w:rsid w:val="00386149"/>
    <w:rsid w:val="003862B9"/>
    <w:rsid w:val="003864CE"/>
    <w:rsid w:val="003864DB"/>
    <w:rsid w:val="00386668"/>
    <w:rsid w:val="0038751D"/>
    <w:rsid w:val="00387592"/>
    <w:rsid w:val="00387606"/>
    <w:rsid w:val="00387BC8"/>
    <w:rsid w:val="003901AB"/>
    <w:rsid w:val="00390328"/>
    <w:rsid w:val="00390B55"/>
    <w:rsid w:val="00390B79"/>
    <w:rsid w:val="00390D1E"/>
    <w:rsid w:val="00390D3D"/>
    <w:rsid w:val="00391063"/>
    <w:rsid w:val="00391159"/>
    <w:rsid w:val="003913A7"/>
    <w:rsid w:val="0039299B"/>
    <w:rsid w:val="00392EB9"/>
    <w:rsid w:val="0039330C"/>
    <w:rsid w:val="00393939"/>
    <w:rsid w:val="00393DBA"/>
    <w:rsid w:val="0039407E"/>
    <w:rsid w:val="00394472"/>
    <w:rsid w:val="003945A3"/>
    <w:rsid w:val="003948C2"/>
    <w:rsid w:val="00394B8A"/>
    <w:rsid w:val="00394E09"/>
    <w:rsid w:val="00394FB9"/>
    <w:rsid w:val="003952A2"/>
    <w:rsid w:val="003956A0"/>
    <w:rsid w:val="003958BF"/>
    <w:rsid w:val="00395B81"/>
    <w:rsid w:val="00395D63"/>
    <w:rsid w:val="00395F66"/>
    <w:rsid w:val="0039734D"/>
    <w:rsid w:val="00397E1E"/>
    <w:rsid w:val="003A0158"/>
    <w:rsid w:val="003A02D8"/>
    <w:rsid w:val="003A0F07"/>
    <w:rsid w:val="003A0F88"/>
    <w:rsid w:val="003A10DD"/>
    <w:rsid w:val="003A1412"/>
    <w:rsid w:val="003A14CD"/>
    <w:rsid w:val="003A15D2"/>
    <w:rsid w:val="003A1B48"/>
    <w:rsid w:val="003A1EA4"/>
    <w:rsid w:val="003A1F71"/>
    <w:rsid w:val="003A2405"/>
    <w:rsid w:val="003A253A"/>
    <w:rsid w:val="003A26B4"/>
    <w:rsid w:val="003A295A"/>
    <w:rsid w:val="003A2A9A"/>
    <w:rsid w:val="003A2AFD"/>
    <w:rsid w:val="003A2CB2"/>
    <w:rsid w:val="003A3109"/>
    <w:rsid w:val="003A364B"/>
    <w:rsid w:val="003A3AE7"/>
    <w:rsid w:val="003A3CA2"/>
    <w:rsid w:val="003A4295"/>
    <w:rsid w:val="003A45D5"/>
    <w:rsid w:val="003A4CD6"/>
    <w:rsid w:val="003A4E8F"/>
    <w:rsid w:val="003A4F9D"/>
    <w:rsid w:val="003A4FCC"/>
    <w:rsid w:val="003A534C"/>
    <w:rsid w:val="003A54D0"/>
    <w:rsid w:val="003A58FC"/>
    <w:rsid w:val="003A6193"/>
    <w:rsid w:val="003A63C7"/>
    <w:rsid w:val="003A6490"/>
    <w:rsid w:val="003A6749"/>
    <w:rsid w:val="003A68A8"/>
    <w:rsid w:val="003A6931"/>
    <w:rsid w:val="003A6E07"/>
    <w:rsid w:val="003A6F01"/>
    <w:rsid w:val="003A73AE"/>
    <w:rsid w:val="003A798F"/>
    <w:rsid w:val="003A7EC1"/>
    <w:rsid w:val="003B01E2"/>
    <w:rsid w:val="003B13F5"/>
    <w:rsid w:val="003B1855"/>
    <w:rsid w:val="003B1B3E"/>
    <w:rsid w:val="003B2038"/>
    <w:rsid w:val="003B2B60"/>
    <w:rsid w:val="003B3756"/>
    <w:rsid w:val="003B431C"/>
    <w:rsid w:val="003B450A"/>
    <w:rsid w:val="003B488A"/>
    <w:rsid w:val="003B4B17"/>
    <w:rsid w:val="003B567F"/>
    <w:rsid w:val="003B568E"/>
    <w:rsid w:val="003B57B5"/>
    <w:rsid w:val="003B5FF4"/>
    <w:rsid w:val="003B6165"/>
    <w:rsid w:val="003B621D"/>
    <w:rsid w:val="003B62F0"/>
    <w:rsid w:val="003B6D89"/>
    <w:rsid w:val="003B74F8"/>
    <w:rsid w:val="003B7552"/>
    <w:rsid w:val="003B75D6"/>
    <w:rsid w:val="003C04D8"/>
    <w:rsid w:val="003C0541"/>
    <w:rsid w:val="003C08D0"/>
    <w:rsid w:val="003C0D7B"/>
    <w:rsid w:val="003C15E5"/>
    <w:rsid w:val="003C183D"/>
    <w:rsid w:val="003C1844"/>
    <w:rsid w:val="003C1E47"/>
    <w:rsid w:val="003C2005"/>
    <w:rsid w:val="003C26BB"/>
    <w:rsid w:val="003C279D"/>
    <w:rsid w:val="003C3104"/>
    <w:rsid w:val="003C3262"/>
    <w:rsid w:val="003C3784"/>
    <w:rsid w:val="003C3A90"/>
    <w:rsid w:val="003C3F6E"/>
    <w:rsid w:val="003C41A0"/>
    <w:rsid w:val="003C4636"/>
    <w:rsid w:val="003C478D"/>
    <w:rsid w:val="003C47CC"/>
    <w:rsid w:val="003C483E"/>
    <w:rsid w:val="003C4B95"/>
    <w:rsid w:val="003C4C3E"/>
    <w:rsid w:val="003C532B"/>
    <w:rsid w:val="003C56FF"/>
    <w:rsid w:val="003C57A0"/>
    <w:rsid w:val="003C57EB"/>
    <w:rsid w:val="003C57FF"/>
    <w:rsid w:val="003C5D8C"/>
    <w:rsid w:val="003C66A3"/>
    <w:rsid w:val="003C675F"/>
    <w:rsid w:val="003C69E2"/>
    <w:rsid w:val="003C6B7D"/>
    <w:rsid w:val="003C6DBA"/>
    <w:rsid w:val="003C70A3"/>
    <w:rsid w:val="003C70CA"/>
    <w:rsid w:val="003C767E"/>
    <w:rsid w:val="003C77CC"/>
    <w:rsid w:val="003C78A6"/>
    <w:rsid w:val="003C7965"/>
    <w:rsid w:val="003C7FAD"/>
    <w:rsid w:val="003D019E"/>
    <w:rsid w:val="003D01C6"/>
    <w:rsid w:val="003D02F9"/>
    <w:rsid w:val="003D0C2F"/>
    <w:rsid w:val="003D1214"/>
    <w:rsid w:val="003D1858"/>
    <w:rsid w:val="003D1AB5"/>
    <w:rsid w:val="003D1F15"/>
    <w:rsid w:val="003D1FA6"/>
    <w:rsid w:val="003D216E"/>
    <w:rsid w:val="003D286D"/>
    <w:rsid w:val="003D2DA4"/>
    <w:rsid w:val="003D32B9"/>
    <w:rsid w:val="003D3389"/>
    <w:rsid w:val="003D3509"/>
    <w:rsid w:val="003D3987"/>
    <w:rsid w:val="003D487D"/>
    <w:rsid w:val="003D4929"/>
    <w:rsid w:val="003D4B0F"/>
    <w:rsid w:val="003D59F8"/>
    <w:rsid w:val="003D5C85"/>
    <w:rsid w:val="003D62A5"/>
    <w:rsid w:val="003D6D86"/>
    <w:rsid w:val="003D6F76"/>
    <w:rsid w:val="003D796A"/>
    <w:rsid w:val="003D7AF2"/>
    <w:rsid w:val="003D7F53"/>
    <w:rsid w:val="003D7FC7"/>
    <w:rsid w:val="003E0624"/>
    <w:rsid w:val="003E0857"/>
    <w:rsid w:val="003E09B0"/>
    <w:rsid w:val="003E2107"/>
    <w:rsid w:val="003E2339"/>
    <w:rsid w:val="003E2652"/>
    <w:rsid w:val="003E2C69"/>
    <w:rsid w:val="003E2E34"/>
    <w:rsid w:val="003E31D6"/>
    <w:rsid w:val="003E338F"/>
    <w:rsid w:val="003E360A"/>
    <w:rsid w:val="003E36D1"/>
    <w:rsid w:val="003E397C"/>
    <w:rsid w:val="003E3B12"/>
    <w:rsid w:val="003E3F1B"/>
    <w:rsid w:val="003E4A9B"/>
    <w:rsid w:val="003E5336"/>
    <w:rsid w:val="003E5463"/>
    <w:rsid w:val="003E5E19"/>
    <w:rsid w:val="003E640B"/>
    <w:rsid w:val="003E6AC0"/>
    <w:rsid w:val="003E72C6"/>
    <w:rsid w:val="003E7602"/>
    <w:rsid w:val="003E7734"/>
    <w:rsid w:val="003E7766"/>
    <w:rsid w:val="003E776F"/>
    <w:rsid w:val="003E7904"/>
    <w:rsid w:val="003E7D00"/>
    <w:rsid w:val="003E7D24"/>
    <w:rsid w:val="003E7E2C"/>
    <w:rsid w:val="003F0A09"/>
    <w:rsid w:val="003F0DA2"/>
    <w:rsid w:val="003F1B2C"/>
    <w:rsid w:val="003F1B2E"/>
    <w:rsid w:val="003F1E16"/>
    <w:rsid w:val="003F26A7"/>
    <w:rsid w:val="003F2F91"/>
    <w:rsid w:val="003F345D"/>
    <w:rsid w:val="003F35B2"/>
    <w:rsid w:val="003F3B33"/>
    <w:rsid w:val="003F3BF5"/>
    <w:rsid w:val="003F3CE7"/>
    <w:rsid w:val="003F44FD"/>
    <w:rsid w:val="003F4772"/>
    <w:rsid w:val="003F4816"/>
    <w:rsid w:val="003F4B83"/>
    <w:rsid w:val="003F4C20"/>
    <w:rsid w:val="003F4CA2"/>
    <w:rsid w:val="003F4D74"/>
    <w:rsid w:val="003F51AD"/>
    <w:rsid w:val="003F531E"/>
    <w:rsid w:val="003F532F"/>
    <w:rsid w:val="003F5CC6"/>
    <w:rsid w:val="003F5E25"/>
    <w:rsid w:val="003F5F8D"/>
    <w:rsid w:val="003F60AA"/>
    <w:rsid w:val="003F61D0"/>
    <w:rsid w:val="003F62E3"/>
    <w:rsid w:val="003F64D8"/>
    <w:rsid w:val="003F6956"/>
    <w:rsid w:val="003F6A5A"/>
    <w:rsid w:val="003F6A82"/>
    <w:rsid w:val="003F6CE7"/>
    <w:rsid w:val="003F70B8"/>
    <w:rsid w:val="003F71AE"/>
    <w:rsid w:val="003F79C1"/>
    <w:rsid w:val="004006B6"/>
    <w:rsid w:val="00400DD7"/>
    <w:rsid w:val="004010C9"/>
    <w:rsid w:val="00401133"/>
    <w:rsid w:val="004013CF"/>
    <w:rsid w:val="00401464"/>
    <w:rsid w:val="00401B39"/>
    <w:rsid w:val="00401E90"/>
    <w:rsid w:val="004022AB"/>
    <w:rsid w:val="00402A60"/>
    <w:rsid w:val="00402B62"/>
    <w:rsid w:val="00402CC4"/>
    <w:rsid w:val="004031FC"/>
    <w:rsid w:val="004035ED"/>
    <w:rsid w:val="004037F7"/>
    <w:rsid w:val="00403D34"/>
    <w:rsid w:val="004043D4"/>
    <w:rsid w:val="00404B1A"/>
    <w:rsid w:val="004053CC"/>
    <w:rsid w:val="004056DE"/>
    <w:rsid w:val="00405A0F"/>
    <w:rsid w:val="00405E28"/>
    <w:rsid w:val="00405F07"/>
    <w:rsid w:val="004063B6"/>
    <w:rsid w:val="004065F9"/>
    <w:rsid w:val="0040689E"/>
    <w:rsid w:val="004071CA"/>
    <w:rsid w:val="004071FF"/>
    <w:rsid w:val="00407627"/>
    <w:rsid w:val="00407D02"/>
    <w:rsid w:val="004101E0"/>
    <w:rsid w:val="0041036B"/>
    <w:rsid w:val="0041044A"/>
    <w:rsid w:val="0041065C"/>
    <w:rsid w:val="00410D24"/>
    <w:rsid w:val="00410E0A"/>
    <w:rsid w:val="00410FB1"/>
    <w:rsid w:val="004111D5"/>
    <w:rsid w:val="0041188E"/>
    <w:rsid w:val="0041192C"/>
    <w:rsid w:val="00411ECA"/>
    <w:rsid w:val="00412228"/>
    <w:rsid w:val="00412A5B"/>
    <w:rsid w:val="00412DDD"/>
    <w:rsid w:val="00413204"/>
    <w:rsid w:val="0041333C"/>
    <w:rsid w:val="00413870"/>
    <w:rsid w:val="00413E1A"/>
    <w:rsid w:val="0041412B"/>
    <w:rsid w:val="00414208"/>
    <w:rsid w:val="00414363"/>
    <w:rsid w:val="00414730"/>
    <w:rsid w:val="0041481F"/>
    <w:rsid w:val="00414C1F"/>
    <w:rsid w:val="00414DC0"/>
    <w:rsid w:val="00414E86"/>
    <w:rsid w:val="00415045"/>
    <w:rsid w:val="0041511E"/>
    <w:rsid w:val="00415529"/>
    <w:rsid w:val="0041558A"/>
    <w:rsid w:val="004156DB"/>
    <w:rsid w:val="00415744"/>
    <w:rsid w:val="004164C1"/>
    <w:rsid w:val="004165D1"/>
    <w:rsid w:val="00416C53"/>
    <w:rsid w:val="00416DB4"/>
    <w:rsid w:val="00416FC8"/>
    <w:rsid w:val="004172EA"/>
    <w:rsid w:val="004177AC"/>
    <w:rsid w:val="004177BA"/>
    <w:rsid w:val="00417DA3"/>
    <w:rsid w:val="004203AD"/>
    <w:rsid w:val="004205B3"/>
    <w:rsid w:val="00420732"/>
    <w:rsid w:val="00420798"/>
    <w:rsid w:val="004207AB"/>
    <w:rsid w:val="00420C05"/>
    <w:rsid w:val="00420DC5"/>
    <w:rsid w:val="0042140A"/>
    <w:rsid w:val="0042157F"/>
    <w:rsid w:val="00421602"/>
    <w:rsid w:val="00421855"/>
    <w:rsid w:val="0042229B"/>
    <w:rsid w:val="00422388"/>
    <w:rsid w:val="0042298C"/>
    <w:rsid w:val="00422C91"/>
    <w:rsid w:val="004233AC"/>
    <w:rsid w:val="004233B5"/>
    <w:rsid w:val="004234C2"/>
    <w:rsid w:val="00423599"/>
    <w:rsid w:val="00423DBA"/>
    <w:rsid w:val="004245DB"/>
    <w:rsid w:val="00424ABC"/>
    <w:rsid w:val="00424AE2"/>
    <w:rsid w:val="00424EB2"/>
    <w:rsid w:val="00424F31"/>
    <w:rsid w:val="00425159"/>
    <w:rsid w:val="004255AB"/>
    <w:rsid w:val="0042564E"/>
    <w:rsid w:val="0042572E"/>
    <w:rsid w:val="0042579A"/>
    <w:rsid w:val="004262BC"/>
    <w:rsid w:val="004264CE"/>
    <w:rsid w:val="00426F53"/>
    <w:rsid w:val="004270EB"/>
    <w:rsid w:val="00427656"/>
    <w:rsid w:val="004277A9"/>
    <w:rsid w:val="0042783E"/>
    <w:rsid w:val="00427F03"/>
    <w:rsid w:val="00430573"/>
    <w:rsid w:val="00430694"/>
    <w:rsid w:val="0043077D"/>
    <w:rsid w:val="00430CDF"/>
    <w:rsid w:val="004310A3"/>
    <w:rsid w:val="004313A5"/>
    <w:rsid w:val="00431819"/>
    <w:rsid w:val="0043229B"/>
    <w:rsid w:val="00432467"/>
    <w:rsid w:val="004327C7"/>
    <w:rsid w:val="00432DD7"/>
    <w:rsid w:val="00432E14"/>
    <w:rsid w:val="00433027"/>
    <w:rsid w:val="00433173"/>
    <w:rsid w:val="00433331"/>
    <w:rsid w:val="00433A14"/>
    <w:rsid w:val="00433E9D"/>
    <w:rsid w:val="00433F6F"/>
    <w:rsid w:val="00434772"/>
    <w:rsid w:val="004348C2"/>
    <w:rsid w:val="00434961"/>
    <w:rsid w:val="00434F49"/>
    <w:rsid w:val="0043546D"/>
    <w:rsid w:val="004354D6"/>
    <w:rsid w:val="004369F5"/>
    <w:rsid w:val="00436B0D"/>
    <w:rsid w:val="00437098"/>
    <w:rsid w:val="004375C7"/>
    <w:rsid w:val="004376D2"/>
    <w:rsid w:val="00437E85"/>
    <w:rsid w:val="004403DD"/>
    <w:rsid w:val="00440859"/>
    <w:rsid w:val="0044094F"/>
    <w:rsid w:val="00440D22"/>
    <w:rsid w:val="00440D56"/>
    <w:rsid w:val="0044149A"/>
    <w:rsid w:val="00442281"/>
    <w:rsid w:val="00442438"/>
    <w:rsid w:val="00442469"/>
    <w:rsid w:val="00442916"/>
    <w:rsid w:val="00442CA8"/>
    <w:rsid w:val="00442D8C"/>
    <w:rsid w:val="004431EA"/>
    <w:rsid w:val="00443586"/>
    <w:rsid w:val="00443AC9"/>
    <w:rsid w:val="00443CB9"/>
    <w:rsid w:val="00444122"/>
    <w:rsid w:val="00444BA6"/>
    <w:rsid w:val="00444C5F"/>
    <w:rsid w:val="0044528B"/>
    <w:rsid w:val="00445439"/>
    <w:rsid w:val="00445A15"/>
    <w:rsid w:val="0044608D"/>
    <w:rsid w:val="00446311"/>
    <w:rsid w:val="00446C65"/>
    <w:rsid w:val="004470AF"/>
    <w:rsid w:val="00447EE7"/>
    <w:rsid w:val="00450072"/>
    <w:rsid w:val="004501BA"/>
    <w:rsid w:val="00450298"/>
    <w:rsid w:val="004502E6"/>
    <w:rsid w:val="00451032"/>
    <w:rsid w:val="004512C6"/>
    <w:rsid w:val="004517D1"/>
    <w:rsid w:val="00451EAD"/>
    <w:rsid w:val="0045284A"/>
    <w:rsid w:val="0045353E"/>
    <w:rsid w:val="00453720"/>
    <w:rsid w:val="00453895"/>
    <w:rsid w:val="0045396A"/>
    <w:rsid w:val="00453D1C"/>
    <w:rsid w:val="00453E3A"/>
    <w:rsid w:val="004540F0"/>
    <w:rsid w:val="00454194"/>
    <w:rsid w:val="00454B9D"/>
    <w:rsid w:val="00454C55"/>
    <w:rsid w:val="00454DF1"/>
    <w:rsid w:val="00454F58"/>
    <w:rsid w:val="00454FE5"/>
    <w:rsid w:val="004553D0"/>
    <w:rsid w:val="004553E7"/>
    <w:rsid w:val="0045570B"/>
    <w:rsid w:val="0045590E"/>
    <w:rsid w:val="004559A9"/>
    <w:rsid w:val="00456179"/>
    <w:rsid w:val="004562FF"/>
    <w:rsid w:val="00456492"/>
    <w:rsid w:val="00456776"/>
    <w:rsid w:val="00456962"/>
    <w:rsid w:val="004569A3"/>
    <w:rsid w:val="00457065"/>
    <w:rsid w:val="00457E9A"/>
    <w:rsid w:val="00457FF4"/>
    <w:rsid w:val="004603C7"/>
    <w:rsid w:val="00460620"/>
    <w:rsid w:val="00460E9F"/>
    <w:rsid w:val="00461259"/>
    <w:rsid w:val="0046149C"/>
    <w:rsid w:val="00461AF5"/>
    <w:rsid w:val="00461F35"/>
    <w:rsid w:val="004621E2"/>
    <w:rsid w:val="00462710"/>
    <w:rsid w:val="00463116"/>
    <w:rsid w:val="004632D2"/>
    <w:rsid w:val="00463540"/>
    <w:rsid w:val="00463B5E"/>
    <w:rsid w:val="00463D55"/>
    <w:rsid w:val="00463F6C"/>
    <w:rsid w:val="00464392"/>
    <w:rsid w:val="004646FE"/>
    <w:rsid w:val="00464B12"/>
    <w:rsid w:val="00464C4A"/>
    <w:rsid w:val="00465116"/>
    <w:rsid w:val="00465470"/>
    <w:rsid w:val="0046562F"/>
    <w:rsid w:val="004656EB"/>
    <w:rsid w:val="004662DC"/>
    <w:rsid w:val="00466534"/>
    <w:rsid w:val="004668A9"/>
    <w:rsid w:val="00466E69"/>
    <w:rsid w:val="00467071"/>
    <w:rsid w:val="0046710F"/>
    <w:rsid w:val="004673AE"/>
    <w:rsid w:val="00467D37"/>
    <w:rsid w:val="0047024F"/>
    <w:rsid w:val="00470447"/>
    <w:rsid w:val="004705AB"/>
    <w:rsid w:val="00471420"/>
    <w:rsid w:val="00471870"/>
    <w:rsid w:val="00471A78"/>
    <w:rsid w:val="00471C13"/>
    <w:rsid w:val="00472633"/>
    <w:rsid w:val="00472822"/>
    <w:rsid w:val="00472830"/>
    <w:rsid w:val="00472DD6"/>
    <w:rsid w:val="00472DDD"/>
    <w:rsid w:val="004730CC"/>
    <w:rsid w:val="00473498"/>
    <w:rsid w:val="00473748"/>
    <w:rsid w:val="00473AC5"/>
    <w:rsid w:val="00474772"/>
    <w:rsid w:val="00474BED"/>
    <w:rsid w:val="00474E08"/>
    <w:rsid w:val="00475444"/>
    <w:rsid w:val="0047565B"/>
    <w:rsid w:val="00475792"/>
    <w:rsid w:val="004763C9"/>
    <w:rsid w:val="004768FB"/>
    <w:rsid w:val="00476AF9"/>
    <w:rsid w:val="00476B8E"/>
    <w:rsid w:val="00476D7E"/>
    <w:rsid w:val="00477123"/>
    <w:rsid w:val="00477C72"/>
    <w:rsid w:val="00477CE0"/>
    <w:rsid w:val="00477DC9"/>
    <w:rsid w:val="004804FD"/>
    <w:rsid w:val="00480AF2"/>
    <w:rsid w:val="00480EAB"/>
    <w:rsid w:val="0048120A"/>
    <w:rsid w:val="004818A5"/>
    <w:rsid w:val="00481BF3"/>
    <w:rsid w:val="00482113"/>
    <w:rsid w:val="0048269F"/>
    <w:rsid w:val="0048273D"/>
    <w:rsid w:val="004827A7"/>
    <w:rsid w:val="004828CD"/>
    <w:rsid w:val="00482D16"/>
    <w:rsid w:val="00483203"/>
    <w:rsid w:val="00483658"/>
    <w:rsid w:val="004839FD"/>
    <w:rsid w:val="00484084"/>
    <w:rsid w:val="0048428F"/>
    <w:rsid w:val="00484B72"/>
    <w:rsid w:val="00484C76"/>
    <w:rsid w:val="00484FDC"/>
    <w:rsid w:val="00486307"/>
    <w:rsid w:val="00486347"/>
    <w:rsid w:val="0048674C"/>
    <w:rsid w:val="00486750"/>
    <w:rsid w:val="00486AB7"/>
    <w:rsid w:val="00486B73"/>
    <w:rsid w:val="00487397"/>
    <w:rsid w:val="00487F2A"/>
    <w:rsid w:val="00487F48"/>
    <w:rsid w:val="00490282"/>
    <w:rsid w:val="00490660"/>
    <w:rsid w:val="00490C6C"/>
    <w:rsid w:val="00490DEE"/>
    <w:rsid w:val="0049101A"/>
    <w:rsid w:val="00491554"/>
    <w:rsid w:val="00491DF5"/>
    <w:rsid w:val="00491E99"/>
    <w:rsid w:val="004920A2"/>
    <w:rsid w:val="004920CE"/>
    <w:rsid w:val="0049215A"/>
    <w:rsid w:val="0049239A"/>
    <w:rsid w:val="00492C4B"/>
    <w:rsid w:val="00492F2D"/>
    <w:rsid w:val="00493331"/>
    <w:rsid w:val="004934C9"/>
    <w:rsid w:val="00493623"/>
    <w:rsid w:val="00493701"/>
    <w:rsid w:val="004937E5"/>
    <w:rsid w:val="004938CE"/>
    <w:rsid w:val="00493B57"/>
    <w:rsid w:val="00493DAD"/>
    <w:rsid w:val="0049401B"/>
    <w:rsid w:val="004947ED"/>
    <w:rsid w:val="00494AC5"/>
    <w:rsid w:val="00494CF5"/>
    <w:rsid w:val="00495DD0"/>
    <w:rsid w:val="004960CB"/>
    <w:rsid w:val="00496EFD"/>
    <w:rsid w:val="00496FCE"/>
    <w:rsid w:val="00497648"/>
    <w:rsid w:val="00497B4A"/>
    <w:rsid w:val="00497D92"/>
    <w:rsid w:val="004A00BF"/>
    <w:rsid w:val="004A0CFC"/>
    <w:rsid w:val="004A1410"/>
    <w:rsid w:val="004A1677"/>
    <w:rsid w:val="004A1820"/>
    <w:rsid w:val="004A197A"/>
    <w:rsid w:val="004A1C7F"/>
    <w:rsid w:val="004A270C"/>
    <w:rsid w:val="004A278A"/>
    <w:rsid w:val="004A2E84"/>
    <w:rsid w:val="004A2F07"/>
    <w:rsid w:val="004A3076"/>
    <w:rsid w:val="004A33EE"/>
    <w:rsid w:val="004A35B1"/>
    <w:rsid w:val="004A368B"/>
    <w:rsid w:val="004A39C8"/>
    <w:rsid w:val="004A3C00"/>
    <w:rsid w:val="004A415E"/>
    <w:rsid w:val="004A48F3"/>
    <w:rsid w:val="004A4A90"/>
    <w:rsid w:val="004A4BF7"/>
    <w:rsid w:val="004A4D66"/>
    <w:rsid w:val="004A5699"/>
    <w:rsid w:val="004A5890"/>
    <w:rsid w:val="004A5AB9"/>
    <w:rsid w:val="004A6152"/>
    <w:rsid w:val="004A6A2A"/>
    <w:rsid w:val="004A786E"/>
    <w:rsid w:val="004A7876"/>
    <w:rsid w:val="004A7A09"/>
    <w:rsid w:val="004A7AB2"/>
    <w:rsid w:val="004A7CB1"/>
    <w:rsid w:val="004A7CD7"/>
    <w:rsid w:val="004B0004"/>
    <w:rsid w:val="004B01F2"/>
    <w:rsid w:val="004B0BFC"/>
    <w:rsid w:val="004B0CA2"/>
    <w:rsid w:val="004B1127"/>
    <w:rsid w:val="004B1327"/>
    <w:rsid w:val="004B19FF"/>
    <w:rsid w:val="004B202D"/>
    <w:rsid w:val="004B217E"/>
    <w:rsid w:val="004B3C82"/>
    <w:rsid w:val="004B3FB9"/>
    <w:rsid w:val="004B5035"/>
    <w:rsid w:val="004B5235"/>
    <w:rsid w:val="004B5450"/>
    <w:rsid w:val="004B5C86"/>
    <w:rsid w:val="004B5E3A"/>
    <w:rsid w:val="004B66D5"/>
    <w:rsid w:val="004B68A9"/>
    <w:rsid w:val="004B6D2D"/>
    <w:rsid w:val="004B7971"/>
    <w:rsid w:val="004B7BC1"/>
    <w:rsid w:val="004B7CFE"/>
    <w:rsid w:val="004B7EA3"/>
    <w:rsid w:val="004B7F46"/>
    <w:rsid w:val="004C0107"/>
    <w:rsid w:val="004C013E"/>
    <w:rsid w:val="004C091F"/>
    <w:rsid w:val="004C0BEA"/>
    <w:rsid w:val="004C0DE2"/>
    <w:rsid w:val="004C15CF"/>
    <w:rsid w:val="004C1826"/>
    <w:rsid w:val="004C1DE3"/>
    <w:rsid w:val="004C1EEE"/>
    <w:rsid w:val="004C220B"/>
    <w:rsid w:val="004C2375"/>
    <w:rsid w:val="004C2382"/>
    <w:rsid w:val="004C2892"/>
    <w:rsid w:val="004C363B"/>
    <w:rsid w:val="004C391F"/>
    <w:rsid w:val="004C3A67"/>
    <w:rsid w:val="004C3B27"/>
    <w:rsid w:val="004C3C04"/>
    <w:rsid w:val="004C3F94"/>
    <w:rsid w:val="004C42B2"/>
    <w:rsid w:val="004C4727"/>
    <w:rsid w:val="004C505D"/>
    <w:rsid w:val="004C50E4"/>
    <w:rsid w:val="004C5353"/>
    <w:rsid w:val="004C5CBC"/>
    <w:rsid w:val="004C5F90"/>
    <w:rsid w:val="004C670C"/>
    <w:rsid w:val="004C6BB9"/>
    <w:rsid w:val="004C6BDB"/>
    <w:rsid w:val="004C71D5"/>
    <w:rsid w:val="004C727E"/>
    <w:rsid w:val="004C76EE"/>
    <w:rsid w:val="004C7A80"/>
    <w:rsid w:val="004C7CFF"/>
    <w:rsid w:val="004C7E9F"/>
    <w:rsid w:val="004D026B"/>
    <w:rsid w:val="004D03BD"/>
    <w:rsid w:val="004D07C8"/>
    <w:rsid w:val="004D1093"/>
    <w:rsid w:val="004D1098"/>
    <w:rsid w:val="004D1115"/>
    <w:rsid w:val="004D157C"/>
    <w:rsid w:val="004D161C"/>
    <w:rsid w:val="004D1A3B"/>
    <w:rsid w:val="004D1DE4"/>
    <w:rsid w:val="004D2173"/>
    <w:rsid w:val="004D2614"/>
    <w:rsid w:val="004D2736"/>
    <w:rsid w:val="004D29D9"/>
    <w:rsid w:val="004D2A2D"/>
    <w:rsid w:val="004D30DB"/>
    <w:rsid w:val="004D32AE"/>
    <w:rsid w:val="004D37E0"/>
    <w:rsid w:val="004D395B"/>
    <w:rsid w:val="004D3C41"/>
    <w:rsid w:val="004D3CB9"/>
    <w:rsid w:val="004D3DD7"/>
    <w:rsid w:val="004D45F3"/>
    <w:rsid w:val="004D46F2"/>
    <w:rsid w:val="004D489F"/>
    <w:rsid w:val="004D4E91"/>
    <w:rsid w:val="004D52EB"/>
    <w:rsid w:val="004D568C"/>
    <w:rsid w:val="004D5FA4"/>
    <w:rsid w:val="004D6B41"/>
    <w:rsid w:val="004D6CB7"/>
    <w:rsid w:val="004D7000"/>
    <w:rsid w:val="004D7055"/>
    <w:rsid w:val="004D72C7"/>
    <w:rsid w:val="004D7690"/>
    <w:rsid w:val="004D78DA"/>
    <w:rsid w:val="004D79DE"/>
    <w:rsid w:val="004D7CB0"/>
    <w:rsid w:val="004D7CC9"/>
    <w:rsid w:val="004D7D26"/>
    <w:rsid w:val="004D7E68"/>
    <w:rsid w:val="004D7EAF"/>
    <w:rsid w:val="004D7F5B"/>
    <w:rsid w:val="004E06C7"/>
    <w:rsid w:val="004E1090"/>
    <w:rsid w:val="004E12F2"/>
    <w:rsid w:val="004E1B08"/>
    <w:rsid w:val="004E1D85"/>
    <w:rsid w:val="004E1F82"/>
    <w:rsid w:val="004E214A"/>
    <w:rsid w:val="004E2854"/>
    <w:rsid w:val="004E2991"/>
    <w:rsid w:val="004E2C6B"/>
    <w:rsid w:val="004E31BE"/>
    <w:rsid w:val="004E3547"/>
    <w:rsid w:val="004E374F"/>
    <w:rsid w:val="004E3EB2"/>
    <w:rsid w:val="004E3F01"/>
    <w:rsid w:val="004E410D"/>
    <w:rsid w:val="004E41F3"/>
    <w:rsid w:val="004E41FF"/>
    <w:rsid w:val="004E4A81"/>
    <w:rsid w:val="004E4CFC"/>
    <w:rsid w:val="004E4DA6"/>
    <w:rsid w:val="004E5861"/>
    <w:rsid w:val="004E5ACF"/>
    <w:rsid w:val="004E5B26"/>
    <w:rsid w:val="004E5D83"/>
    <w:rsid w:val="004E6265"/>
    <w:rsid w:val="004E6459"/>
    <w:rsid w:val="004E67E5"/>
    <w:rsid w:val="004E692C"/>
    <w:rsid w:val="004E6CD0"/>
    <w:rsid w:val="004E6FAD"/>
    <w:rsid w:val="004E706E"/>
    <w:rsid w:val="004E71AC"/>
    <w:rsid w:val="004E727F"/>
    <w:rsid w:val="004E754C"/>
    <w:rsid w:val="004E7753"/>
    <w:rsid w:val="004E7E34"/>
    <w:rsid w:val="004F082E"/>
    <w:rsid w:val="004F0A56"/>
    <w:rsid w:val="004F1134"/>
    <w:rsid w:val="004F1917"/>
    <w:rsid w:val="004F1BDD"/>
    <w:rsid w:val="004F1C96"/>
    <w:rsid w:val="004F2263"/>
    <w:rsid w:val="004F22B8"/>
    <w:rsid w:val="004F285E"/>
    <w:rsid w:val="004F2CB9"/>
    <w:rsid w:val="004F33B4"/>
    <w:rsid w:val="004F4185"/>
    <w:rsid w:val="004F46C2"/>
    <w:rsid w:val="004F4ADF"/>
    <w:rsid w:val="004F4D12"/>
    <w:rsid w:val="004F4D67"/>
    <w:rsid w:val="004F53A0"/>
    <w:rsid w:val="004F5B8E"/>
    <w:rsid w:val="004F63F0"/>
    <w:rsid w:val="004F6885"/>
    <w:rsid w:val="004F69D3"/>
    <w:rsid w:val="004F6C98"/>
    <w:rsid w:val="004F6F98"/>
    <w:rsid w:val="004F73D1"/>
    <w:rsid w:val="004F74D7"/>
    <w:rsid w:val="004F764C"/>
    <w:rsid w:val="004F77B0"/>
    <w:rsid w:val="004F799D"/>
    <w:rsid w:val="004F7CF6"/>
    <w:rsid w:val="0050051E"/>
    <w:rsid w:val="00500A37"/>
    <w:rsid w:val="00500A3F"/>
    <w:rsid w:val="00501032"/>
    <w:rsid w:val="0050168A"/>
    <w:rsid w:val="00501A62"/>
    <w:rsid w:val="00501E2F"/>
    <w:rsid w:val="00501EA4"/>
    <w:rsid w:val="0050208A"/>
    <w:rsid w:val="005027AB"/>
    <w:rsid w:val="00503600"/>
    <w:rsid w:val="0050381D"/>
    <w:rsid w:val="005039C6"/>
    <w:rsid w:val="00503D35"/>
    <w:rsid w:val="00503EDC"/>
    <w:rsid w:val="00503F1D"/>
    <w:rsid w:val="00504407"/>
    <w:rsid w:val="005044CA"/>
    <w:rsid w:val="005047B4"/>
    <w:rsid w:val="0050491E"/>
    <w:rsid w:val="00504A80"/>
    <w:rsid w:val="00504E77"/>
    <w:rsid w:val="005053EF"/>
    <w:rsid w:val="005053F0"/>
    <w:rsid w:val="00505979"/>
    <w:rsid w:val="005062F6"/>
    <w:rsid w:val="00506A0C"/>
    <w:rsid w:val="00507303"/>
    <w:rsid w:val="00507429"/>
    <w:rsid w:val="005075F4"/>
    <w:rsid w:val="005079B0"/>
    <w:rsid w:val="00507CA5"/>
    <w:rsid w:val="00507E39"/>
    <w:rsid w:val="005101E2"/>
    <w:rsid w:val="0051022D"/>
    <w:rsid w:val="00510315"/>
    <w:rsid w:val="0051036E"/>
    <w:rsid w:val="0051088F"/>
    <w:rsid w:val="00510B4D"/>
    <w:rsid w:val="00510BE6"/>
    <w:rsid w:val="00510CA7"/>
    <w:rsid w:val="00510D38"/>
    <w:rsid w:val="00510FC2"/>
    <w:rsid w:val="00511484"/>
    <w:rsid w:val="00511706"/>
    <w:rsid w:val="00511AD1"/>
    <w:rsid w:val="00512163"/>
    <w:rsid w:val="00512911"/>
    <w:rsid w:val="0051292F"/>
    <w:rsid w:val="0051346B"/>
    <w:rsid w:val="005140D5"/>
    <w:rsid w:val="00514DE8"/>
    <w:rsid w:val="005155E4"/>
    <w:rsid w:val="00515618"/>
    <w:rsid w:val="00515A5C"/>
    <w:rsid w:val="00516134"/>
    <w:rsid w:val="00516193"/>
    <w:rsid w:val="00516938"/>
    <w:rsid w:val="00516CC0"/>
    <w:rsid w:val="005171C1"/>
    <w:rsid w:val="00517981"/>
    <w:rsid w:val="00517AE0"/>
    <w:rsid w:val="00517B21"/>
    <w:rsid w:val="005201E0"/>
    <w:rsid w:val="0052050C"/>
    <w:rsid w:val="00520DDC"/>
    <w:rsid w:val="00521137"/>
    <w:rsid w:val="005214AB"/>
    <w:rsid w:val="0052177E"/>
    <w:rsid w:val="005218E2"/>
    <w:rsid w:val="00521964"/>
    <w:rsid w:val="00521FDF"/>
    <w:rsid w:val="005226F6"/>
    <w:rsid w:val="00523087"/>
    <w:rsid w:val="00523389"/>
    <w:rsid w:val="0052378C"/>
    <w:rsid w:val="00523907"/>
    <w:rsid w:val="005239B8"/>
    <w:rsid w:val="00523BFE"/>
    <w:rsid w:val="0052422F"/>
    <w:rsid w:val="00524352"/>
    <w:rsid w:val="00524532"/>
    <w:rsid w:val="005246C1"/>
    <w:rsid w:val="0052479F"/>
    <w:rsid w:val="00524FD3"/>
    <w:rsid w:val="00525132"/>
    <w:rsid w:val="005251A4"/>
    <w:rsid w:val="00525804"/>
    <w:rsid w:val="00525892"/>
    <w:rsid w:val="0052591C"/>
    <w:rsid w:val="00526376"/>
    <w:rsid w:val="005265C7"/>
    <w:rsid w:val="00526843"/>
    <w:rsid w:val="005268C7"/>
    <w:rsid w:val="00527036"/>
    <w:rsid w:val="00527251"/>
    <w:rsid w:val="00527400"/>
    <w:rsid w:val="005279F4"/>
    <w:rsid w:val="00527A84"/>
    <w:rsid w:val="00527B0B"/>
    <w:rsid w:val="00527DB0"/>
    <w:rsid w:val="00530647"/>
    <w:rsid w:val="00530E87"/>
    <w:rsid w:val="00530F0E"/>
    <w:rsid w:val="0053165F"/>
    <w:rsid w:val="005319E3"/>
    <w:rsid w:val="00531CC7"/>
    <w:rsid w:val="0053205F"/>
    <w:rsid w:val="00532333"/>
    <w:rsid w:val="00532396"/>
    <w:rsid w:val="00532725"/>
    <w:rsid w:val="00532A5B"/>
    <w:rsid w:val="00532AB6"/>
    <w:rsid w:val="00532BDB"/>
    <w:rsid w:val="00532EA9"/>
    <w:rsid w:val="00532F18"/>
    <w:rsid w:val="0053309F"/>
    <w:rsid w:val="00533AA5"/>
    <w:rsid w:val="00533F56"/>
    <w:rsid w:val="005349AB"/>
    <w:rsid w:val="0053529F"/>
    <w:rsid w:val="00535BE7"/>
    <w:rsid w:val="00535ED2"/>
    <w:rsid w:val="0053638A"/>
    <w:rsid w:val="005369A3"/>
    <w:rsid w:val="00536E9B"/>
    <w:rsid w:val="00536EBC"/>
    <w:rsid w:val="00537546"/>
    <w:rsid w:val="00537B18"/>
    <w:rsid w:val="00537BA3"/>
    <w:rsid w:val="00537BFD"/>
    <w:rsid w:val="00537C7E"/>
    <w:rsid w:val="0054049E"/>
    <w:rsid w:val="0054062A"/>
    <w:rsid w:val="0054086E"/>
    <w:rsid w:val="00540B3D"/>
    <w:rsid w:val="00540D9D"/>
    <w:rsid w:val="0054123F"/>
    <w:rsid w:val="005418B9"/>
    <w:rsid w:val="00542032"/>
    <w:rsid w:val="00542451"/>
    <w:rsid w:val="005424AF"/>
    <w:rsid w:val="00542B9B"/>
    <w:rsid w:val="00542BAF"/>
    <w:rsid w:val="00542C5B"/>
    <w:rsid w:val="00542CF9"/>
    <w:rsid w:val="0054320F"/>
    <w:rsid w:val="00543287"/>
    <w:rsid w:val="005433C2"/>
    <w:rsid w:val="00543448"/>
    <w:rsid w:val="0054377A"/>
    <w:rsid w:val="00543BA7"/>
    <w:rsid w:val="00544328"/>
    <w:rsid w:val="00544513"/>
    <w:rsid w:val="0054477F"/>
    <w:rsid w:val="00546385"/>
    <w:rsid w:val="00546563"/>
    <w:rsid w:val="00546A33"/>
    <w:rsid w:val="00546AED"/>
    <w:rsid w:val="00546C51"/>
    <w:rsid w:val="00547398"/>
    <w:rsid w:val="00547959"/>
    <w:rsid w:val="00547F2C"/>
    <w:rsid w:val="00550CC0"/>
    <w:rsid w:val="00550D23"/>
    <w:rsid w:val="005510C7"/>
    <w:rsid w:val="00551AD5"/>
    <w:rsid w:val="00551B26"/>
    <w:rsid w:val="00551B33"/>
    <w:rsid w:val="00551CF3"/>
    <w:rsid w:val="00551F08"/>
    <w:rsid w:val="00552871"/>
    <w:rsid w:val="005529BF"/>
    <w:rsid w:val="00552B5D"/>
    <w:rsid w:val="00552EA5"/>
    <w:rsid w:val="0055316D"/>
    <w:rsid w:val="00553455"/>
    <w:rsid w:val="005534A5"/>
    <w:rsid w:val="00553751"/>
    <w:rsid w:val="005539D4"/>
    <w:rsid w:val="005540F2"/>
    <w:rsid w:val="00554180"/>
    <w:rsid w:val="005543F4"/>
    <w:rsid w:val="00554700"/>
    <w:rsid w:val="00554A56"/>
    <w:rsid w:val="00554D87"/>
    <w:rsid w:val="00554F4D"/>
    <w:rsid w:val="005555AD"/>
    <w:rsid w:val="00555BF1"/>
    <w:rsid w:val="00555C41"/>
    <w:rsid w:val="00555CD1"/>
    <w:rsid w:val="0055619A"/>
    <w:rsid w:val="00556795"/>
    <w:rsid w:val="00556918"/>
    <w:rsid w:val="00557071"/>
    <w:rsid w:val="005573D1"/>
    <w:rsid w:val="0055791E"/>
    <w:rsid w:val="00557A99"/>
    <w:rsid w:val="00560170"/>
    <w:rsid w:val="005607DD"/>
    <w:rsid w:val="00560B4C"/>
    <w:rsid w:val="00560CDE"/>
    <w:rsid w:val="00560DF6"/>
    <w:rsid w:val="00560F29"/>
    <w:rsid w:val="00560F9E"/>
    <w:rsid w:val="00561123"/>
    <w:rsid w:val="00561634"/>
    <w:rsid w:val="00561694"/>
    <w:rsid w:val="0056217A"/>
    <w:rsid w:val="0056238B"/>
    <w:rsid w:val="00562ADB"/>
    <w:rsid w:val="00562F45"/>
    <w:rsid w:val="00563298"/>
    <w:rsid w:val="00563B3B"/>
    <w:rsid w:val="00564203"/>
    <w:rsid w:val="0056438C"/>
    <w:rsid w:val="005644C4"/>
    <w:rsid w:val="005649B5"/>
    <w:rsid w:val="00564E12"/>
    <w:rsid w:val="00565377"/>
    <w:rsid w:val="0056576C"/>
    <w:rsid w:val="00565AEA"/>
    <w:rsid w:val="00565F25"/>
    <w:rsid w:val="00566271"/>
    <w:rsid w:val="00566799"/>
    <w:rsid w:val="00567B52"/>
    <w:rsid w:val="00567D68"/>
    <w:rsid w:val="00567E2D"/>
    <w:rsid w:val="00570404"/>
    <w:rsid w:val="0057040C"/>
    <w:rsid w:val="005704F9"/>
    <w:rsid w:val="0057050B"/>
    <w:rsid w:val="00570879"/>
    <w:rsid w:val="00570973"/>
    <w:rsid w:val="00570BE8"/>
    <w:rsid w:val="005713C8"/>
    <w:rsid w:val="00571E91"/>
    <w:rsid w:val="00572D88"/>
    <w:rsid w:val="0057361C"/>
    <w:rsid w:val="005738FB"/>
    <w:rsid w:val="005739C7"/>
    <w:rsid w:val="00573C24"/>
    <w:rsid w:val="00573C74"/>
    <w:rsid w:val="00573D77"/>
    <w:rsid w:val="00573D87"/>
    <w:rsid w:val="00573F8D"/>
    <w:rsid w:val="00574360"/>
    <w:rsid w:val="0057488B"/>
    <w:rsid w:val="00574C31"/>
    <w:rsid w:val="005756F1"/>
    <w:rsid w:val="00575896"/>
    <w:rsid w:val="00575A04"/>
    <w:rsid w:val="00575FC0"/>
    <w:rsid w:val="0057601B"/>
    <w:rsid w:val="0057619C"/>
    <w:rsid w:val="005761EF"/>
    <w:rsid w:val="0057621E"/>
    <w:rsid w:val="00576227"/>
    <w:rsid w:val="00576E96"/>
    <w:rsid w:val="00577180"/>
    <w:rsid w:val="00577665"/>
    <w:rsid w:val="00577AF6"/>
    <w:rsid w:val="00577E6E"/>
    <w:rsid w:val="00577F41"/>
    <w:rsid w:val="00577F51"/>
    <w:rsid w:val="00580322"/>
    <w:rsid w:val="00580D11"/>
    <w:rsid w:val="00580DDF"/>
    <w:rsid w:val="005812AE"/>
    <w:rsid w:val="00581373"/>
    <w:rsid w:val="00581AA5"/>
    <w:rsid w:val="00581AB8"/>
    <w:rsid w:val="00581C22"/>
    <w:rsid w:val="005821BC"/>
    <w:rsid w:val="005822ED"/>
    <w:rsid w:val="005824EF"/>
    <w:rsid w:val="00582551"/>
    <w:rsid w:val="00582832"/>
    <w:rsid w:val="00582F85"/>
    <w:rsid w:val="00583301"/>
    <w:rsid w:val="005838A8"/>
    <w:rsid w:val="00583CE0"/>
    <w:rsid w:val="00583D58"/>
    <w:rsid w:val="00583D8F"/>
    <w:rsid w:val="00584116"/>
    <w:rsid w:val="005843C6"/>
    <w:rsid w:val="00584602"/>
    <w:rsid w:val="0058469B"/>
    <w:rsid w:val="0058495C"/>
    <w:rsid w:val="00584FB2"/>
    <w:rsid w:val="00585023"/>
    <w:rsid w:val="0058536B"/>
    <w:rsid w:val="0058542A"/>
    <w:rsid w:val="00585BFA"/>
    <w:rsid w:val="00585D55"/>
    <w:rsid w:val="0058658F"/>
    <w:rsid w:val="0058715D"/>
    <w:rsid w:val="0058753F"/>
    <w:rsid w:val="00590160"/>
    <w:rsid w:val="00590397"/>
    <w:rsid w:val="00590797"/>
    <w:rsid w:val="005907CB"/>
    <w:rsid w:val="00590AA7"/>
    <w:rsid w:val="00590EB1"/>
    <w:rsid w:val="00591759"/>
    <w:rsid w:val="00591DE4"/>
    <w:rsid w:val="00592467"/>
    <w:rsid w:val="00592617"/>
    <w:rsid w:val="00592668"/>
    <w:rsid w:val="005926F6"/>
    <w:rsid w:val="005929A5"/>
    <w:rsid w:val="00592B66"/>
    <w:rsid w:val="00592E67"/>
    <w:rsid w:val="00593220"/>
    <w:rsid w:val="005938E1"/>
    <w:rsid w:val="00593B28"/>
    <w:rsid w:val="00593E5B"/>
    <w:rsid w:val="00594480"/>
    <w:rsid w:val="005947A8"/>
    <w:rsid w:val="00594860"/>
    <w:rsid w:val="0059491D"/>
    <w:rsid w:val="00594D9F"/>
    <w:rsid w:val="005952E2"/>
    <w:rsid w:val="0059585B"/>
    <w:rsid w:val="00595F36"/>
    <w:rsid w:val="00595F41"/>
    <w:rsid w:val="00596068"/>
    <w:rsid w:val="0059634A"/>
    <w:rsid w:val="005966EC"/>
    <w:rsid w:val="00596740"/>
    <w:rsid w:val="005967E5"/>
    <w:rsid w:val="0059707A"/>
    <w:rsid w:val="005971E9"/>
    <w:rsid w:val="00597252"/>
    <w:rsid w:val="00597266"/>
    <w:rsid w:val="005972D5"/>
    <w:rsid w:val="005974B4"/>
    <w:rsid w:val="00597BA1"/>
    <w:rsid w:val="005A04F4"/>
    <w:rsid w:val="005A0573"/>
    <w:rsid w:val="005A09FA"/>
    <w:rsid w:val="005A0E06"/>
    <w:rsid w:val="005A0F62"/>
    <w:rsid w:val="005A1383"/>
    <w:rsid w:val="005A1432"/>
    <w:rsid w:val="005A143C"/>
    <w:rsid w:val="005A193D"/>
    <w:rsid w:val="005A1BAD"/>
    <w:rsid w:val="005A224F"/>
    <w:rsid w:val="005A26BE"/>
    <w:rsid w:val="005A2A31"/>
    <w:rsid w:val="005A2F59"/>
    <w:rsid w:val="005A2FD7"/>
    <w:rsid w:val="005A3222"/>
    <w:rsid w:val="005A3451"/>
    <w:rsid w:val="005A3907"/>
    <w:rsid w:val="005A3A47"/>
    <w:rsid w:val="005A3AAE"/>
    <w:rsid w:val="005A3F28"/>
    <w:rsid w:val="005A5066"/>
    <w:rsid w:val="005A5091"/>
    <w:rsid w:val="005A570B"/>
    <w:rsid w:val="005A585D"/>
    <w:rsid w:val="005A5AD2"/>
    <w:rsid w:val="005A5D14"/>
    <w:rsid w:val="005A5DEA"/>
    <w:rsid w:val="005A5E46"/>
    <w:rsid w:val="005A608B"/>
    <w:rsid w:val="005A63D6"/>
    <w:rsid w:val="005A6A34"/>
    <w:rsid w:val="005A71BD"/>
    <w:rsid w:val="005A72D5"/>
    <w:rsid w:val="005A74BE"/>
    <w:rsid w:val="005A7C79"/>
    <w:rsid w:val="005A7F0C"/>
    <w:rsid w:val="005B05DF"/>
    <w:rsid w:val="005B0802"/>
    <w:rsid w:val="005B0AE3"/>
    <w:rsid w:val="005B0E9F"/>
    <w:rsid w:val="005B13BF"/>
    <w:rsid w:val="005B185E"/>
    <w:rsid w:val="005B1D3F"/>
    <w:rsid w:val="005B2205"/>
    <w:rsid w:val="005B2522"/>
    <w:rsid w:val="005B2A9F"/>
    <w:rsid w:val="005B2B09"/>
    <w:rsid w:val="005B306F"/>
    <w:rsid w:val="005B3839"/>
    <w:rsid w:val="005B4BB6"/>
    <w:rsid w:val="005B4C2B"/>
    <w:rsid w:val="005B54FE"/>
    <w:rsid w:val="005B55A0"/>
    <w:rsid w:val="005B5917"/>
    <w:rsid w:val="005B5C8C"/>
    <w:rsid w:val="005B5D08"/>
    <w:rsid w:val="005B657E"/>
    <w:rsid w:val="005B660A"/>
    <w:rsid w:val="005B6A2E"/>
    <w:rsid w:val="005B6F5E"/>
    <w:rsid w:val="005B7008"/>
    <w:rsid w:val="005B7424"/>
    <w:rsid w:val="005C071E"/>
    <w:rsid w:val="005C09F0"/>
    <w:rsid w:val="005C0BD4"/>
    <w:rsid w:val="005C0C40"/>
    <w:rsid w:val="005C0F55"/>
    <w:rsid w:val="005C14AC"/>
    <w:rsid w:val="005C1867"/>
    <w:rsid w:val="005C1C09"/>
    <w:rsid w:val="005C23E6"/>
    <w:rsid w:val="005C2463"/>
    <w:rsid w:val="005C2C40"/>
    <w:rsid w:val="005C2EA3"/>
    <w:rsid w:val="005C2FB0"/>
    <w:rsid w:val="005C3986"/>
    <w:rsid w:val="005C3AA5"/>
    <w:rsid w:val="005C3BD3"/>
    <w:rsid w:val="005C3E1E"/>
    <w:rsid w:val="005C3FF0"/>
    <w:rsid w:val="005C4A88"/>
    <w:rsid w:val="005C4F8E"/>
    <w:rsid w:val="005C5226"/>
    <w:rsid w:val="005C5354"/>
    <w:rsid w:val="005C575A"/>
    <w:rsid w:val="005C57A2"/>
    <w:rsid w:val="005C6696"/>
    <w:rsid w:val="005C6D40"/>
    <w:rsid w:val="005C7486"/>
    <w:rsid w:val="005C7509"/>
    <w:rsid w:val="005C7576"/>
    <w:rsid w:val="005C78B7"/>
    <w:rsid w:val="005C7CE1"/>
    <w:rsid w:val="005C7E42"/>
    <w:rsid w:val="005D0017"/>
    <w:rsid w:val="005D0612"/>
    <w:rsid w:val="005D0617"/>
    <w:rsid w:val="005D0B68"/>
    <w:rsid w:val="005D0BE9"/>
    <w:rsid w:val="005D179D"/>
    <w:rsid w:val="005D1B21"/>
    <w:rsid w:val="005D1D3F"/>
    <w:rsid w:val="005D1F84"/>
    <w:rsid w:val="005D211C"/>
    <w:rsid w:val="005D281B"/>
    <w:rsid w:val="005D3973"/>
    <w:rsid w:val="005D3C60"/>
    <w:rsid w:val="005D3CB9"/>
    <w:rsid w:val="005D3EE7"/>
    <w:rsid w:val="005D42C2"/>
    <w:rsid w:val="005D472E"/>
    <w:rsid w:val="005D48C0"/>
    <w:rsid w:val="005D4B26"/>
    <w:rsid w:val="005D4C85"/>
    <w:rsid w:val="005D4CA6"/>
    <w:rsid w:val="005D59B4"/>
    <w:rsid w:val="005D67B7"/>
    <w:rsid w:val="005D6CAC"/>
    <w:rsid w:val="005D7133"/>
    <w:rsid w:val="005D719B"/>
    <w:rsid w:val="005D7307"/>
    <w:rsid w:val="005D7867"/>
    <w:rsid w:val="005D7A78"/>
    <w:rsid w:val="005D7D5E"/>
    <w:rsid w:val="005E04E2"/>
    <w:rsid w:val="005E0D07"/>
    <w:rsid w:val="005E0E8D"/>
    <w:rsid w:val="005E0F32"/>
    <w:rsid w:val="005E1028"/>
    <w:rsid w:val="005E1067"/>
    <w:rsid w:val="005E1290"/>
    <w:rsid w:val="005E12C4"/>
    <w:rsid w:val="005E1C90"/>
    <w:rsid w:val="005E1FCF"/>
    <w:rsid w:val="005E2728"/>
    <w:rsid w:val="005E2869"/>
    <w:rsid w:val="005E2B22"/>
    <w:rsid w:val="005E2D7A"/>
    <w:rsid w:val="005E2F5B"/>
    <w:rsid w:val="005E3410"/>
    <w:rsid w:val="005E36DE"/>
    <w:rsid w:val="005E3A6C"/>
    <w:rsid w:val="005E41FE"/>
    <w:rsid w:val="005E43D6"/>
    <w:rsid w:val="005E43E1"/>
    <w:rsid w:val="005E457A"/>
    <w:rsid w:val="005E49A8"/>
    <w:rsid w:val="005E4E74"/>
    <w:rsid w:val="005E4E97"/>
    <w:rsid w:val="005E4EE3"/>
    <w:rsid w:val="005E4F8F"/>
    <w:rsid w:val="005E5503"/>
    <w:rsid w:val="005E557B"/>
    <w:rsid w:val="005E5ED4"/>
    <w:rsid w:val="005E6035"/>
    <w:rsid w:val="005E62A7"/>
    <w:rsid w:val="005E6B61"/>
    <w:rsid w:val="005E6F35"/>
    <w:rsid w:val="005E71A3"/>
    <w:rsid w:val="005E7C68"/>
    <w:rsid w:val="005F020D"/>
    <w:rsid w:val="005F0A6F"/>
    <w:rsid w:val="005F0BAD"/>
    <w:rsid w:val="005F1AF5"/>
    <w:rsid w:val="005F1BD4"/>
    <w:rsid w:val="005F1F9C"/>
    <w:rsid w:val="005F25D0"/>
    <w:rsid w:val="005F2670"/>
    <w:rsid w:val="005F2EF5"/>
    <w:rsid w:val="005F316A"/>
    <w:rsid w:val="005F3564"/>
    <w:rsid w:val="005F386B"/>
    <w:rsid w:val="005F3AE9"/>
    <w:rsid w:val="005F3B2E"/>
    <w:rsid w:val="005F3E0F"/>
    <w:rsid w:val="005F3E58"/>
    <w:rsid w:val="005F40EA"/>
    <w:rsid w:val="005F4A64"/>
    <w:rsid w:val="005F4BC6"/>
    <w:rsid w:val="005F51A5"/>
    <w:rsid w:val="005F530F"/>
    <w:rsid w:val="005F560C"/>
    <w:rsid w:val="005F5A7F"/>
    <w:rsid w:val="005F5C74"/>
    <w:rsid w:val="005F61E1"/>
    <w:rsid w:val="005F64EE"/>
    <w:rsid w:val="005F654E"/>
    <w:rsid w:val="005F6814"/>
    <w:rsid w:val="005F6A0B"/>
    <w:rsid w:val="005F7089"/>
    <w:rsid w:val="005F7469"/>
    <w:rsid w:val="005F7812"/>
    <w:rsid w:val="005F787E"/>
    <w:rsid w:val="005F78A4"/>
    <w:rsid w:val="005F78F2"/>
    <w:rsid w:val="005F7A68"/>
    <w:rsid w:val="005F7E48"/>
    <w:rsid w:val="00600790"/>
    <w:rsid w:val="006017AE"/>
    <w:rsid w:val="0060185F"/>
    <w:rsid w:val="00601F7B"/>
    <w:rsid w:val="00602029"/>
    <w:rsid w:val="006022A1"/>
    <w:rsid w:val="006026A0"/>
    <w:rsid w:val="00602718"/>
    <w:rsid w:val="00602940"/>
    <w:rsid w:val="00602DA3"/>
    <w:rsid w:val="006032F4"/>
    <w:rsid w:val="00603AF2"/>
    <w:rsid w:val="00604AEF"/>
    <w:rsid w:val="00604D1E"/>
    <w:rsid w:val="00605B6F"/>
    <w:rsid w:val="00605D0A"/>
    <w:rsid w:val="00605FF7"/>
    <w:rsid w:val="0060660C"/>
    <w:rsid w:val="00607223"/>
    <w:rsid w:val="00610226"/>
    <w:rsid w:val="0061075D"/>
    <w:rsid w:val="00610886"/>
    <w:rsid w:val="00610895"/>
    <w:rsid w:val="006109FD"/>
    <w:rsid w:val="00610AD0"/>
    <w:rsid w:val="00610CFA"/>
    <w:rsid w:val="00610F53"/>
    <w:rsid w:val="0061111F"/>
    <w:rsid w:val="00611790"/>
    <w:rsid w:val="00611E67"/>
    <w:rsid w:val="00612C56"/>
    <w:rsid w:val="006144A7"/>
    <w:rsid w:val="0061459B"/>
    <w:rsid w:val="006145A7"/>
    <w:rsid w:val="0061472A"/>
    <w:rsid w:val="0061489A"/>
    <w:rsid w:val="0061492D"/>
    <w:rsid w:val="00614C6D"/>
    <w:rsid w:val="00614D54"/>
    <w:rsid w:val="006151EA"/>
    <w:rsid w:val="00615309"/>
    <w:rsid w:val="006153F4"/>
    <w:rsid w:val="006165C8"/>
    <w:rsid w:val="006169D6"/>
    <w:rsid w:val="00616F03"/>
    <w:rsid w:val="00617531"/>
    <w:rsid w:val="006176D5"/>
    <w:rsid w:val="00617B1A"/>
    <w:rsid w:val="00617C1C"/>
    <w:rsid w:val="00617DF7"/>
    <w:rsid w:val="006204BD"/>
    <w:rsid w:val="006204D5"/>
    <w:rsid w:val="006207C1"/>
    <w:rsid w:val="00620881"/>
    <w:rsid w:val="006209E8"/>
    <w:rsid w:val="00620A4E"/>
    <w:rsid w:val="00621035"/>
    <w:rsid w:val="00621093"/>
    <w:rsid w:val="00621244"/>
    <w:rsid w:val="0062176C"/>
    <w:rsid w:val="00621BB3"/>
    <w:rsid w:val="00621D19"/>
    <w:rsid w:val="00622477"/>
    <w:rsid w:val="00622823"/>
    <w:rsid w:val="0062283C"/>
    <w:rsid w:val="00622A67"/>
    <w:rsid w:val="00622C87"/>
    <w:rsid w:val="00622E32"/>
    <w:rsid w:val="00622FE5"/>
    <w:rsid w:val="0062305C"/>
    <w:rsid w:val="006237F4"/>
    <w:rsid w:val="0062388D"/>
    <w:rsid w:val="00623D29"/>
    <w:rsid w:val="0062411B"/>
    <w:rsid w:val="006243BE"/>
    <w:rsid w:val="006245BB"/>
    <w:rsid w:val="006249B8"/>
    <w:rsid w:val="006256FF"/>
    <w:rsid w:val="006258BC"/>
    <w:rsid w:val="00625D05"/>
    <w:rsid w:val="00625F6F"/>
    <w:rsid w:val="00626364"/>
    <w:rsid w:val="00626C58"/>
    <w:rsid w:val="00626F2A"/>
    <w:rsid w:val="00627027"/>
    <w:rsid w:val="00627041"/>
    <w:rsid w:val="00627052"/>
    <w:rsid w:val="0062733C"/>
    <w:rsid w:val="00627409"/>
    <w:rsid w:val="0062753D"/>
    <w:rsid w:val="00627862"/>
    <w:rsid w:val="00627B37"/>
    <w:rsid w:val="00627D02"/>
    <w:rsid w:val="00627F33"/>
    <w:rsid w:val="006300FE"/>
    <w:rsid w:val="006304B9"/>
    <w:rsid w:val="0063179B"/>
    <w:rsid w:val="00631B15"/>
    <w:rsid w:val="006320FE"/>
    <w:rsid w:val="00632244"/>
    <w:rsid w:val="00632331"/>
    <w:rsid w:val="006324E5"/>
    <w:rsid w:val="0063268B"/>
    <w:rsid w:val="00632DD9"/>
    <w:rsid w:val="00632E33"/>
    <w:rsid w:val="00633A11"/>
    <w:rsid w:val="00633F5C"/>
    <w:rsid w:val="006342AC"/>
    <w:rsid w:val="006342B7"/>
    <w:rsid w:val="00635053"/>
    <w:rsid w:val="00635203"/>
    <w:rsid w:val="00635760"/>
    <w:rsid w:val="006357DE"/>
    <w:rsid w:val="00635A0C"/>
    <w:rsid w:val="006361F7"/>
    <w:rsid w:val="0063658D"/>
    <w:rsid w:val="006366F9"/>
    <w:rsid w:val="006371CD"/>
    <w:rsid w:val="006373B5"/>
    <w:rsid w:val="00637415"/>
    <w:rsid w:val="00637668"/>
    <w:rsid w:val="00637AE8"/>
    <w:rsid w:val="00637AEB"/>
    <w:rsid w:val="00637DF6"/>
    <w:rsid w:val="00637F3C"/>
    <w:rsid w:val="0064046F"/>
    <w:rsid w:val="006408F6"/>
    <w:rsid w:val="00640EBE"/>
    <w:rsid w:val="006413FD"/>
    <w:rsid w:val="0064196A"/>
    <w:rsid w:val="006419B9"/>
    <w:rsid w:val="00641B76"/>
    <w:rsid w:val="00641ECB"/>
    <w:rsid w:val="00641FFD"/>
    <w:rsid w:val="006420E9"/>
    <w:rsid w:val="00642B0B"/>
    <w:rsid w:val="00642DFD"/>
    <w:rsid w:val="00643367"/>
    <w:rsid w:val="006437E2"/>
    <w:rsid w:val="006438EB"/>
    <w:rsid w:val="0064392D"/>
    <w:rsid w:val="00643C4E"/>
    <w:rsid w:val="00643C8B"/>
    <w:rsid w:val="00643F4A"/>
    <w:rsid w:val="00644289"/>
    <w:rsid w:val="00644488"/>
    <w:rsid w:val="00644512"/>
    <w:rsid w:val="00644AE1"/>
    <w:rsid w:val="00644B19"/>
    <w:rsid w:val="00644CAD"/>
    <w:rsid w:val="00644F9A"/>
    <w:rsid w:val="006453E4"/>
    <w:rsid w:val="0064575D"/>
    <w:rsid w:val="00645C0C"/>
    <w:rsid w:val="00645DA2"/>
    <w:rsid w:val="00645E26"/>
    <w:rsid w:val="00646293"/>
    <w:rsid w:val="00646CAC"/>
    <w:rsid w:val="00647914"/>
    <w:rsid w:val="00647AAC"/>
    <w:rsid w:val="00647C15"/>
    <w:rsid w:val="00647CE0"/>
    <w:rsid w:val="00650518"/>
    <w:rsid w:val="00650E3B"/>
    <w:rsid w:val="00651426"/>
    <w:rsid w:val="0065149E"/>
    <w:rsid w:val="006519AE"/>
    <w:rsid w:val="00652941"/>
    <w:rsid w:val="00652BED"/>
    <w:rsid w:val="00652D99"/>
    <w:rsid w:val="006535CF"/>
    <w:rsid w:val="00653650"/>
    <w:rsid w:val="00653F40"/>
    <w:rsid w:val="00655489"/>
    <w:rsid w:val="0065576B"/>
    <w:rsid w:val="00655967"/>
    <w:rsid w:val="00655B2C"/>
    <w:rsid w:val="00655C50"/>
    <w:rsid w:val="00656316"/>
    <w:rsid w:val="0065637C"/>
    <w:rsid w:val="00656D33"/>
    <w:rsid w:val="00657846"/>
    <w:rsid w:val="00657B03"/>
    <w:rsid w:val="00657C73"/>
    <w:rsid w:val="00657CC1"/>
    <w:rsid w:val="00657E5A"/>
    <w:rsid w:val="00660594"/>
    <w:rsid w:val="00660BDF"/>
    <w:rsid w:val="00660DDE"/>
    <w:rsid w:val="00661224"/>
    <w:rsid w:val="0066165E"/>
    <w:rsid w:val="00661903"/>
    <w:rsid w:val="00661CC4"/>
    <w:rsid w:val="00661EAB"/>
    <w:rsid w:val="00662028"/>
    <w:rsid w:val="006623EC"/>
    <w:rsid w:val="00662533"/>
    <w:rsid w:val="00662A5B"/>
    <w:rsid w:val="006631CF"/>
    <w:rsid w:val="006632EA"/>
    <w:rsid w:val="006634D9"/>
    <w:rsid w:val="00663A7A"/>
    <w:rsid w:val="00663C8C"/>
    <w:rsid w:val="00663F83"/>
    <w:rsid w:val="006640AB"/>
    <w:rsid w:val="0066496F"/>
    <w:rsid w:val="00664C0D"/>
    <w:rsid w:val="00664E12"/>
    <w:rsid w:val="00665844"/>
    <w:rsid w:val="006658BB"/>
    <w:rsid w:val="00665A5D"/>
    <w:rsid w:val="00665A9F"/>
    <w:rsid w:val="00665C33"/>
    <w:rsid w:val="00665EC4"/>
    <w:rsid w:val="00665FAE"/>
    <w:rsid w:val="00666241"/>
    <w:rsid w:val="006662B7"/>
    <w:rsid w:val="006668B2"/>
    <w:rsid w:val="006669BE"/>
    <w:rsid w:val="006669EC"/>
    <w:rsid w:val="00666E18"/>
    <w:rsid w:val="0066702A"/>
    <w:rsid w:val="00667692"/>
    <w:rsid w:val="0066775A"/>
    <w:rsid w:val="0066788C"/>
    <w:rsid w:val="006678FE"/>
    <w:rsid w:val="0066799C"/>
    <w:rsid w:val="00667ABF"/>
    <w:rsid w:val="00667B1B"/>
    <w:rsid w:val="00670389"/>
    <w:rsid w:val="0067077B"/>
    <w:rsid w:val="00670F8D"/>
    <w:rsid w:val="006714BE"/>
    <w:rsid w:val="00671D9D"/>
    <w:rsid w:val="006727F2"/>
    <w:rsid w:val="00672AA3"/>
    <w:rsid w:val="00672D4C"/>
    <w:rsid w:val="006730B9"/>
    <w:rsid w:val="006731EF"/>
    <w:rsid w:val="00673228"/>
    <w:rsid w:val="00673531"/>
    <w:rsid w:val="00673798"/>
    <w:rsid w:val="00673CC9"/>
    <w:rsid w:val="00673E25"/>
    <w:rsid w:val="00673FCA"/>
    <w:rsid w:val="006743EA"/>
    <w:rsid w:val="0067477E"/>
    <w:rsid w:val="00674E06"/>
    <w:rsid w:val="00674E57"/>
    <w:rsid w:val="006751BB"/>
    <w:rsid w:val="00675C97"/>
    <w:rsid w:val="00675E3B"/>
    <w:rsid w:val="00675FA5"/>
    <w:rsid w:val="0067638B"/>
    <w:rsid w:val="006763F7"/>
    <w:rsid w:val="00676423"/>
    <w:rsid w:val="006764EA"/>
    <w:rsid w:val="006768C0"/>
    <w:rsid w:val="00676ECB"/>
    <w:rsid w:val="0067728B"/>
    <w:rsid w:val="006776CD"/>
    <w:rsid w:val="006778A4"/>
    <w:rsid w:val="006779A1"/>
    <w:rsid w:val="00677CCD"/>
    <w:rsid w:val="00680256"/>
    <w:rsid w:val="006806A7"/>
    <w:rsid w:val="00680CB0"/>
    <w:rsid w:val="00680EAD"/>
    <w:rsid w:val="00680F7B"/>
    <w:rsid w:val="00680F83"/>
    <w:rsid w:val="006818FC"/>
    <w:rsid w:val="006825FC"/>
    <w:rsid w:val="00682AA9"/>
    <w:rsid w:val="00682C52"/>
    <w:rsid w:val="00682CEA"/>
    <w:rsid w:val="00682EC3"/>
    <w:rsid w:val="0068347C"/>
    <w:rsid w:val="006834CF"/>
    <w:rsid w:val="006838FC"/>
    <w:rsid w:val="00683FE0"/>
    <w:rsid w:val="006843C2"/>
    <w:rsid w:val="006846B5"/>
    <w:rsid w:val="006850D4"/>
    <w:rsid w:val="006857BD"/>
    <w:rsid w:val="00685AF1"/>
    <w:rsid w:val="00685E99"/>
    <w:rsid w:val="0068706C"/>
    <w:rsid w:val="0068716E"/>
    <w:rsid w:val="00687233"/>
    <w:rsid w:val="0068777A"/>
    <w:rsid w:val="00687B21"/>
    <w:rsid w:val="00687CCC"/>
    <w:rsid w:val="006900CF"/>
    <w:rsid w:val="00690169"/>
    <w:rsid w:val="006901FB"/>
    <w:rsid w:val="006908F5"/>
    <w:rsid w:val="00690EF3"/>
    <w:rsid w:val="006914F6"/>
    <w:rsid w:val="00691B32"/>
    <w:rsid w:val="00692419"/>
    <w:rsid w:val="0069383C"/>
    <w:rsid w:val="006938CF"/>
    <w:rsid w:val="00693E5D"/>
    <w:rsid w:val="006940E3"/>
    <w:rsid w:val="0069413A"/>
    <w:rsid w:val="006944B5"/>
    <w:rsid w:val="0069453C"/>
    <w:rsid w:val="00694575"/>
    <w:rsid w:val="0069460F"/>
    <w:rsid w:val="00694D29"/>
    <w:rsid w:val="00695854"/>
    <w:rsid w:val="00695945"/>
    <w:rsid w:val="00695AF1"/>
    <w:rsid w:val="00695B04"/>
    <w:rsid w:val="00695E02"/>
    <w:rsid w:val="00696054"/>
    <w:rsid w:val="006960CA"/>
    <w:rsid w:val="00696174"/>
    <w:rsid w:val="00696223"/>
    <w:rsid w:val="0069642D"/>
    <w:rsid w:val="00696526"/>
    <w:rsid w:val="006965C3"/>
    <w:rsid w:val="006967B8"/>
    <w:rsid w:val="00696E4D"/>
    <w:rsid w:val="00696FB3"/>
    <w:rsid w:val="006971DA"/>
    <w:rsid w:val="00697376"/>
    <w:rsid w:val="006978DF"/>
    <w:rsid w:val="00697BDA"/>
    <w:rsid w:val="006A06FD"/>
    <w:rsid w:val="006A0731"/>
    <w:rsid w:val="006A0DFC"/>
    <w:rsid w:val="006A0EC1"/>
    <w:rsid w:val="006A11B3"/>
    <w:rsid w:val="006A1226"/>
    <w:rsid w:val="006A192E"/>
    <w:rsid w:val="006A274F"/>
    <w:rsid w:val="006A2C94"/>
    <w:rsid w:val="006A2CA6"/>
    <w:rsid w:val="006A2DE0"/>
    <w:rsid w:val="006A344F"/>
    <w:rsid w:val="006A3AC8"/>
    <w:rsid w:val="006A3BF1"/>
    <w:rsid w:val="006A4170"/>
    <w:rsid w:val="006A47B5"/>
    <w:rsid w:val="006A4A92"/>
    <w:rsid w:val="006A4D17"/>
    <w:rsid w:val="006A54BB"/>
    <w:rsid w:val="006A635B"/>
    <w:rsid w:val="006A6382"/>
    <w:rsid w:val="006A6439"/>
    <w:rsid w:val="006A68B9"/>
    <w:rsid w:val="006A697A"/>
    <w:rsid w:val="006A6CF4"/>
    <w:rsid w:val="006A6DB8"/>
    <w:rsid w:val="006A7506"/>
    <w:rsid w:val="006B023E"/>
    <w:rsid w:val="006B0719"/>
    <w:rsid w:val="006B0D79"/>
    <w:rsid w:val="006B0E9F"/>
    <w:rsid w:val="006B1D46"/>
    <w:rsid w:val="006B23C3"/>
    <w:rsid w:val="006B29EF"/>
    <w:rsid w:val="006B2D57"/>
    <w:rsid w:val="006B2DD6"/>
    <w:rsid w:val="006B3195"/>
    <w:rsid w:val="006B31BE"/>
    <w:rsid w:val="006B3644"/>
    <w:rsid w:val="006B38B6"/>
    <w:rsid w:val="006B4466"/>
    <w:rsid w:val="006B4AD5"/>
    <w:rsid w:val="006B4C68"/>
    <w:rsid w:val="006B4E77"/>
    <w:rsid w:val="006B51C6"/>
    <w:rsid w:val="006B529B"/>
    <w:rsid w:val="006B53C9"/>
    <w:rsid w:val="006B53D8"/>
    <w:rsid w:val="006B53EA"/>
    <w:rsid w:val="006B5CFD"/>
    <w:rsid w:val="006B5D0B"/>
    <w:rsid w:val="006B5D71"/>
    <w:rsid w:val="006B5E77"/>
    <w:rsid w:val="006B642A"/>
    <w:rsid w:val="006B6896"/>
    <w:rsid w:val="006B6A80"/>
    <w:rsid w:val="006B72C9"/>
    <w:rsid w:val="006B73C3"/>
    <w:rsid w:val="006C027F"/>
    <w:rsid w:val="006C0439"/>
    <w:rsid w:val="006C0532"/>
    <w:rsid w:val="006C0580"/>
    <w:rsid w:val="006C08F7"/>
    <w:rsid w:val="006C0998"/>
    <w:rsid w:val="006C09D3"/>
    <w:rsid w:val="006C1574"/>
    <w:rsid w:val="006C16BA"/>
    <w:rsid w:val="006C1D90"/>
    <w:rsid w:val="006C206D"/>
    <w:rsid w:val="006C2186"/>
    <w:rsid w:val="006C2AF1"/>
    <w:rsid w:val="006C2F3D"/>
    <w:rsid w:val="006C2FE5"/>
    <w:rsid w:val="006C302F"/>
    <w:rsid w:val="006C33EC"/>
    <w:rsid w:val="006C34C5"/>
    <w:rsid w:val="006C40E6"/>
    <w:rsid w:val="006C47EE"/>
    <w:rsid w:val="006C4813"/>
    <w:rsid w:val="006C4CBA"/>
    <w:rsid w:val="006C4ED3"/>
    <w:rsid w:val="006C63A3"/>
    <w:rsid w:val="006C67E9"/>
    <w:rsid w:val="006C6C19"/>
    <w:rsid w:val="006C6C6E"/>
    <w:rsid w:val="006C6D4F"/>
    <w:rsid w:val="006C6F43"/>
    <w:rsid w:val="006C7383"/>
    <w:rsid w:val="006C7C1A"/>
    <w:rsid w:val="006C7DA5"/>
    <w:rsid w:val="006C7E33"/>
    <w:rsid w:val="006D02A9"/>
    <w:rsid w:val="006D0652"/>
    <w:rsid w:val="006D0804"/>
    <w:rsid w:val="006D08B5"/>
    <w:rsid w:val="006D091C"/>
    <w:rsid w:val="006D0E13"/>
    <w:rsid w:val="006D18F6"/>
    <w:rsid w:val="006D18FF"/>
    <w:rsid w:val="006D19C5"/>
    <w:rsid w:val="006D20F1"/>
    <w:rsid w:val="006D27C3"/>
    <w:rsid w:val="006D2879"/>
    <w:rsid w:val="006D28B6"/>
    <w:rsid w:val="006D29C4"/>
    <w:rsid w:val="006D2D8C"/>
    <w:rsid w:val="006D377D"/>
    <w:rsid w:val="006D381B"/>
    <w:rsid w:val="006D3A2A"/>
    <w:rsid w:val="006D3E23"/>
    <w:rsid w:val="006D4A02"/>
    <w:rsid w:val="006D4D4A"/>
    <w:rsid w:val="006D4FAC"/>
    <w:rsid w:val="006D510C"/>
    <w:rsid w:val="006D5696"/>
    <w:rsid w:val="006D5B62"/>
    <w:rsid w:val="006D6171"/>
    <w:rsid w:val="006D62FE"/>
    <w:rsid w:val="006D63D9"/>
    <w:rsid w:val="006D6783"/>
    <w:rsid w:val="006D69F5"/>
    <w:rsid w:val="006D6A9D"/>
    <w:rsid w:val="006D6E27"/>
    <w:rsid w:val="006D72C1"/>
    <w:rsid w:val="006D766A"/>
    <w:rsid w:val="006D77B9"/>
    <w:rsid w:val="006D7AD4"/>
    <w:rsid w:val="006D7AF4"/>
    <w:rsid w:val="006D7EF1"/>
    <w:rsid w:val="006E02F6"/>
    <w:rsid w:val="006E0437"/>
    <w:rsid w:val="006E088F"/>
    <w:rsid w:val="006E0B88"/>
    <w:rsid w:val="006E0E58"/>
    <w:rsid w:val="006E122C"/>
    <w:rsid w:val="006E1365"/>
    <w:rsid w:val="006E1FCD"/>
    <w:rsid w:val="006E2010"/>
    <w:rsid w:val="006E2108"/>
    <w:rsid w:val="006E227F"/>
    <w:rsid w:val="006E3169"/>
    <w:rsid w:val="006E3379"/>
    <w:rsid w:val="006E35EA"/>
    <w:rsid w:val="006E3901"/>
    <w:rsid w:val="006E39DA"/>
    <w:rsid w:val="006E3BB6"/>
    <w:rsid w:val="006E3BBC"/>
    <w:rsid w:val="006E3BD9"/>
    <w:rsid w:val="006E3D73"/>
    <w:rsid w:val="006E3D76"/>
    <w:rsid w:val="006E3DDF"/>
    <w:rsid w:val="006E3E39"/>
    <w:rsid w:val="006E3F61"/>
    <w:rsid w:val="006E40F3"/>
    <w:rsid w:val="006E46FA"/>
    <w:rsid w:val="006E480B"/>
    <w:rsid w:val="006E4B15"/>
    <w:rsid w:val="006E4DD6"/>
    <w:rsid w:val="006E5192"/>
    <w:rsid w:val="006E5373"/>
    <w:rsid w:val="006E53A2"/>
    <w:rsid w:val="006E53C0"/>
    <w:rsid w:val="006E5436"/>
    <w:rsid w:val="006E548D"/>
    <w:rsid w:val="006E5C37"/>
    <w:rsid w:val="006E5CF6"/>
    <w:rsid w:val="006E5EA8"/>
    <w:rsid w:val="006E6054"/>
    <w:rsid w:val="006E625B"/>
    <w:rsid w:val="006E65E2"/>
    <w:rsid w:val="006E689C"/>
    <w:rsid w:val="006E6A4D"/>
    <w:rsid w:val="006E6D31"/>
    <w:rsid w:val="006E6E83"/>
    <w:rsid w:val="006E7237"/>
    <w:rsid w:val="006E743F"/>
    <w:rsid w:val="006E777C"/>
    <w:rsid w:val="006E7812"/>
    <w:rsid w:val="006E7818"/>
    <w:rsid w:val="006E788E"/>
    <w:rsid w:val="006E7FF9"/>
    <w:rsid w:val="006F0E44"/>
    <w:rsid w:val="006F0EF2"/>
    <w:rsid w:val="006F17E0"/>
    <w:rsid w:val="006F192C"/>
    <w:rsid w:val="006F1F5C"/>
    <w:rsid w:val="006F224B"/>
    <w:rsid w:val="006F22A6"/>
    <w:rsid w:val="006F290D"/>
    <w:rsid w:val="006F2DD5"/>
    <w:rsid w:val="006F3120"/>
    <w:rsid w:val="006F313C"/>
    <w:rsid w:val="006F359A"/>
    <w:rsid w:val="006F3A3C"/>
    <w:rsid w:val="006F3A6C"/>
    <w:rsid w:val="006F416E"/>
    <w:rsid w:val="006F4856"/>
    <w:rsid w:val="006F4BB9"/>
    <w:rsid w:val="006F50D7"/>
    <w:rsid w:val="006F5182"/>
    <w:rsid w:val="006F53E2"/>
    <w:rsid w:val="006F567B"/>
    <w:rsid w:val="006F5913"/>
    <w:rsid w:val="006F5A59"/>
    <w:rsid w:val="006F640F"/>
    <w:rsid w:val="006F6A23"/>
    <w:rsid w:val="006F706C"/>
    <w:rsid w:val="006F70F9"/>
    <w:rsid w:val="006F7467"/>
    <w:rsid w:val="006F7BD5"/>
    <w:rsid w:val="0070012B"/>
    <w:rsid w:val="007002A8"/>
    <w:rsid w:val="007005BB"/>
    <w:rsid w:val="00700618"/>
    <w:rsid w:val="0070113D"/>
    <w:rsid w:val="0070159B"/>
    <w:rsid w:val="0070176A"/>
    <w:rsid w:val="00701877"/>
    <w:rsid w:val="00701B00"/>
    <w:rsid w:val="00702349"/>
    <w:rsid w:val="00702720"/>
    <w:rsid w:val="00702736"/>
    <w:rsid w:val="00703061"/>
    <w:rsid w:val="0070355F"/>
    <w:rsid w:val="0070388D"/>
    <w:rsid w:val="00703C39"/>
    <w:rsid w:val="0070443D"/>
    <w:rsid w:val="007045AE"/>
    <w:rsid w:val="00704929"/>
    <w:rsid w:val="00704CD4"/>
    <w:rsid w:val="00704E9C"/>
    <w:rsid w:val="00704F8D"/>
    <w:rsid w:val="00704FB1"/>
    <w:rsid w:val="00705335"/>
    <w:rsid w:val="00705607"/>
    <w:rsid w:val="00705D59"/>
    <w:rsid w:val="00705D76"/>
    <w:rsid w:val="0070624E"/>
    <w:rsid w:val="007063FF"/>
    <w:rsid w:val="0070672E"/>
    <w:rsid w:val="007067CE"/>
    <w:rsid w:val="0070682E"/>
    <w:rsid w:val="007069D0"/>
    <w:rsid w:val="00706AFF"/>
    <w:rsid w:val="00706CCF"/>
    <w:rsid w:val="007072F7"/>
    <w:rsid w:val="00707589"/>
    <w:rsid w:val="007077BB"/>
    <w:rsid w:val="00707898"/>
    <w:rsid w:val="00707925"/>
    <w:rsid w:val="0071028D"/>
    <w:rsid w:val="00710D62"/>
    <w:rsid w:val="00711956"/>
    <w:rsid w:val="00711A43"/>
    <w:rsid w:val="00711FE8"/>
    <w:rsid w:val="007121F2"/>
    <w:rsid w:val="00712455"/>
    <w:rsid w:val="0071249A"/>
    <w:rsid w:val="00712541"/>
    <w:rsid w:val="00712D1F"/>
    <w:rsid w:val="00712EC4"/>
    <w:rsid w:val="00712F01"/>
    <w:rsid w:val="00713267"/>
    <w:rsid w:val="0071379E"/>
    <w:rsid w:val="00713953"/>
    <w:rsid w:val="00713C25"/>
    <w:rsid w:val="0071404E"/>
    <w:rsid w:val="0071426D"/>
    <w:rsid w:val="00714662"/>
    <w:rsid w:val="00714B2C"/>
    <w:rsid w:val="00714DEB"/>
    <w:rsid w:val="007153DD"/>
    <w:rsid w:val="00715556"/>
    <w:rsid w:val="00715B9B"/>
    <w:rsid w:val="007160CF"/>
    <w:rsid w:val="0071675D"/>
    <w:rsid w:val="00716980"/>
    <w:rsid w:val="00716EFB"/>
    <w:rsid w:val="00717038"/>
    <w:rsid w:val="007174C1"/>
    <w:rsid w:val="00717B82"/>
    <w:rsid w:val="00717BC5"/>
    <w:rsid w:val="00717FCF"/>
    <w:rsid w:val="00720DF3"/>
    <w:rsid w:val="00720ED0"/>
    <w:rsid w:val="007217A5"/>
    <w:rsid w:val="007218C2"/>
    <w:rsid w:val="007218DF"/>
    <w:rsid w:val="00722416"/>
    <w:rsid w:val="007228C5"/>
    <w:rsid w:val="00722C9B"/>
    <w:rsid w:val="00722EFC"/>
    <w:rsid w:val="00723009"/>
    <w:rsid w:val="00723D75"/>
    <w:rsid w:val="00724866"/>
    <w:rsid w:val="00724AA1"/>
    <w:rsid w:val="00724BEA"/>
    <w:rsid w:val="00724D5E"/>
    <w:rsid w:val="00725039"/>
    <w:rsid w:val="0072507D"/>
    <w:rsid w:val="007251E6"/>
    <w:rsid w:val="00725C0D"/>
    <w:rsid w:val="00725EE6"/>
    <w:rsid w:val="00726303"/>
    <w:rsid w:val="00726542"/>
    <w:rsid w:val="0072691D"/>
    <w:rsid w:val="00726BD1"/>
    <w:rsid w:val="00726EA7"/>
    <w:rsid w:val="00726FB9"/>
    <w:rsid w:val="0072719B"/>
    <w:rsid w:val="007273A2"/>
    <w:rsid w:val="00727480"/>
    <w:rsid w:val="007274B1"/>
    <w:rsid w:val="00727543"/>
    <w:rsid w:val="0072786E"/>
    <w:rsid w:val="0073075D"/>
    <w:rsid w:val="00730846"/>
    <w:rsid w:val="00730C0C"/>
    <w:rsid w:val="00731249"/>
    <w:rsid w:val="0073131B"/>
    <w:rsid w:val="007313DD"/>
    <w:rsid w:val="0073146D"/>
    <w:rsid w:val="007314DB"/>
    <w:rsid w:val="007319E4"/>
    <w:rsid w:val="00731BD7"/>
    <w:rsid w:val="007320A6"/>
    <w:rsid w:val="00732426"/>
    <w:rsid w:val="00732436"/>
    <w:rsid w:val="007327C5"/>
    <w:rsid w:val="00732940"/>
    <w:rsid w:val="00732AE2"/>
    <w:rsid w:val="00732F56"/>
    <w:rsid w:val="007333B5"/>
    <w:rsid w:val="0073392C"/>
    <w:rsid w:val="007339A3"/>
    <w:rsid w:val="00733C62"/>
    <w:rsid w:val="00734282"/>
    <w:rsid w:val="007342EF"/>
    <w:rsid w:val="0073492D"/>
    <w:rsid w:val="00734972"/>
    <w:rsid w:val="00734C6C"/>
    <w:rsid w:val="00734CDB"/>
    <w:rsid w:val="00734F87"/>
    <w:rsid w:val="00735A2F"/>
    <w:rsid w:val="00735EAF"/>
    <w:rsid w:val="007360F7"/>
    <w:rsid w:val="00736132"/>
    <w:rsid w:val="00736356"/>
    <w:rsid w:val="0073691C"/>
    <w:rsid w:val="00736DC5"/>
    <w:rsid w:val="007370EE"/>
    <w:rsid w:val="0073735B"/>
    <w:rsid w:val="00737628"/>
    <w:rsid w:val="00737705"/>
    <w:rsid w:val="00737DFC"/>
    <w:rsid w:val="007401B8"/>
    <w:rsid w:val="00740203"/>
    <w:rsid w:val="007406B3"/>
    <w:rsid w:val="0074082F"/>
    <w:rsid w:val="00740C64"/>
    <w:rsid w:val="0074140C"/>
    <w:rsid w:val="0074145B"/>
    <w:rsid w:val="00741763"/>
    <w:rsid w:val="00741815"/>
    <w:rsid w:val="00741831"/>
    <w:rsid w:val="00741C0F"/>
    <w:rsid w:val="00741E96"/>
    <w:rsid w:val="0074223D"/>
    <w:rsid w:val="0074233A"/>
    <w:rsid w:val="0074354B"/>
    <w:rsid w:val="0074356E"/>
    <w:rsid w:val="00743886"/>
    <w:rsid w:val="00743950"/>
    <w:rsid w:val="007442A8"/>
    <w:rsid w:val="007445A8"/>
    <w:rsid w:val="00744AA2"/>
    <w:rsid w:val="00744B1D"/>
    <w:rsid w:val="007450F9"/>
    <w:rsid w:val="0074525F"/>
    <w:rsid w:val="007459F1"/>
    <w:rsid w:val="00745D4B"/>
    <w:rsid w:val="00746010"/>
    <w:rsid w:val="00746790"/>
    <w:rsid w:val="007467FE"/>
    <w:rsid w:val="00746CF9"/>
    <w:rsid w:val="00746E12"/>
    <w:rsid w:val="007471BF"/>
    <w:rsid w:val="007475FB"/>
    <w:rsid w:val="00747AE7"/>
    <w:rsid w:val="00747B4D"/>
    <w:rsid w:val="00750351"/>
    <w:rsid w:val="00750422"/>
    <w:rsid w:val="007512D5"/>
    <w:rsid w:val="007518E3"/>
    <w:rsid w:val="00751B67"/>
    <w:rsid w:val="00751B87"/>
    <w:rsid w:val="00751F70"/>
    <w:rsid w:val="007520EF"/>
    <w:rsid w:val="007525B5"/>
    <w:rsid w:val="00752786"/>
    <w:rsid w:val="00753458"/>
    <w:rsid w:val="00753902"/>
    <w:rsid w:val="00753953"/>
    <w:rsid w:val="00753F6A"/>
    <w:rsid w:val="00754C71"/>
    <w:rsid w:val="00754E8C"/>
    <w:rsid w:val="00755031"/>
    <w:rsid w:val="00755303"/>
    <w:rsid w:val="007554C0"/>
    <w:rsid w:val="00755A54"/>
    <w:rsid w:val="00755CF2"/>
    <w:rsid w:val="007561CA"/>
    <w:rsid w:val="00756656"/>
    <w:rsid w:val="00756897"/>
    <w:rsid w:val="00756A0E"/>
    <w:rsid w:val="00756AB0"/>
    <w:rsid w:val="00756D27"/>
    <w:rsid w:val="00756DA7"/>
    <w:rsid w:val="007571E9"/>
    <w:rsid w:val="0075722A"/>
    <w:rsid w:val="00757FD8"/>
    <w:rsid w:val="0076036E"/>
    <w:rsid w:val="007606A6"/>
    <w:rsid w:val="00760840"/>
    <w:rsid w:val="00760AAE"/>
    <w:rsid w:val="00760F8C"/>
    <w:rsid w:val="007618ED"/>
    <w:rsid w:val="00761F56"/>
    <w:rsid w:val="00761F9E"/>
    <w:rsid w:val="0076215E"/>
    <w:rsid w:val="00762421"/>
    <w:rsid w:val="007626E1"/>
    <w:rsid w:val="00762A3E"/>
    <w:rsid w:val="0076327F"/>
    <w:rsid w:val="00763432"/>
    <w:rsid w:val="00763435"/>
    <w:rsid w:val="00763856"/>
    <w:rsid w:val="007643DD"/>
    <w:rsid w:val="00764663"/>
    <w:rsid w:val="00764C31"/>
    <w:rsid w:val="00764F74"/>
    <w:rsid w:val="007654D6"/>
    <w:rsid w:val="0076568B"/>
    <w:rsid w:val="00765F6A"/>
    <w:rsid w:val="00766019"/>
    <w:rsid w:val="00766399"/>
    <w:rsid w:val="007663A3"/>
    <w:rsid w:val="00766419"/>
    <w:rsid w:val="007664C8"/>
    <w:rsid w:val="00766A2B"/>
    <w:rsid w:val="00766BCD"/>
    <w:rsid w:val="007674DB"/>
    <w:rsid w:val="00767515"/>
    <w:rsid w:val="00767577"/>
    <w:rsid w:val="00767783"/>
    <w:rsid w:val="00767C66"/>
    <w:rsid w:val="00767C9D"/>
    <w:rsid w:val="007709A6"/>
    <w:rsid w:val="007715B6"/>
    <w:rsid w:val="00771F19"/>
    <w:rsid w:val="00772356"/>
    <w:rsid w:val="007723AC"/>
    <w:rsid w:val="00772B55"/>
    <w:rsid w:val="00772D19"/>
    <w:rsid w:val="00772F39"/>
    <w:rsid w:val="007732F6"/>
    <w:rsid w:val="00773797"/>
    <w:rsid w:val="00773AC7"/>
    <w:rsid w:val="00774576"/>
    <w:rsid w:val="00774C39"/>
    <w:rsid w:val="00774DBF"/>
    <w:rsid w:val="0077506B"/>
    <w:rsid w:val="0077512D"/>
    <w:rsid w:val="00775B82"/>
    <w:rsid w:val="00775E6D"/>
    <w:rsid w:val="00775FCF"/>
    <w:rsid w:val="00775FD9"/>
    <w:rsid w:val="0077620A"/>
    <w:rsid w:val="00776231"/>
    <w:rsid w:val="00776391"/>
    <w:rsid w:val="00776617"/>
    <w:rsid w:val="00776D23"/>
    <w:rsid w:val="00776EFE"/>
    <w:rsid w:val="007772BB"/>
    <w:rsid w:val="007774E5"/>
    <w:rsid w:val="007775A6"/>
    <w:rsid w:val="00777C2C"/>
    <w:rsid w:val="00777C35"/>
    <w:rsid w:val="00777E11"/>
    <w:rsid w:val="0078043C"/>
    <w:rsid w:val="00780515"/>
    <w:rsid w:val="00780D21"/>
    <w:rsid w:val="00781735"/>
    <w:rsid w:val="007819BE"/>
    <w:rsid w:val="00782222"/>
    <w:rsid w:val="00782466"/>
    <w:rsid w:val="00782521"/>
    <w:rsid w:val="00782832"/>
    <w:rsid w:val="00782A82"/>
    <w:rsid w:val="00782C9C"/>
    <w:rsid w:val="0078341B"/>
    <w:rsid w:val="00783E9E"/>
    <w:rsid w:val="00784563"/>
    <w:rsid w:val="00784B43"/>
    <w:rsid w:val="00784CD6"/>
    <w:rsid w:val="00784EB2"/>
    <w:rsid w:val="00784F3B"/>
    <w:rsid w:val="00785355"/>
    <w:rsid w:val="007854C1"/>
    <w:rsid w:val="00785740"/>
    <w:rsid w:val="00785754"/>
    <w:rsid w:val="00785A2F"/>
    <w:rsid w:val="00785A46"/>
    <w:rsid w:val="00785A72"/>
    <w:rsid w:val="00785F3F"/>
    <w:rsid w:val="00786204"/>
    <w:rsid w:val="007868B4"/>
    <w:rsid w:val="00786A81"/>
    <w:rsid w:val="00786C9B"/>
    <w:rsid w:val="00786CFC"/>
    <w:rsid w:val="00786F9E"/>
    <w:rsid w:val="00786FD6"/>
    <w:rsid w:val="00787351"/>
    <w:rsid w:val="00787463"/>
    <w:rsid w:val="007876D7"/>
    <w:rsid w:val="00787935"/>
    <w:rsid w:val="0078795E"/>
    <w:rsid w:val="0079004C"/>
    <w:rsid w:val="00790689"/>
    <w:rsid w:val="0079083B"/>
    <w:rsid w:val="00790851"/>
    <w:rsid w:val="00791063"/>
    <w:rsid w:val="007912F5"/>
    <w:rsid w:val="00791364"/>
    <w:rsid w:val="007919A6"/>
    <w:rsid w:val="0079212E"/>
    <w:rsid w:val="0079257B"/>
    <w:rsid w:val="00792F31"/>
    <w:rsid w:val="007932C9"/>
    <w:rsid w:val="0079392A"/>
    <w:rsid w:val="00793BD8"/>
    <w:rsid w:val="00794047"/>
    <w:rsid w:val="007942A2"/>
    <w:rsid w:val="00794782"/>
    <w:rsid w:val="00794FF2"/>
    <w:rsid w:val="0079542E"/>
    <w:rsid w:val="00795AFF"/>
    <w:rsid w:val="0079699D"/>
    <w:rsid w:val="00796B60"/>
    <w:rsid w:val="00796BA1"/>
    <w:rsid w:val="00797361"/>
    <w:rsid w:val="007978BF"/>
    <w:rsid w:val="007979EB"/>
    <w:rsid w:val="00797B24"/>
    <w:rsid w:val="00797BDF"/>
    <w:rsid w:val="007A0947"/>
    <w:rsid w:val="007A1D3F"/>
    <w:rsid w:val="007A2061"/>
    <w:rsid w:val="007A2A50"/>
    <w:rsid w:val="007A2A56"/>
    <w:rsid w:val="007A35FA"/>
    <w:rsid w:val="007A38F9"/>
    <w:rsid w:val="007A3B39"/>
    <w:rsid w:val="007A3C6F"/>
    <w:rsid w:val="007A3E1E"/>
    <w:rsid w:val="007A4933"/>
    <w:rsid w:val="007A4AD7"/>
    <w:rsid w:val="007A4C64"/>
    <w:rsid w:val="007A5083"/>
    <w:rsid w:val="007A51B2"/>
    <w:rsid w:val="007A52A8"/>
    <w:rsid w:val="007A5543"/>
    <w:rsid w:val="007A58B4"/>
    <w:rsid w:val="007A6043"/>
    <w:rsid w:val="007A607B"/>
    <w:rsid w:val="007A61D1"/>
    <w:rsid w:val="007A629A"/>
    <w:rsid w:val="007A64F7"/>
    <w:rsid w:val="007A6789"/>
    <w:rsid w:val="007A69EB"/>
    <w:rsid w:val="007A6FC5"/>
    <w:rsid w:val="007A7036"/>
    <w:rsid w:val="007A770D"/>
    <w:rsid w:val="007A7731"/>
    <w:rsid w:val="007A7B60"/>
    <w:rsid w:val="007A7EB3"/>
    <w:rsid w:val="007B001F"/>
    <w:rsid w:val="007B0462"/>
    <w:rsid w:val="007B0E7C"/>
    <w:rsid w:val="007B11AA"/>
    <w:rsid w:val="007B1462"/>
    <w:rsid w:val="007B17E1"/>
    <w:rsid w:val="007B19C2"/>
    <w:rsid w:val="007B1A7F"/>
    <w:rsid w:val="007B1D3E"/>
    <w:rsid w:val="007B1FF4"/>
    <w:rsid w:val="007B2401"/>
    <w:rsid w:val="007B25F0"/>
    <w:rsid w:val="007B2870"/>
    <w:rsid w:val="007B2982"/>
    <w:rsid w:val="007B302D"/>
    <w:rsid w:val="007B30C5"/>
    <w:rsid w:val="007B33E0"/>
    <w:rsid w:val="007B35BE"/>
    <w:rsid w:val="007B3A70"/>
    <w:rsid w:val="007B3AD4"/>
    <w:rsid w:val="007B450D"/>
    <w:rsid w:val="007B4A50"/>
    <w:rsid w:val="007B4A9D"/>
    <w:rsid w:val="007B4BAA"/>
    <w:rsid w:val="007B4BBA"/>
    <w:rsid w:val="007B502F"/>
    <w:rsid w:val="007B51AF"/>
    <w:rsid w:val="007B53E2"/>
    <w:rsid w:val="007B5612"/>
    <w:rsid w:val="007B5823"/>
    <w:rsid w:val="007B5AB5"/>
    <w:rsid w:val="007B5B1D"/>
    <w:rsid w:val="007B5DE4"/>
    <w:rsid w:val="007B5E5F"/>
    <w:rsid w:val="007B5EC8"/>
    <w:rsid w:val="007B65F5"/>
    <w:rsid w:val="007B660B"/>
    <w:rsid w:val="007B7128"/>
    <w:rsid w:val="007B71AB"/>
    <w:rsid w:val="007B72FC"/>
    <w:rsid w:val="007B7476"/>
    <w:rsid w:val="007B7C73"/>
    <w:rsid w:val="007C0437"/>
    <w:rsid w:val="007C0553"/>
    <w:rsid w:val="007C0943"/>
    <w:rsid w:val="007C0C30"/>
    <w:rsid w:val="007C0DB1"/>
    <w:rsid w:val="007C0DC5"/>
    <w:rsid w:val="007C101F"/>
    <w:rsid w:val="007C196D"/>
    <w:rsid w:val="007C23E1"/>
    <w:rsid w:val="007C2B84"/>
    <w:rsid w:val="007C2E23"/>
    <w:rsid w:val="007C31E2"/>
    <w:rsid w:val="007C352C"/>
    <w:rsid w:val="007C3F58"/>
    <w:rsid w:val="007C41CA"/>
    <w:rsid w:val="007C41F6"/>
    <w:rsid w:val="007C42AE"/>
    <w:rsid w:val="007C4CDE"/>
    <w:rsid w:val="007C5094"/>
    <w:rsid w:val="007C52D6"/>
    <w:rsid w:val="007C537E"/>
    <w:rsid w:val="007C5972"/>
    <w:rsid w:val="007C64B1"/>
    <w:rsid w:val="007C66FC"/>
    <w:rsid w:val="007C68BB"/>
    <w:rsid w:val="007C69AF"/>
    <w:rsid w:val="007C6E0D"/>
    <w:rsid w:val="007C70CD"/>
    <w:rsid w:val="007C7257"/>
    <w:rsid w:val="007C7C2D"/>
    <w:rsid w:val="007C7C61"/>
    <w:rsid w:val="007C7CEB"/>
    <w:rsid w:val="007C7D9A"/>
    <w:rsid w:val="007D03C0"/>
    <w:rsid w:val="007D0BA3"/>
    <w:rsid w:val="007D0C1C"/>
    <w:rsid w:val="007D1255"/>
    <w:rsid w:val="007D145A"/>
    <w:rsid w:val="007D1616"/>
    <w:rsid w:val="007D1BA0"/>
    <w:rsid w:val="007D1E14"/>
    <w:rsid w:val="007D1EC8"/>
    <w:rsid w:val="007D2339"/>
    <w:rsid w:val="007D25E2"/>
    <w:rsid w:val="007D2BE4"/>
    <w:rsid w:val="007D2D39"/>
    <w:rsid w:val="007D2EED"/>
    <w:rsid w:val="007D3038"/>
    <w:rsid w:val="007D334C"/>
    <w:rsid w:val="007D3A3B"/>
    <w:rsid w:val="007D3F69"/>
    <w:rsid w:val="007D45CC"/>
    <w:rsid w:val="007D486B"/>
    <w:rsid w:val="007D4D16"/>
    <w:rsid w:val="007D4F40"/>
    <w:rsid w:val="007D5136"/>
    <w:rsid w:val="007D525B"/>
    <w:rsid w:val="007D5CB3"/>
    <w:rsid w:val="007D5D2E"/>
    <w:rsid w:val="007D62FF"/>
    <w:rsid w:val="007D6BF1"/>
    <w:rsid w:val="007D72BA"/>
    <w:rsid w:val="007D7303"/>
    <w:rsid w:val="007D741F"/>
    <w:rsid w:val="007D78EF"/>
    <w:rsid w:val="007D7E21"/>
    <w:rsid w:val="007D7E35"/>
    <w:rsid w:val="007E12AF"/>
    <w:rsid w:val="007E12CF"/>
    <w:rsid w:val="007E19A8"/>
    <w:rsid w:val="007E1B9D"/>
    <w:rsid w:val="007E1D28"/>
    <w:rsid w:val="007E20FA"/>
    <w:rsid w:val="007E23A4"/>
    <w:rsid w:val="007E291E"/>
    <w:rsid w:val="007E3527"/>
    <w:rsid w:val="007E41F3"/>
    <w:rsid w:val="007E4708"/>
    <w:rsid w:val="007E48DD"/>
    <w:rsid w:val="007E4966"/>
    <w:rsid w:val="007E5031"/>
    <w:rsid w:val="007E53DC"/>
    <w:rsid w:val="007E5CA9"/>
    <w:rsid w:val="007E5D23"/>
    <w:rsid w:val="007E6534"/>
    <w:rsid w:val="007E6C77"/>
    <w:rsid w:val="007E6CEB"/>
    <w:rsid w:val="007E6EBB"/>
    <w:rsid w:val="007E7123"/>
    <w:rsid w:val="007E7459"/>
    <w:rsid w:val="007E7773"/>
    <w:rsid w:val="007E79D6"/>
    <w:rsid w:val="007E7D02"/>
    <w:rsid w:val="007E7F64"/>
    <w:rsid w:val="007E7FA2"/>
    <w:rsid w:val="007F0290"/>
    <w:rsid w:val="007F0473"/>
    <w:rsid w:val="007F0540"/>
    <w:rsid w:val="007F0544"/>
    <w:rsid w:val="007F09B0"/>
    <w:rsid w:val="007F0AD2"/>
    <w:rsid w:val="007F0C2A"/>
    <w:rsid w:val="007F0E57"/>
    <w:rsid w:val="007F114E"/>
    <w:rsid w:val="007F15DC"/>
    <w:rsid w:val="007F17EE"/>
    <w:rsid w:val="007F1DFC"/>
    <w:rsid w:val="007F1F13"/>
    <w:rsid w:val="007F1F7E"/>
    <w:rsid w:val="007F21D4"/>
    <w:rsid w:val="007F223D"/>
    <w:rsid w:val="007F2AA5"/>
    <w:rsid w:val="007F2BE7"/>
    <w:rsid w:val="007F2C15"/>
    <w:rsid w:val="007F2C21"/>
    <w:rsid w:val="007F33B0"/>
    <w:rsid w:val="007F3542"/>
    <w:rsid w:val="007F3926"/>
    <w:rsid w:val="007F3949"/>
    <w:rsid w:val="007F468A"/>
    <w:rsid w:val="007F46FB"/>
    <w:rsid w:val="007F481A"/>
    <w:rsid w:val="007F518F"/>
    <w:rsid w:val="007F589B"/>
    <w:rsid w:val="007F5A15"/>
    <w:rsid w:val="007F5B46"/>
    <w:rsid w:val="007F6048"/>
    <w:rsid w:val="007F60C5"/>
    <w:rsid w:val="007F6B61"/>
    <w:rsid w:val="007F7715"/>
    <w:rsid w:val="007F7740"/>
    <w:rsid w:val="007F785B"/>
    <w:rsid w:val="007F78A7"/>
    <w:rsid w:val="007F7B07"/>
    <w:rsid w:val="007F7BB4"/>
    <w:rsid w:val="007F7BDC"/>
    <w:rsid w:val="0080024F"/>
    <w:rsid w:val="0080028D"/>
    <w:rsid w:val="0080050B"/>
    <w:rsid w:val="00800C37"/>
    <w:rsid w:val="00800D43"/>
    <w:rsid w:val="00801471"/>
    <w:rsid w:val="0080159B"/>
    <w:rsid w:val="00801604"/>
    <w:rsid w:val="0080169F"/>
    <w:rsid w:val="00801701"/>
    <w:rsid w:val="0080184D"/>
    <w:rsid w:val="008019FC"/>
    <w:rsid w:val="00801A72"/>
    <w:rsid w:val="008022C2"/>
    <w:rsid w:val="00802721"/>
    <w:rsid w:val="008028B7"/>
    <w:rsid w:val="008028FB"/>
    <w:rsid w:val="00802949"/>
    <w:rsid w:val="0080298A"/>
    <w:rsid w:val="00802BB9"/>
    <w:rsid w:val="00802E27"/>
    <w:rsid w:val="008030D8"/>
    <w:rsid w:val="00803207"/>
    <w:rsid w:val="00803C57"/>
    <w:rsid w:val="00803EF2"/>
    <w:rsid w:val="008040E1"/>
    <w:rsid w:val="00804190"/>
    <w:rsid w:val="00804412"/>
    <w:rsid w:val="0080482F"/>
    <w:rsid w:val="00804983"/>
    <w:rsid w:val="008050BB"/>
    <w:rsid w:val="008056FE"/>
    <w:rsid w:val="00805780"/>
    <w:rsid w:val="00806081"/>
    <w:rsid w:val="0080651F"/>
    <w:rsid w:val="008065D9"/>
    <w:rsid w:val="00806653"/>
    <w:rsid w:val="00806723"/>
    <w:rsid w:val="00806946"/>
    <w:rsid w:val="00806A49"/>
    <w:rsid w:val="00806A99"/>
    <w:rsid w:val="008074E6"/>
    <w:rsid w:val="00807BEC"/>
    <w:rsid w:val="00807E18"/>
    <w:rsid w:val="00810612"/>
    <w:rsid w:val="0081077D"/>
    <w:rsid w:val="00810EBF"/>
    <w:rsid w:val="00810F1C"/>
    <w:rsid w:val="00811447"/>
    <w:rsid w:val="008118AD"/>
    <w:rsid w:val="00811B56"/>
    <w:rsid w:val="00811EE8"/>
    <w:rsid w:val="00812498"/>
    <w:rsid w:val="00812853"/>
    <w:rsid w:val="00812AFE"/>
    <w:rsid w:val="00813063"/>
    <w:rsid w:val="00813CAD"/>
    <w:rsid w:val="00813D89"/>
    <w:rsid w:val="00813FB7"/>
    <w:rsid w:val="00814107"/>
    <w:rsid w:val="00814493"/>
    <w:rsid w:val="00814523"/>
    <w:rsid w:val="00814671"/>
    <w:rsid w:val="008147A4"/>
    <w:rsid w:val="00814B70"/>
    <w:rsid w:val="00814DD6"/>
    <w:rsid w:val="008151CD"/>
    <w:rsid w:val="008153B0"/>
    <w:rsid w:val="00815493"/>
    <w:rsid w:val="0081616E"/>
    <w:rsid w:val="00816439"/>
    <w:rsid w:val="008165D3"/>
    <w:rsid w:val="0081663F"/>
    <w:rsid w:val="00816799"/>
    <w:rsid w:val="0081679C"/>
    <w:rsid w:val="008169FD"/>
    <w:rsid w:val="00816AF7"/>
    <w:rsid w:val="00816B11"/>
    <w:rsid w:val="00817453"/>
    <w:rsid w:val="00817870"/>
    <w:rsid w:val="00817969"/>
    <w:rsid w:val="008209F3"/>
    <w:rsid w:val="00820FE4"/>
    <w:rsid w:val="008218E2"/>
    <w:rsid w:val="0082195B"/>
    <w:rsid w:val="00821DBA"/>
    <w:rsid w:val="00821F6E"/>
    <w:rsid w:val="00822102"/>
    <w:rsid w:val="008225B2"/>
    <w:rsid w:val="00822B14"/>
    <w:rsid w:val="00822B62"/>
    <w:rsid w:val="00823793"/>
    <w:rsid w:val="00823AAD"/>
    <w:rsid w:val="00823EF5"/>
    <w:rsid w:val="00823F38"/>
    <w:rsid w:val="0082463C"/>
    <w:rsid w:val="0082478E"/>
    <w:rsid w:val="00824E5E"/>
    <w:rsid w:val="00824E64"/>
    <w:rsid w:val="00825320"/>
    <w:rsid w:val="00825932"/>
    <w:rsid w:val="00825E77"/>
    <w:rsid w:val="008261CD"/>
    <w:rsid w:val="00826265"/>
    <w:rsid w:val="008267E7"/>
    <w:rsid w:val="00826C7B"/>
    <w:rsid w:val="00826D37"/>
    <w:rsid w:val="00827A5E"/>
    <w:rsid w:val="00830063"/>
    <w:rsid w:val="0083046E"/>
    <w:rsid w:val="00830489"/>
    <w:rsid w:val="00830CD7"/>
    <w:rsid w:val="00831364"/>
    <w:rsid w:val="008316F6"/>
    <w:rsid w:val="00831C7F"/>
    <w:rsid w:val="00832149"/>
    <w:rsid w:val="00832310"/>
    <w:rsid w:val="008325F8"/>
    <w:rsid w:val="00832616"/>
    <w:rsid w:val="00832BAA"/>
    <w:rsid w:val="00832C7F"/>
    <w:rsid w:val="00832EA4"/>
    <w:rsid w:val="00832ED5"/>
    <w:rsid w:val="008332C7"/>
    <w:rsid w:val="00833AEC"/>
    <w:rsid w:val="00833BCA"/>
    <w:rsid w:val="00833D57"/>
    <w:rsid w:val="00834676"/>
    <w:rsid w:val="008347BA"/>
    <w:rsid w:val="00834EC1"/>
    <w:rsid w:val="0083525A"/>
    <w:rsid w:val="0083558D"/>
    <w:rsid w:val="00835B8A"/>
    <w:rsid w:val="008364B5"/>
    <w:rsid w:val="0083656F"/>
    <w:rsid w:val="008366B5"/>
    <w:rsid w:val="008366EA"/>
    <w:rsid w:val="00836753"/>
    <w:rsid w:val="0083678E"/>
    <w:rsid w:val="00836795"/>
    <w:rsid w:val="00836E34"/>
    <w:rsid w:val="0083719B"/>
    <w:rsid w:val="00837217"/>
    <w:rsid w:val="008374EC"/>
    <w:rsid w:val="00837603"/>
    <w:rsid w:val="0083761F"/>
    <w:rsid w:val="0083783A"/>
    <w:rsid w:val="00837D78"/>
    <w:rsid w:val="00837DF7"/>
    <w:rsid w:val="00837E2E"/>
    <w:rsid w:val="008402DF"/>
    <w:rsid w:val="00840AE1"/>
    <w:rsid w:val="008414F8"/>
    <w:rsid w:val="00841541"/>
    <w:rsid w:val="008416AF"/>
    <w:rsid w:val="00842457"/>
    <w:rsid w:val="00842D57"/>
    <w:rsid w:val="00842E9D"/>
    <w:rsid w:val="00843186"/>
    <w:rsid w:val="008431D1"/>
    <w:rsid w:val="00843708"/>
    <w:rsid w:val="0084396C"/>
    <w:rsid w:val="00843CA1"/>
    <w:rsid w:val="00843FBF"/>
    <w:rsid w:val="00844362"/>
    <w:rsid w:val="0084442B"/>
    <w:rsid w:val="008448CF"/>
    <w:rsid w:val="00844AD3"/>
    <w:rsid w:val="00844CE5"/>
    <w:rsid w:val="00845023"/>
    <w:rsid w:val="0084515A"/>
    <w:rsid w:val="008453F1"/>
    <w:rsid w:val="00845432"/>
    <w:rsid w:val="008455F1"/>
    <w:rsid w:val="00845637"/>
    <w:rsid w:val="0084597B"/>
    <w:rsid w:val="00845D8D"/>
    <w:rsid w:val="0084616E"/>
    <w:rsid w:val="00846651"/>
    <w:rsid w:val="00846BA2"/>
    <w:rsid w:val="00846BCD"/>
    <w:rsid w:val="00846E6D"/>
    <w:rsid w:val="00847224"/>
    <w:rsid w:val="0084726A"/>
    <w:rsid w:val="00847467"/>
    <w:rsid w:val="00847806"/>
    <w:rsid w:val="008478D0"/>
    <w:rsid w:val="00847E1B"/>
    <w:rsid w:val="00847F6F"/>
    <w:rsid w:val="008501A1"/>
    <w:rsid w:val="00850481"/>
    <w:rsid w:val="00850517"/>
    <w:rsid w:val="008506B8"/>
    <w:rsid w:val="008508AE"/>
    <w:rsid w:val="0085098D"/>
    <w:rsid w:val="008514CA"/>
    <w:rsid w:val="00851506"/>
    <w:rsid w:val="00851A20"/>
    <w:rsid w:val="00851ADB"/>
    <w:rsid w:val="00851AEE"/>
    <w:rsid w:val="00851C01"/>
    <w:rsid w:val="00851E51"/>
    <w:rsid w:val="00851FDD"/>
    <w:rsid w:val="00852020"/>
    <w:rsid w:val="00852EC8"/>
    <w:rsid w:val="0085357E"/>
    <w:rsid w:val="00853998"/>
    <w:rsid w:val="00853F20"/>
    <w:rsid w:val="00853FC9"/>
    <w:rsid w:val="0085411A"/>
    <w:rsid w:val="008541AD"/>
    <w:rsid w:val="00854416"/>
    <w:rsid w:val="008546D9"/>
    <w:rsid w:val="0085473F"/>
    <w:rsid w:val="00854E11"/>
    <w:rsid w:val="008550D5"/>
    <w:rsid w:val="0085511D"/>
    <w:rsid w:val="00855996"/>
    <w:rsid w:val="00855A51"/>
    <w:rsid w:val="00855F22"/>
    <w:rsid w:val="00855F7E"/>
    <w:rsid w:val="00856610"/>
    <w:rsid w:val="008566F0"/>
    <w:rsid w:val="00856755"/>
    <w:rsid w:val="008568CB"/>
    <w:rsid w:val="00856BE9"/>
    <w:rsid w:val="00857139"/>
    <w:rsid w:val="00857439"/>
    <w:rsid w:val="00857915"/>
    <w:rsid w:val="008579BF"/>
    <w:rsid w:val="00857A15"/>
    <w:rsid w:val="00860277"/>
    <w:rsid w:val="0086069E"/>
    <w:rsid w:val="008606D0"/>
    <w:rsid w:val="008607D2"/>
    <w:rsid w:val="008607DA"/>
    <w:rsid w:val="0086118A"/>
    <w:rsid w:val="00861376"/>
    <w:rsid w:val="008613A8"/>
    <w:rsid w:val="00861630"/>
    <w:rsid w:val="00861861"/>
    <w:rsid w:val="00861D90"/>
    <w:rsid w:val="00862156"/>
    <w:rsid w:val="008624E2"/>
    <w:rsid w:val="008624E5"/>
    <w:rsid w:val="00862F0C"/>
    <w:rsid w:val="00862FC3"/>
    <w:rsid w:val="00863176"/>
    <w:rsid w:val="00863196"/>
    <w:rsid w:val="00863359"/>
    <w:rsid w:val="0086346D"/>
    <w:rsid w:val="00863638"/>
    <w:rsid w:val="00863AE8"/>
    <w:rsid w:val="008650C1"/>
    <w:rsid w:val="008656AE"/>
    <w:rsid w:val="0086599D"/>
    <w:rsid w:val="00865B91"/>
    <w:rsid w:val="00865C99"/>
    <w:rsid w:val="00865CAF"/>
    <w:rsid w:val="00866166"/>
    <w:rsid w:val="008663F3"/>
    <w:rsid w:val="00866748"/>
    <w:rsid w:val="0086683F"/>
    <w:rsid w:val="00866A7F"/>
    <w:rsid w:val="008670BB"/>
    <w:rsid w:val="0086735B"/>
    <w:rsid w:val="008676FE"/>
    <w:rsid w:val="008678A5"/>
    <w:rsid w:val="0086794E"/>
    <w:rsid w:val="0086796E"/>
    <w:rsid w:val="00867EF1"/>
    <w:rsid w:val="008708F0"/>
    <w:rsid w:val="00870A8D"/>
    <w:rsid w:val="00870C8F"/>
    <w:rsid w:val="00870F13"/>
    <w:rsid w:val="00870F4A"/>
    <w:rsid w:val="0087106C"/>
    <w:rsid w:val="008713D9"/>
    <w:rsid w:val="00871A90"/>
    <w:rsid w:val="00871F12"/>
    <w:rsid w:val="008724CB"/>
    <w:rsid w:val="0087289C"/>
    <w:rsid w:val="00872E7C"/>
    <w:rsid w:val="00872E7F"/>
    <w:rsid w:val="00873401"/>
    <w:rsid w:val="00873899"/>
    <w:rsid w:val="00873B2A"/>
    <w:rsid w:val="00873F45"/>
    <w:rsid w:val="00874200"/>
    <w:rsid w:val="0087444D"/>
    <w:rsid w:val="00874904"/>
    <w:rsid w:val="00874CCB"/>
    <w:rsid w:val="00875052"/>
    <w:rsid w:val="008761BA"/>
    <w:rsid w:val="00876C4F"/>
    <w:rsid w:val="00876D82"/>
    <w:rsid w:val="00876DF4"/>
    <w:rsid w:val="0087714F"/>
    <w:rsid w:val="00877167"/>
    <w:rsid w:val="00877367"/>
    <w:rsid w:val="00877BBB"/>
    <w:rsid w:val="00877D01"/>
    <w:rsid w:val="00877FFC"/>
    <w:rsid w:val="0088081F"/>
    <w:rsid w:val="00880D0A"/>
    <w:rsid w:val="00880E30"/>
    <w:rsid w:val="00880FF8"/>
    <w:rsid w:val="00881236"/>
    <w:rsid w:val="00881714"/>
    <w:rsid w:val="00881E87"/>
    <w:rsid w:val="008820A6"/>
    <w:rsid w:val="0088222F"/>
    <w:rsid w:val="00882676"/>
    <w:rsid w:val="00882787"/>
    <w:rsid w:val="008827F9"/>
    <w:rsid w:val="00882F4E"/>
    <w:rsid w:val="008832E3"/>
    <w:rsid w:val="0088377C"/>
    <w:rsid w:val="008837A0"/>
    <w:rsid w:val="00883D28"/>
    <w:rsid w:val="00883F57"/>
    <w:rsid w:val="00884355"/>
    <w:rsid w:val="00884A52"/>
    <w:rsid w:val="00884D1A"/>
    <w:rsid w:val="00885731"/>
    <w:rsid w:val="008863CB"/>
    <w:rsid w:val="00886C41"/>
    <w:rsid w:val="00886D99"/>
    <w:rsid w:val="0088731A"/>
    <w:rsid w:val="00887A20"/>
    <w:rsid w:val="00887F10"/>
    <w:rsid w:val="00890525"/>
    <w:rsid w:val="0089128B"/>
    <w:rsid w:val="0089162E"/>
    <w:rsid w:val="00891A06"/>
    <w:rsid w:val="00891BB7"/>
    <w:rsid w:val="00892492"/>
    <w:rsid w:val="008928E4"/>
    <w:rsid w:val="00892D93"/>
    <w:rsid w:val="00892F22"/>
    <w:rsid w:val="008931C4"/>
    <w:rsid w:val="00893282"/>
    <w:rsid w:val="00893964"/>
    <w:rsid w:val="00893DE9"/>
    <w:rsid w:val="00894143"/>
    <w:rsid w:val="00894AA3"/>
    <w:rsid w:val="00894C7F"/>
    <w:rsid w:val="00894E93"/>
    <w:rsid w:val="00896119"/>
    <w:rsid w:val="008962E9"/>
    <w:rsid w:val="00896691"/>
    <w:rsid w:val="00897000"/>
    <w:rsid w:val="00897136"/>
    <w:rsid w:val="00897139"/>
    <w:rsid w:val="008978D6"/>
    <w:rsid w:val="008A01CA"/>
    <w:rsid w:val="008A040A"/>
    <w:rsid w:val="008A0479"/>
    <w:rsid w:val="008A056F"/>
    <w:rsid w:val="008A0B31"/>
    <w:rsid w:val="008A130F"/>
    <w:rsid w:val="008A267E"/>
    <w:rsid w:val="008A2ECD"/>
    <w:rsid w:val="008A2FF9"/>
    <w:rsid w:val="008A31BA"/>
    <w:rsid w:val="008A3810"/>
    <w:rsid w:val="008A3A52"/>
    <w:rsid w:val="008A3C7A"/>
    <w:rsid w:val="008A3F08"/>
    <w:rsid w:val="008A4501"/>
    <w:rsid w:val="008A4599"/>
    <w:rsid w:val="008A4745"/>
    <w:rsid w:val="008A48D2"/>
    <w:rsid w:val="008A4A4C"/>
    <w:rsid w:val="008A4C29"/>
    <w:rsid w:val="008A528A"/>
    <w:rsid w:val="008A5C0D"/>
    <w:rsid w:val="008A5F9F"/>
    <w:rsid w:val="008A65B7"/>
    <w:rsid w:val="008A68B7"/>
    <w:rsid w:val="008A6CC9"/>
    <w:rsid w:val="008A6D94"/>
    <w:rsid w:val="008A6D98"/>
    <w:rsid w:val="008A6FA4"/>
    <w:rsid w:val="008A7500"/>
    <w:rsid w:val="008A7CA5"/>
    <w:rsid w:val="008A7F1E"/>
    <w:rsid w:val="008B01B7"/>
    <w:rsid w:val="008B04F7"/>
    <w:rsid w:val="008B0632"/>
    <w:rsid w:val="008B0693"/>
    <w:rsid w:val="008B0E29"/>
    <w:rsid w:val="008B0EB3"/>
    <w:rsid w:val="008B144E"/>
    <w:rsid w:val="008B18FE"/>
    <w:rsid w:val="008B1C77"/>
    <w:rsid w:val="008B1E7C"/>
    <w:rsid w:val="008B1F1A"/>
    <w:rsid w:val="008B24A9"/>
    <w:rsid w:val="008B2669"/>
    <w:rsid w:val="008B286A"/>
    <w:rsid w:val="008B2B48"/>
    <w:rsid w:val="008B3342"/>
    <w:rsid w:val="008B35D9"/>
    <w:rsid w:val="008B37AB"/>
    <w:rsid w:val="008B3CD8"/>
    <w:rsid w:val="008B3E7B"/>
    <w:rsid w:val="008B3F88"/>
    <w:rsid w:val="008B407E"/>
    <w:rsid w:val="008B4B0D"/>
    <w:rsid w:val="008B4BC5"/>
    <w:rsid w:val="008B4D31"/>
    <w:rsid w:val="008B4D92"/>
    <w:rsid w:val="008B50F1"/>
    <w:rsid w:val="008B50F5"/>
    <w:rsid w:val="008B5337"/>
    <w:rsid w:val="008B538D"/>
    <w:rsid w:val="008B5A0B"/>
    <w:rsid w:val="008B5D52"/>
    <w:rsid w:val="008B5E88"/>
    <w:rsid w:val="008B5EB0"/>
    <w:rsid w:val="008B5F65"/>
    <w:rsid w:val="008B6139"/>
    <w:rsid w:val="008B6A80"/>
    <w:rsid w:val="008B6D1A"/>
    <w:rsid w:val="008B6E42"/>
    <w:rsid w:val="008B7667"/>
    <w:rsid w:val="008B7716"/>
    <w:rsid w:val="008B7A5A"/>
    <w:rsid w:val="008B7B45"/>
    <w:rsid w:val="008B7BB0"/>
    <w:rsid w:val="008B7CE4"/>
    <w:rsid w:val="008C04E7"/>
    <w:rsid w:val="008C064A"/>
    <w:rsid w:val="008C0678"/>
    <w:rsid w:val="008C076C"/>
    <w:rsid w:val="008C079D"/>
    <w:rsid w:val="008C0B94"/>
    <w:rsid w:val="008C0C09"/>
    <w:rsid w:val="008C1824"/>
    <w:rsid w:val="008C1D4D"/>
    <w:rsid w:val="008C1FBD"/>
    <w:rsid w:val="008C215E"/>
    <w:rsid w:val="008C21B6"/>
    <w:rsid w:val="008C24CC"/>
    <w:rsid w:val="008C27A6"/>
    <w:rsid w:val="008C2AAB"/>
    <w:rsid w:val="008C2BAD"/>
    <w:rsid w:val="008C2C1F"/>
    <w:rsid w:val="008C2E97"/>
    <w:rsid w:val="008C30B4"/>
    <w:rsid w:val="008C3318"/>
    <w:rsid w:val="008C3905"/>
    <w:rsid w:val="008C3A2E"/>
    <w:rsid w:val="008C486B"/>
    <w:rsid w:val="008C4935"/>
    <w:rsid w:val="008C4A78"/>
    <w:rsid w:val="008C4BFE"/>
    <w:rsid w:val="008C528D"/>
    <w:rsid w:val="008C5C86"/>
    <w:rsid w:val="008C5CEA"/>
    <w:rsid w:val="008C5EFB"/>
    <w:rsid w:val="008C69F9"/>
    <w:rsid w:val="008C6B0F"/>
    <w:rsid w:val="008C70A8"/>
    <w:rsid w:val="008C7674"/>
    <w:rsid w:val="008C7BA0"/>
    <w:rsid w:val="008C7CC2"/>
    <w:rsid w:val="008C7D2E"/>
    <w:rsid w:val="008C7E5A"/>
    <w:rsid w:val="008C7F38"/>
    <w:rsid w:val="008D0247"/>
    <w:rsid w:val="008D02EC"/>
    <w:rsid w:val="008D0454"/>
    <w:rsid w:val="008D056A"/>
    <w:rsid w:val="008D08FF"/>
    <w:rsid w:val="008D0926"/>
    <w:rsid w:val="008D0A48"/>
    <w:rsid w:val="008D0FAA"/>
    <w:rsid w:val="008D116E"/>
    <w:rsid w:val="008D1EA1"/>
    <w:rsid w:val="008D20BF"/>
    <w:rsid w:val="008D2636"/>
    <w:rsid w:val="008D2CD1"/>
    <w:rsid w:val="008D308D"/>
    <w:rsid w:val="008D3655"/>
    <w:rsid w:val="008D40B5"/>
    <w:rsid w:val="008D4755"/>
    <w:rsid w:val="008D487F"/>
    <w:rsid w:val="008D4BA4"/>
    <w:rsid w:val="008D4CDA"/>
    <w:rsid w:val="008D5743"/>
    <w:rsid w:val="008D59C2"/>
    <w:rsid w:val="008D6023"/>
    <w:rsid w:val="008D6260"/>
    <w:rsid w:val="008D699D"/>
    <w:rsid w:val="008D69B8"/>
    <w:rsid w:val="008D6C0A"/>
    <w:rsid w:val="008D6EBB"/>
    <w:rsid w:val="008D705F"/>
    <w:rsid w:val="008D70D9"/>
    <w:rsid w:val="008D71DD"/>
    <w:rsid w:val="008D7324"/>
    <w:rsid w:val="008D76B5"/>
    <w:rsid w:val="008D774E"/>
    <w:rsid w:val="008D7998"/>
    <w:rsid w:val="008D7AEB"/>
    <w:rsid w:val="008D7B70"/>
    <w:rsid w:val="008E0EB8"/>
    <w:rsid w:val="008E1073"/>
    <w:rsid w:val="008E1227"/>
    <w:rsid w:val="008E1233"/>
    <w:rsid w:val="008E12B0"/>
    <w:rsid w:val="008E1525"/>
    <w:rsid w:val="008E175A"/>
    <w:rsid w:val="008E1C71"/>
    <w:rsid w:val="008E1CCC"/>
    <w:rsid w:val="008E1CCF"/>
    <w:rsid w:val="008E1DD1"/>
    <w:rsid w:val="008E22E4"/>
    <w:rsid w:val="008E2923"/>
    <w:rsid w:val="008E2F88"/>
    <w:rsid w:val="008E321F"/>
    <w:rsid w:val="008E3E44"/>
    <w:rsid w:val="008E3EF7"/>
    <w:rsid w:val="008E413C"/>
    <w:rsid w:val="008E4371"/>
    <w:rsid w:val="008E4976"/>
    <w:rsid w:val="008E5006"/>
    <w:rsid w:val="008E5331"/>
    <w:rsid w:val="008E5390"/>
    <w:rsid w:val="008E5548"/>
    <w:rsid w:val="008E55B4"/>
    <w:rsid w:val="008E587A"/>
    <w:rsid w:val="008E591E"/>
    <w:rsid w:val="008E5988"/>
    <w:rsid w:val="008E5B1A"/>
    <w:rsid w:val="008E5D77"/>
    <w:rsid w:val="008E5F97"/>
    <w:rsid w:val="008E6731"/>
    <w:rsid w:val="008E6E99"/>
    <w:rsid w:val="008E6EA8"/>
    <w:rsid w:val="008E72B8"/>
    <w:rsid w:val="008E73A7"/>
    <w:rsid w:val="008F06E9"/>
    <w:rsid w:val="008F0A6B"/>
    <w:rsid w:val="008F0B21"/>
    <w:rsid w:val="008F0D76"/>
    <w:rsid w:val="008F17BD"/>
    <w:rsid w:val="008F1982"/>
    <w:rsid w:val="008F1BB9"/>
    <w:rsid w:val="008F1C32"/>
    <w:rsid w:val="008F1F40"/>
    <w:rsid w:val="008F2746"/>
    <w:rsid w:val="008F2C4B"/>
    <w:rsid w:val="008F2CBB"/>
    <w:rsid w:val="008F2FE7"/>
    <w:rsid w:val="008F3086"/>
    <w:rsid w:val="008F35AA"/>
    <w:rsid w:val="008F422B"/>
    <w:rsid w:val="008F48C9"/>
    <w:rsid w:val="008F54CA"/>
    <w:rsid w:val="008F567E"/>
    <w:rsid w:val="008F5A4E"/>
    <w:rsid w:val="008F5AC6"/>
    <w:rsid w:val="008F5C67"/>
    <w:rsid w:val="008F5D0C"/>
    <w:rsid w:val="008F5EAD"/>
    <w:rsid w:val="008F6A68"/>
    <w:rsid w:val="008F7299"/>
    <w:rsid w:val="008F78BF"/>
    <w:rsid w:val="008F7B16"/>
    <w:rsid w:val="008F7B9E"/>
    <w:rsid w:val="008F7F75"/>
    <w:rsid w:val="008F7FC5"/>
    <w:rsid w:val="00900026"/>
    <w:rsid w:val="0090014C"/>
    <w:rsid w:val="0090040C"/>
    <w:rsid w:val="00900514"/>
    <w:rsid w:val="009006E0"/>
    <w:rsid w:val="009007CD"/>
    <w:rsid w:val="00900941"/>
    <w:rsid w:val="00900C77"/>
    <w:rsid w:val="00901164"/>
    <w:rsid w:val="0090176E"/>
    <w:rsid w:val="00901DED"/>
    <w:rsid w:val="009021EA"/>
    <w:rsid w:val="0090275A"/>
    <w:rsid w:val="00902ABD"/>
    <w:rsid w:val="00902BA7"/>
    <w:rsid w:val="009031CE"/>
    <w:rsid w:val="00903536"/>
    <w:rsid w:val="00903F9A"/>
    <w:rsid w:val="009045CA"/>
    <w:rsid w:val="00904C48"/>
    <w:rsid w:val="009054BE"/>
    <w:rsid w:val="00905582"/>
    <w:rsid w:val="009055E0"/>
    <w:rsid w:val="0090569B"/>
    <w:rsid w:val="00905EB4"/>
    <w:rsid w:val="00906800"/>
    <w:rsid w:val="00906A66"/>
    <w:rsid w:val="00906B35"/>
    <w:rsid w:val="009078DC"/>
    <w:rsid w:val="00907978"/>
    <w:rsid w:val="00910039"/>
    <w:rsid w:val="0091047B"/>
    <w:rsid w:val="00910F1C"/>
    <w:rsid w:val="00911E86"/>
    <w:rsid w:val="00911F34"/>
    <w:rsid w:val="0091211D"/>
    <w:rsid w:val="009121C3"/>
    <w:rsid w:val="009127D7"/>
    <w:rsid w:val="0091289B"/>
    <w:rsid w:val="00912CDF"/>
    <w:rsid w:val="00912D79"/>
    <w:rsid w:val="00912F09"/>
    <w:rsid w:val="0091325B"/>
    <w:rsid w:val="009137C6"/>
    <w:rsid w:val="00913887"/>
    <w:rsid w:val="0091396A"/>
    <w:rsid w:val="009139D4"/>
    <w:rsid w:val="00913A1A"/>
    <w:rsid w:val="009140A7"/>
    <w:rsid w:val="009140DF"/>
    <w:rsid w:val="009141B8"/>
    <w:rsid w:val="00914527"/>
    <w:rsid w:val="00914C1B"/>
    <w:rsid w:val="00914E04"/>
    <w:rsid w:val="00914EB7"/>
    <w:rsid w:val="00914F41"/>
    <w:rsid w:val="009155C8"/>
    <w:rsid w:val="0091573B"/>
    <w:rsid w:val="00915866"/>
    <w:rsid w:val="009158B2"/>
    <w:rsid w:val="009158D9"/>
    <w:rsid w:val="00915920"/>
    <w:rsid w:val="00915CE3"/>
    <w:rsid w:val="00915E4C"/>
    <w:rsid w:val="00916310"/>
    <w:rsid w:val="0091636D"/>
    <w:rsid w:val="00916A67"/>
    <w:rsid w:val="00916C72"/>
    <w:rsid w:val="00916FC5"/>
    <w:rsid w:val="009174A2"/>
    <w:rsid w:val="00917D8E"/>
    <w:rsid w:val="00920D91"/>
    <w:rsid w:val="009215C5"/>
    <w:rsid w:val="00921788"/>
    <w:rsid w:val="009217A6"/>
    <w:rsid w:val="009219DF"/>
    <w:rsid w:val="0092212A"/>
    <w:rsid w:val="009221B4"/>
    <w:rsid w:val="00922358"/>
    <w:rsid w:val="009225BC"/>
    <w:rsid w:val="00922C73"/>
    <w:rsid w:val="00922D29"/>
    <w:rsid w:val="00922D5E"/>
    <w:rsid w:val="00922FA3"/>
    <w:rsid w:val="009235E8"/>
    <w:rsid w:val="009243D8"/>
    <w:rsid w:val="00924438"/>
    <w:rsid w:val="00924A50"/>
    <w:rsid w:val="0092512A"/>
    <w:rsid w:val="0092553D"/>
    <w:rsid w:val="00925577"/>
    <w:rsid w:val="009255F6"/>
    <w:rsid w:val="0092576D"/>
    <w:rsid w:val="009257FD"/>
    <w:rsid w:val="00925ACE"/>
    <w:rsid w:val="00925BAB"/>
    <w:rsid w:val="00925EE4"/>
    <w:rsid w:val="009260B6"/>
    <w:rsid w:val="009265B5"/>
    <w:rsid w:val="009267A6"/>
    <w:rsid w:val="00926954"/>
    <w:rsid w:val="00926C4C"/>
    <w:rsid w:val="009270F9"/>
    <w:rsid w:val="009271D5"/>
    <w:rsid w:val="009273BB"/>
    <w:rsid w:val="009275FC"/>
    <w:rsid w:val="0092761C"/>
    <w:rsid w:val="009278ED"/>
    <w:rsid w:val="0092797E"/>
    <w:rsid w:val="00930143"/>
    <w:rsid w:val="00930775"/>
    <w:rsid w:val="0093091C"/>
    <w:rsid w:val="0093092D"/>
    <w:rsid w:val="009309CE"/>
    <w:rsid w:val="00930C69"/>
    <w:rsid w:val="00930E77"/>
    <w:rsid w:val="00931216"/>
    <w:rsid w:val="0093184C"/>
    <w:rsid w:val="00931934"/>
    <w:rsid w:val="00931AC9"/>
    <w:rsid w:val="00931BA4"/>
    <w:rsid w:val="00931E77"/>
    <w:rsid w:val="0093202D"/>
    <w:rsid w:val="009324F0"/>
    <w:rsid w:val="00932522"/>
    <w:rsid w:val="00933C46"/>
    <w:rsid w:val="009347A7"/>
    <w:rsid w:val="00934D5B"/>
    <w:rsid w:val="00934F6E"/>
    <w:rsid w:val="00934FFA"/>
    <w:rsid w:val="00935296"/>
    <w:rsid w:val="00935504"/>
    <w:rsid w:val="00935BEF"/>
    <w:rsid w:val="0093610A"/>
    <w:rsid w:val="00936388"/>
    <w:rsid w:val="00936CAD"/>
    <w:rsid w:val="00936D00"/>
    <w:rsid w:val="009378C5"/>
    <w:rsid w:val="00937EE5"/>
    <w:rsid w:val="00937FF3"/>
    <w:rsid w:val="00940507"/>
    <w:rsid w:val="0094069B"/>
    <w:rsid w:val="00940999"/>
    <w:rsid w:val="00940B9B"/>
    <w:rsid w:val="00940E29"/>
    <w:rsid w:val="00940F83"/>
    <w:rsid w:val="00941AD9"/>
    <w:rsid w:val="00941C76"/>
    <w:rsid w:val="00941D79"/>
    <w:rsid w:val="009429C4"/>
    <w:rsid w:val="00942A29"/>
    <w:rsid w:val="00942C48"/>
    <w:rsid w:val="00942C50"/>
    <w:rsid w:val="00942DBF"/>
    <w:rsid w:val="00942DF4"/>
    <w:rsid w:val="00943642"/>
    <w:rsid w:val="00943764"/>
    <w:rsid w:val="00943C1D"/>
    <w:rsid w:val="00943C3D"/>
    <w:rsid w:val="0094436B"/>
    <w:rsid w:val="00944558"/>
    <w:rsid w:val="009448EB"/>
    <w:rsid w:val="00945B14"/>
    <w:rsid w:val="00945BBD"/>
    <w:rsid w:val="00946090"/>
    <w:rsid w:val="009460FF"/>
    <w:rsid w:val="00946655"/>
    <w:rsid w:val="0094675C"/>
    <w:rsid w:val="009467BC"/>
    <w:rsid w:val="009468E1"/>
    <w:rsid w:val="009469DF"/>
    <w:rsid w:val="00946B03"/>
    <w:rsid w:val="00946B66"/>
    <w:rsid w:val="00946C55"/>
    <w:rsid w:val="00947068"/>
    <w:rsid w:val="00947426"/>
    <w:rsid w:val="009474BB"/>
    <w:rsid w:val="00947AAA"/>
    <w:rsid w:val="00947D5E"/>
    <w:rsid w:val="0095050C"/>
    <w:rsid w:val="009505FE"/>
    <w:rsid w:val="0095064A"/>
    <w:rsid w:val="00950D4D"/>
    <w:rsid w:val="00950EF9"/>
    <w:rsid w:val="009514B7"/>
    <w:rsid w:val="0095157F"/>
    <w:rsid w:val="00951608"/>
    <w:rsid w:val="0095190D"/>
    <w:rsid w:val="00951AC4"/>
    <w:rsid w:val="00951C6C"/>
    <w:rsid w:val="00951F8C"/>
    <w:rsid w:val="00951FBA"/>
    <w:rsid w:val="009521CC"/>
    <w:rsid w:val="009525AA"/>
    <w:rsid w:val="009527C2"/>
    <w:rsid w:val="00953120"/>
    <w:rsid w:val="0095357C"/>
    <w:rsid w:val="009536C2"/>
    <w:rsid w:val="00953E59"/>
    <w:rsid w:val="00953EC3"/>
    <w:rsid w:val="00954DDE"/>
    <w:rsid w:val="00955386"/>
    <w:rsid w:val="00955395"/>
    <w:rsid w:val="009554A3"/>
    <w:rsid w:val="0095561F"/>
    <w:rsid w:val="009556E9"/>
    <w:rsid w:val="00955753"/>
    <w:rsid w:val="009560ED"/>
    <w:rsid w:val="009562E8"/>
    <w:rsid w:val="0095695C"/>
    <w:rsid w:val="00956A49"/>
    <w:rsid w:val="00956FC9"/>
    <w:rsid w:val="00957193"/>
    <w:rsid w:val="00957329"/>
    <w:rsid w:val="009577D0"/>
    <w:rsid w:val="00957A67"/>
    <w:rsid w:val="009602E6"/>
    <w:rsid w:val="00960771"/>
    <w:rsid w:val="00960861"/>
    <w:rsid w:val="00960A69"/>
    <w:rsid w:val="00960C55"/>
    <w:rsid w:val="00960CE5"/>
    <w:rsid w:val="00961095"/>
    <w:rsid w:val="009613B5"/>
    <w:rsid w:val="00961C24"/>
    <w:rsid w:val="00961E45"/>
    <w:rsid w:val="00962355"/>
    <w:rsid w:val="009625F4"/>
    <w:rsid w:val="009626CC"/>
    <w:rsid w:val="009628D4"/>
    <w:rsid w:val="00962D28"/>
    <w:rsid w:val="00963056"/>
    <w:rsid w:val="0096309F"/>
    <w:rsid w:val="00963174"/>
    <w:rsid w:val="00963523"/>
    <w:rsid w:val="00963D2E"/>
    <w:rsid w:val="00963E8F"/>
    <w:rsid w:val="00964001"/>
    <w:rsid w:val="0096435C"/>
    <w:rsid w:val="00964E4E"/>
    <w:rsid w:val="00965159"/>
    <w:rsid w:val="0096518F"/>
    <w:rsid w:val="00965689"/>
    <w:rsid w:val="009657D6"/>
    <w:rsid w:val="00965927"/>
    <w:rsid w:val="00965FE2"/>
    <w:rsid w:val="00966551"/>
    <w:rsid w:val="0096659D"/>
    <w:rsid w:val="00966617"/>
    <w:rsid w:val="009666A0"/>
    <w:rsid w:val="009666C3"/>
    <w:rsid w:val="00966A4D"/>
    <w:rsid w:val="00966C5D"/>
    <w:rsid w:val="00966DC6"/>
    <w:rsid w:val="00966DE8"/>
    <w:rsid w:val="009670DF"/>
    <w:rsid w:val="009672A4"/>
    <w:rsid w:val="0096763C"/>
    <w:rsid w:val="009701CC"/>
    <w:rsid w:val="009701FA"/>
    <w:rsid w:val="009710C9"/>
    <w:rsid w:val="00971230"/>
    <w:rsid w:val="00971661"/>
    <w:rsid w:val="009721D7"/>
    <w:rsid w:val="009722E3"/>
    <w:rsid w:val="009728C9"/>
    <w:rsid w:val="009729E9"/>
    <w:rsid w:val="00972A2F"/>
    <w:rsid w:val="00972D37"/>
    <w:rsid w:val="00973041"/>
    <w:rsid w:val="00973427"/>
    <w:rsid w:val="00973AD4"/>
    <w:rsid w:val="009742C1"/>
    <w:rsid w:val="0097456E"/>
    <w:rsid w:val="00974933"/>
    <w:rsid w:val="00974A38"/>
    <w:rsid w:val="00974AF0"/>
    <w:rsid w:val="00975287"/>
    <w:rsid w:val="009752DA"/>
    <w:rsid w:val="009756B9"/>
    <w:rsid w:val="00975746"/>
    <w:rsid w:val="009758D3"/>
    <w:rsid w:val="00975BA5"/>
    <w:rsid w:val="00975F14"/>
    <w:rsid w:val="00976E88"/>
    <w:rsid w:val="0097708E"/>
    <w:rsid w:val="009772CB"/>
    <w:rsid w:val="0098012B"/>
    <w:rsid w:val="009802F8"/>
    <w:rsid w:val="009805D5"/>
    <w:rsid w:val="009808E2"/>
    <w:rsid w:val="0098096B"/>
    <w:rsid w:val="00980E48"/>
    <w:rsid w:val="00981531"/>
    <w:rsid w:val="00981898"/>
    <w:rsid w:val="00981EFD"/>
    <w:rsid w:val="00983235"/>
    <w:rsid w:val="0098338D"/>
    <w:rsid w:val="0098391D"/>
    <w:rsid w:val="0098407A"/>
    <w:rsid w:val="00984394"/>
    <w:rsid w:val="00984463"/>
    <w:rsid w:val="009849AB"/>
    <w:rsid w:val="00984A24"/>
    <w:rsid w:val="00984DED"/>
    <w:rsid w:val="009851A9"/>
    <w:rsid w:val="00985CF7"/>
    <w:rsid w:val="00985CFF"/>
    <w:rsid w:val="009865A0"/>
    <w:rsid w:val="0098688E"/>
    <w:rsid w:val="009869D6"/>
    <w:rsid w:val="00986AB0"/>
    <w:rsid w:val="009879F3"/>
    <w:rsid w:val="00987A28"/>
    <w:rsid w:val="00987BCC"/>
    <w:rsid w:val="009900C7"/>
    <w:rsid w:val="00990517"/>
    <w:rsid w:val="00990653"/>
    <w:rsid w:val="00990B2F"/>
    <w:rsid w:val="00990DA8"/>
    <w:rsid w:val="00990E84"/>
    <w:rsid w:val="009912C9"/>
    <w:rsid w:val="0099141F"/>
    <w:rsid w:val="0099174B"/>
    <w:rsid w:val="009918FA"/>
    <w:rsid w:val="00991C00"/>
    <w:rsid w:val="00991F3F"/>
    <w:rsid w:val="0099258C"/>
    <w:rsid w:val="00992611"/>
    <w:rsid w:val="009927BF"/>
    <w:rsid w:val="009928D4"/>
    <w:rsid w:val="009934ED"/>
    <w:rsid w:val="0099354C"/>
    <w:rsid w:val="00993651"/>
    <w:rsid w:val="00993854"/>
    <w:rsid w:val="009938B9"/>
    <w:rsid w:val="009940D4"/>
    <w:rsid w:val="0099417E"/>
    <w:rsid w:val="00994467"/>
    <w:rsid w:val="009949D8"/>
    <w:rsid w:val="00994DA2"/>
    <w:rsid w:val="0099549A"/>
    <w:rsid w:val="009954D2"/>
    <w:rsid w:val="00995FB8"/>
    <w:rsid w:val="0099634F"/>
    <w:rsid w:val="00996478"/>
    <w:rsid w:val="00996724"/>
    <w:rsid w:val="0099673D"/>
    <w:rsid w:val="00997380"/>
    <w:rsid w:val="00997665"/>
    <w:rsid w:val="00997721"/>
    <w:rsid w:val="00997BEA"/>
    <w:rsid w:val="009A0208"/>
    <w:rsid w:val="009A022B"/>
    <w:rsid w:val="009A0443"/>
    <w:rsid w:val="009A059D"/>
    <w:rsid w:val="009A0807"/>
    <w:rsid w:val="009A0B16"/>
    <w:rsid w:val="009A147E"/>
    <w:rsid w:val="009A247C"/>
    <w:rsid w:val="009A2631"/>
    <w:rsid w:val="009A2D6F"/>
    <w:rsid w:val="009A2EC1"/>
    <w:rsid w:val="009A388B"/>
    <w:rsid w:val="009A3A00"/>
    <w:rsid w:val="009A43FE"/>
    <w:rsid w:val="009A44B9"/>
    <w:rsid w:val="009A4733"/>
    <w:rsid w:val="009A473C"/>
    <w:rsid w:val="009A4916"/>
    <w:rsid w:val="009A497C"/>
    <w:rsid w:val="009A4E66"/>
    <w:rsid w:val="009A58F6"/>
    <w:rsid w:val="009A59C2"/>
    <w:rsid w:val="009A6039"/>
    <w:rsid w:val="009A61D7"/>
    <w:rsid w:val="009A68BB"/>
    <w:rsid w:val="009A6A54"/>
    <w:rsid w:val="009A6B0E"/>
    <w:rsid w:val="009A6B91"/>
    <w:rsid w:val="009A744D"/>
    <w:rsid w:val="009A7703"/>
    <w:rsid w:val="009A7BA1"/>
    <w:rsid w:val="009A7BAC"/>
    <w:rsid w:val="009A7BE3"/>
    <w:rsid w:val="009B06C2"/>
    <w:rsid w:val="009B085A"/>
    <w:rsid w:val="009B116D"/>
    <w:rsid w:val="009B1275"/>
    <w:rsid w:val="009B14BC"/>
    <w:rsid w:val="009B1887"/>
    <w:rsid w:val="009B1B09"/>
    <w:rsid w:val="009B1B76"/>
    <w:rsid w:val="009B26B6"/>
    <w:rsid w:val="009B2CD3"/>
    <w:rsid w:val="009B3483"/>
    <w:rsid w:val="009B350A"/>
    <w:rsid w:val="009B37A3"/>
    <w:rsid w:val="009B3830"/>
    <w:rsid w:val="009B3CFC"/>
    <w:rsid w:val="009B3F15"/>
    <w:rsid w:val="009B4107"/>
    <w:rsid w:val="009B4189"/>
    <w:rsid w:val="009B4384"/>
    <w:rsid w:val="009B4707"/>
    <w:rsid w:val="009B499F"/>
    <w:rsid w:val="009B4CCE"/>
    <w:rsid w:val="009B4EFC"/>
    <w:rsid w:val="009B50AB"/>
    <w:rsid w:val="009B5165"/>
    <w:rsid w:val="009B57F1"/>
    <w:rsid w:val="009B5CE7"/>
    <w:rsid w:val="009B5DF6"/>
    <w:rsid w:val="009B5E7D"/>
    <w:rsid w:val="009B6550"/>
    <w:rsid w:val="009B6738"/>
    <w:rsid w:val="009B689B"/>
    <w:rsid w:val="009B6FFE"/>
    <w:rsid w:val="009B72AD"/>
    <w:rsid w:val="009B7505"/>
    <w:rsid w:val="009B7B19"/>
    <w:rsid w:val="009B7B2D"/>
    <w:rsid w:val="009B7C43"/>
    <w:rsid w:val="009B7FFC"/>
    <w:rsid w:val="009C036A"/>
    <w:rsid w:val="009C05BE"/>
    <w:rsid w:val="009C0687"/>
    <w:rsid w:val="009C079E"/>
    <w:rsid w:val="009C08D2"/>
    <w:rsid w:val="009C1ADE"/>
    <w:rsid w:val="009C1B7F"/>
    <w:rsid w:val="009C1BC4"/>
    <w:rsid w:val="009C2551"/>
    <w:rsid w:val="009C2957"/>
    <w:rsid w:val="009C29B9"/>
    <w:rsid w:val="009C2C27"/>
    <w:rsid w:val="009C2D0E"/>
    <w:rsid w:val="009C2F90"/>
    <w:rsid w:val="009C36DB"/>
    <w:rsid w:val="009C38B5"/>
    <w:rsid w:val="009C399E"/>
    <w:rsid w:val="009C39EE"/>
    <w:rsid w:val="009C4138"/>
    <w:rsid w:val="009C478A"/>
    <w:rsid w:val="009C480F"/>
    <w:rsid w:val="009C4909"/>
    <w:rsid w:val="009C49EF"/>
    <w:rsid w:val="009C4A91"/>
    <w:rsid w:val="009C4D0F"/>
    <w:rsid w:val="009C4EF1"/>
    <w:rsid w:val="009C536D"/>
    <w:rsid w:val="009C5654"/>
    <w:rsid w:val="009C5FA9"/>
    <w:rsid w:val="009C5FF4"/>
    <w:rsid w:val="009C6335"/>
    <w:rsid w:val="009C6875"/>
    <w:rsid w:val="009C696B"/>
    <w:rsid w:val="009C7114"/>
    <w:rsid w:val="009D0257"/>
    <w:rsid w:val="009D04F4"/>
    <w:rsid w:val="009D0E74"/>
    <w:rsid w:val="009D10E1"/>
    <w:rsid w:val="009D1284"/>
    <w:rsid w:val="009D15C8"/>
    <w:rsid w:val="009D16B1"/>
    <w:rsid w:val="009D19A7"/>
    <w:rsid w:val="009D1A57"/>
    <w:rsid w:val="009D1BD2"/>
    <w:rsid w:val="009D249D"/>
    <w:rsid w:val="009D29E4"/>
    <w:rsid w:val="009D3210"/>
    <w:rsid w:val="009D324B"/>
    <w:rsid w:val="009D4392"/>
    <w:rsid w:val="009D43F6"/>
    <w:rsid w:val="009D453D"/>
    <w:rsid w:val="009D4A11"/>
    <w:rsid w:val="009D4E89"/>
    <w:rsid w:val="009D5129"/>
    <w:rsid w:val="009D5258"/>
    <w:rsid w:val="009D5D00"/>
    <w:rsid w:val="009D62D2"/>
    <w:rsid w:val="009D65E0"/>
    <w:rsid w:val="009D72E7"/>
    <w:rsid w:val="009E0015"/>
    <w:rsid w:val="009E019D"/>
    <w:rsid w:val="009E130C"/>
    <w:rsid w:val="009E13FF"/>
    <w:rsid w:val="009E192A"/>
    <w:rsid w:val="009E1D75"/>
    <w:rsid w:val="009E1E2A"/>
    <w:rsid w:val="009E259F"/>
    <w:rsid w:val="009E2853"/>
    <w:rsid w:val="009E28F7"/>
    <w:rsid w:val="009E2C81"/>
    <w:rsid w:val="009E32C4"/>
    <w:rsid w:val="009E4BCD"/>
    <w:rsid w:val="009E57B5"/>
    <w:rsid w:val="009E5835"/>
    <w:rsid w:val="009E5882"/>
    <w:rsid w:val="009E59C2"/>
    <w:rsid w:val="009E5DE3"/>
    <w:rsid w:val="009E5EC9"/>
    <w:rsid w:val="009E6481"/>
    <w:rsid w:val="009E6592"/>
    <w:rsid w:val="009E6685"/>
    <w:rsid w:val="009E6698"/>
    <w:rsid w:val="009E6B02"/>
    <w:rsid w:val="009E6E25"/>
    <w:rsid w:val="009E6E73"/>
    <w:rsid w:val="009E7324"/>
    <w:rsid w:val="009E7BFC"/>
    <w:rsid w:val="009E7E36"/>
    <w:rsid w:val="009F0C92"/>
    <w:rsid w:val="009F128E"/>
    <w:rsid w:val="009F12A6"/>
    <w:rsid w:val="009F1438"/>
    <w:rsid w:val="009F16E8"/>
    <w:rsid w:val="009F19BA"/>
    <w:rsid w:val="009F1A69"/>
    <w:rsid w:val="009F1CC8"/>
    <w:rsid w:val="009F1E45"/>
    <w:rsid w:val="009F21B4"/>
    <w:rsid w:val="009F3006"/>
    <w:rsid w:val="009F380B"/>
    <w:rsid w:val="009F388C"/>
    <w:rsid w:val="009F3D00"/>
    <w:rsid w:val="009F4836"/>
    <w:rsid w:val="009F4C02"/>
    <w:rsid w:val="009F50C9"/>
    <w:rsid w:val="009F50DF"/>
    <w:rsid w:val="009F51DC"/>
    <w:rsid w:val="009F52A5"/>
    <w:rsid w:val="009F53A4"/>
    <w:rsid w:val="009F5551"/>
    <w:rsid w:val="009F582B"/>
    <w:rsid w:val="009F5D6D"/>
    <w:rsid w:val="009F5DE1"/>
    <w:rsid w:val="009F5E1F"/>
    <w:rsid w:val="009F6732"/>
    <w:rsid w:val="009F6856"/>
    <w:rsid w:val="009F6B8F"/>
    <w:rsid w:val="009F77AE"/>
    <w:rsid w:val="009F7FD2"/>
    <w:rsid w:val="009F7FE3"/>
    <w:rsid w:val="00A002D0"/>
    <w:rsid w:val="00A00389"/>
    <w:rsid w:val="00A00712"/>
    <w:rsid w:val="00A00C71"/>
    <w:rsid w:val="00A00FBA"/>
    <w:rsid w:val="00A00FE6"/>
    <w:rsid w:val="00A013B2"/>
    <w:rsid w:val="00A01623"/>
    <w:rsid w:val="00A018AF"/>
    <w:rsid w:val="00A018E0"/>
    <w:rsid w:val="00A01A3C"/>
    <w:rsid w:val="00A01B05"/>
    <w:rsid w:val="00A01E84"/>
    <w:rsid w:val="00A01F0D"/>
    <w:rsid w:val="00A023AA"/>
    <w:rsid w:val="00A02536"/>
    <w:rsid w:val="00A026B9"/>
    <w:rsid w:val="00A0278B"/>
    <w:rsid w:val="00A028C1"/>
    <w:rsid w:val="00A02B3F"/>
    <w:rsid w:val="00A03052"/>
    <w:rsid w:val="00A03673"/>
    <w:rsid w:val="00A03911"/>
    <w:rsid w:val="00A03986"/>
    <w:rsid w:val="00A04070"/>
    <w:rsid w:val="00A04210"/>
    <w:rsid w:val="00A0432D"/>
    <w:rsid w:val="00A043B7"/>
    <w:rsid w:val="00A044F0"/>
    <w:rsid w:val="00A0468F"/>
    <w:rsid w:val="00A048CB"/>
    <w:rsid w:val="00A04FEC"/>
    <w:rsid w:val="00A05C08"/>
    <w:rsid w:val="00A064E5"/>
    <w:rsid w:val="00A06723"/>
    <w:rsid w:val="00A06CEE"/>
    <w:rsid w:val="00A07040"/>
    <w:rsid w:val="00A0765E"/>
    <w:rsid w:val="00A078FD"/>
    <w:rsid w:val="00A07C4D"/>
    <w:rsid w:val="00A10150"/>
    <w:rsid w:val="00A1040C"/>
    <w:rsid w:val="00A107D9"/>
    <w:rsid w:val="00A10A6B"/>
    <w:rsid w:val="00A10D57"/>
    <w:rsid w:val="00A10DF8"/>
    <w:rsid w:val="00A10F40"/>
    <w:rsid w:val="00A11386"/>
    <w:rsid w:val="00A11395"/>
    <w:rsid w:val="00A11414"/>
    <w:rsid w:val="00A11693"/>
    <w:rsid w:val="00A11806"/>
    <w:rsid w:val="00A11922"/>
    <w:rsid w:val="00A12A9F"/>
    <w:rsid w:val="00A13115"/>
    <w:rsid w:val="00A13222"/>
    <w:rsid w:val="00A1325A"/>
    <w:rsid w:val="00A1351F"/>
    <w:rsid w:val="00A13B29"/>
    <w:rsid w:val="00A13F8F"/>
    <w:rsid w:val="00A1468C"/>
    <w:rsid w:val="00A147A7"/>
    <w:rsid w:val="00A1480F"/>
    <w:rsid w:val="00A14982"/>
    <w:rsid w:val="00A14C5A"/>
    <w:rsid w:val="00A14F13"/>
    <w:rsid w:val="00A14FB3"/>
    <w:rsid w:val="00A150B1"/>
    <w:rsid w:val="00A15264"/>
    <w:rsid w:val="00A15806"/>
    <w:rsid w:val="00A15928"/>
    <w:rsid w:val="00A163D0"/>
    <w:rsid w:val="00A16ED1"/>
    <w:rsid w:val="00A17100"/>
    <w:rsid w:val="00A1737E"/>
    <w:rsid w:val="00A174E5"/>
    <w:rsid w:val="00A1766D"/>
    <w:rsid w:val="00A17ED3"/>
    <w:rsid w:val="00A20690"/>
    <w:rsid w:val="00A206D1"/>
    <w:rsid w:val="00A207B6"/>
    <w:rsid w:val="00A207F3"/>
    <w:rsid w:val="00A20A7A"/>
    <w:rsid w:val="00A20C3F"/>
    <w:rsid w:val="00A20CB7"/>
    <w:rsid w:val="00A21E90"/>
    <w:rsid w:val="00A21EFF"/>
    <w:rsid w:val="00A2203E"/>
    <w:rsid w:val="00A2274A"/>
    <w:rsid w:val="00A23362"/>
    <w:rsid w:val="00A238B2"/>
    <w:rsid w:val="00A23921"/>
    <w:rsid w:val="00A23BC0"/>
    <w:rsid w:val="00A23EBF"/>
    <w:rsid w:val="00A23FAA"/>
    <w:rsid w:val="00A244D3"/>
    <w:rsid w:val="00A245E9"/>
    <w:rsid w:val="00A24A5C"/>
    <w:rsid w:val="00A24D29"/>
    <w:rsid w:val="00A24D31"/>
    <w:rsid w:val="00A250BA"/>
    <w:rsid w:val="00A25177"/>
    <w:rsid w:val="00A252A1"/>
    <w:rsid w:val="00A255B6"/>
    <w:rsid w:val="00A2586D"/>
    <w:rsid w:val="00A25AF7"/>
    <w:rsid w:val="00A25BC9"/>
    <w:rsid w:val="00A25E5E"/>
    <w:rsid w:val="00A260AB"/>
    <w:rsid w:val="00A261CD"/>
    <w:rsid w:val="00A26333"/>
    <w:rsid w:val="00A26693"/>
    <w:rsid w:val="00A27035"/>
    <w:rsid w:val="00A27137"/>
    <w:rsid w:val="00A27672"/>
    <w:rsid w:val="00A277C0"/>
    <w:rsid w:val="00A27C41"/>
    <w:rsid w:val="00A27CAD"/>
    <w:rsid w:val="00A3030B"/>
    <w:rsid w:val="00A30F2E"/>
    <w:rsid w:val="00A31088"/>
    <w:rsid w:val="00A311F6"/>
    <w:rsid w:val="00A3125F"/>
    <w:rsid w:val="00A31283"/>
    <w:rsid w:val="00A31657"/>
    <w:rsid w:val="00A31836"/>
    <w:rsid w:val="00A3187E"/>
    <w:rsid w:val="00A31962"/>
    <w:rsid w:val="00A32FF5"/>
    <w:rsid w:val="00A33690"/>
    <w:rsid w:val="00A33940"/>
    <w:rsid w:val="00A3397F"/>
    <w:rsid w:val="00A339B8"/>
    <w:rsid w:val="00A33E7F"/>
    <w:rsid w:val="00A34363"/>
    <w:rsid w:val="00A343E4"/>
    <w:rsid w:val="00A3443C"/>
    <w:rsid w:val="00A34651"/>
    <w:rsid w:val="00A349D0"/>
    <w:rsid w:val="00A349EA"/>
    <w:rsid w:val="00A34B6B"/>
    <w:rsid w:val="00A35065"/>
    <w:rsid w:val="00A3509F"/>
    <w:rsid w:val="00A35252"/>
    <w:rsid w:val="00A35369"/>
    <w:rsid w:val="00A353B2"/>
    <w:rsid w:val="00A36367"/>
    <w:rsid w:val="00A36759"/>
    <w:rsid w:val="00A36BE4"/>
    <w:rsid w:val="00A36CA5"/>
    <w:rsid w:val="00A372E9"/>
    <w:rsid w:val="00A37339"/>
    <w:rsid w:val="00A3744F"/>
    <w:rsid w:val="00A374CE"/>
    <w:rsid w:val="00A37AD9"/>
    <w:rsid w:val="00A37BE5"/>
    <w:rsid w:val="00A37EB7"/>
    <w:rsid w:val="00A40241"/>
    <w:rsid w:val="00A40466"/>
    <w:rsid w:val="00A4049F"/>
    <w:rsid w:val="00A40C8B"/>
    <w:rsid w:val="00A40D47"/>
    <w:rsid w:val="00A415D5"/>
    <w:rsid w:val="00A417FB"/>
    <w:rsid w:val="00A41863"/>
    <w:rsid w:val="00A41874"/>
    <w:rsid w:val="00A420DF"/>
    <w:rsid w:val="00A421A6"/>
    <w:rsid w:val="00A42A9A"/>
    <w:rsid w:val="00A42C87"/>
    <w:rsid w:val="00A42D31"/>
    <w:rsid w:val="00A42F1A"/>
    <w:rsid w:val="00A4301A"/>
    <w:rsid w:val="00A4307C"/>
    <w:rsid w:val="00A43670"/>
    <w:rsid w:val="00A43E88"/>
    <w:rsid w:val="00A44493"/>
    <w:rsid w:val="00A447F6"/>
    <w:rsid w:val="00A44966"/>
    <w:rsid w:val="00A44B2E"/>
    <w:rsid w:val="00A44E2E"/>
    <w:rsid w:val="00A44F1A"/>
    <w:rsid w:val="00A4594B"/>
    <w:rsid w:val="00A45983"/>
    <w:rsid w:val="00A45A0E"/>
    <w:rsid w:val="00A45E4A"/>
    <w:rsid w:val="00A45F6D"/>
    <w:rsid w:val="00A46248"/>
    <w:rsid w:val="00A46845"/>
    <w:rsid w:val="00A46859"/>
    <w:rsid w:val="00A468FB"/>
    <w:rsid w:val="00A47233"/>
    <w:rsid w:val="00A47381"/>
    <w:rsid w:val="00A47BC1"/>
    <w:rsid w:val="00A503CE"/>
    <w:rsid w:val="00A5067B"/>
    <w:rsid w:val="00A5075F"/>
    <w:rsid w:val="00A50AC9"/>
    <w:rsid w:val="00A50B46"/>
    <w:rsid w:val="00A5115D"/>
    <w:rsid w:val="00A512E8"/>
    <w:rsid w:val="00A5144A"/>
    <w:rsid w:val="00A51CC9"/>
    <w:rsid w:val="00A51DF3"/>
    <w:rsid w:val="00A51E52"/>
    <w:rsid w:val="00A51FD7"/>
    <w:rsid w:val="00A52404"/>
    <w:rsid w:val="00A527B5"/>
    <w:rsid w:val="00A53A9E"/>
    <w:rsid w:val="00A53F86"/>
    <w:rsid w:val="00A5400F"/>
    <w:rsid w:val="00A541E0"/>
    <w:rsid w:val="00A545B2"/>
    <w:rsid w:val="00A55ED7"/>
    <w:rsid w:val="00A563FD"/>
    <w:rsid w:val="00A566FE"/>
    <w:rsid w:val="00A568C3"/>
    <w:rsid w:val="00A5697A"/>
    <w:rsid w:val="00A56A01"/>
    <w:rsid w:val="00A56EFC"/>
    <w:rsid w:val="00A56F65"/>
    <w:rsid w:val="00A57415"/>
    <w:rsid w:val="00A57677"/>
    <w:rsid w:val="00A579F8"/>
    <w:rsid w:val="00A57E42"/>
    <w:rsid w:val="00A60546"/>
    <w:rsid w:val="00A60D49"/>
    <w:rsid w:val="00A6111C"/>
    <w:rsid w:val="00A6126A"/>
    <w:rsid w:val="00A61584"/>
    <w:rsid w:val="00A615C3"/>
    <w:rsid w:val="00A61B5B"/>
    <w:rsid w:val="00A61E49"/>
    <w:rsid w:val="00A62280"/>
    <w:rsid w:val="00A62609"/>
    <w:rsid w:val="00A6269E"/>
    <w:rsid w:val="00A6278B"/>
    <w:rsid w:val="00A63258"/>
    <w:rsid w:val="00A63909"/>
    <w:rsid w:val="00A63EB6"/>
    <w:rsid w:val="00A64944"/>
    <w:rsid w:val="00A6515B"/>
    <w:rsid w:val="00A65834"/>
    <w:rsid w:val="00A65952"/>
    <w:rsid w:val="00A65D5F"/>
    <w:rsid w:val="00A65EF4"/>
    <w:rsid w:val="00A65EFB"/>
    <w:rsid w:val="00A663AB"/>
    <w:rsid w:val="00A664EB"/>
    <w:rsid w:val="00A66AA9"/>
    <w:rsid w:val="00A66BDE"/>
    <w:rsid w:val="00A673C4"/>
    <w:rsid w:val="00A675AF"/>
    <w:rsid w:val="00A6787B"/>
    <w:rsid w:val="00A67ED3"/>
    <w:rsid w:val="00A67F1E"/>
    <w:rsid w:val="00A70161"/>
    <w:rsid w:val="00A7018E"/>
    <w:rsid w:val="00A70280"/>
    <w:rsid w:val="00A705E9"/>
    <w:rsid w:val="00A706AE"/>
    <w:rsid w:val="00A707DA"/>
    <w:rsid w:val="00A70860"/>
    <w:rsid w:val="00A70AFD"/>
    <w:rsid w:val="00A70BAD"/>
    <w:rsid w:val="00A70C77"/>
    <w:rsid w:val="00A70F97"/>
    <w:rsid w:val="00A71081"/>
    <w:rsid w:val="00A7139D"/>
    <w:rsid w:val="00A71898"/>
    <w:rsid w:val="00A71E91"/>
    <w:rsid w:val="00A71F4A"/>
    <w:rsid w:val="00A72581"/>
    <w:rsid w:val="00A72635"/>
    <w:rsid w:val="00A729D2"/>
    <w:rsid w:val="00A72A90"/>
    <w:rsid w:val="00A732D7"/>
    <w:rsid w:val="00A738CB"/>
    <w:rsid w:val="00A73D27"/>
    <w:rsid w:val="00A74608"/>
    <w:rsid w:val="00A74E16"/>
    <w:rsid w:val="00A74E60"/>
    <w:rsid w:val="00A758CD"/>
    <w:rsid w:val="00A75AE7"/>
    <w:rsid w:val="00A76408"/>
    <w:rsid w:val="00A76428"/>
    <w:rsid w:val="00A768B5"/>
    <w:rsid w:val="00A76C19"/>
    <w:rsid w:val="00A77A75"/>
    <w:rsid w:val="00A803F1"/>
    <w:rsid w:val="00A8061E"/>
    <w:rsid w:val="00A806B9"/>
    <w:rsid w:val="00A80893"/>
    <w:rsid w:val="00A80A19"/>
    <w:rsid w:val="00A80AEF"/>
    <w:rsid w:val="00A80C17"/>
    <w:rsid w:val="00A80F89"/>
    <w:rsid w:val="00A81135"/>
    <w:rsid w:val="00A81302"/>
    <w:rsid w:val="00A819EC"/>
    <w:rsid w:val="00A81A2C"/>
    <w:rsid w:val="00A81FF9"/>
    <w:rsid w:val="00A8288D"/>
    <w:rsid w:val="00A82969"/>
    <w:rsid w:val="00A82BE3"/>
    <w:rsid w:val="00A82CF6"/>
    <w:rsid w:val="00A82E6D"/>
    <w:rsid w:val="00A82E90"/>
    <w:rsid w:val="00A83076"/>
    <w:rsid w:val="00A83480"/>
    <w:rsid w:val="00A83876"/>
    <w:rsid w:val="00A83B64"/>
    <w:rsid w:val="00A83DE9"/>
    <w:rsid w:val="00A8410D"/>
    <w:rsid w:val="00A841FA"/>
    <w:rsid w:val="00A84512"/>
    <w:rsid w:val="00A84912"/>
    <w:rsid w:val="00A84990"/>
    <w:rsid w:val="00A84C21"/>
    <w:rsid w:val="00A854FD"/>
    <w:rsid w:val="00A855C0"/>
    <w:rsid w:val="00A85737"/>
    <w:rsid w:val="00A85C68"/>
    <w:rsid w:val="00A85D1B"/>
    <w:rsid w:val="00A863E3"/>
    <w:rsid w:val="00A86AFC"/>
    <w:rsid w:val="00A871FD"/>
    <w:rsid w:val="00A87B41"/>
    <w:rsid w:val="00A902AC"/>
    <w:rsid w:val="00A902AF"/>
    <w:rsid w:val="00A903C8"/>
    <w:rsid w:val="00A90412"/>
    <w:rsid w:val="00A904CC"/>
    <w:rsid w:val="00A90B69"/>
    <w:rsid w:val="00A91094"/>
    <w:rsid w:val="00A912BC"/>
    <w:rsid w:val="00A91769"/>
    <w:rsid w:val="00A91ADF"/>
    <w:rsid w:val="00A91DEE"/>
    <w:rsid w:val="00A91DFD"/>
    <w:rsid w:val="00A91ED7"/>
    <w:rsid w:val="00A91F2B"/>
    <w:rsid w:val="00A91F77"/>
    <w:rsid w:val="00A92042"/>
    <w:rsid w:val="00A922EB"/>
    <w:rsid w:val="00A92810"/>
    <w:rsid w:val="00A92840"/>
    <w:rsid w:val="00A92DAE"/>
    <w:rsid w:val="00A92EB9"/>
    <w:rsid w:val="00A9313C"/>
    <w:rsid w:val="00A937BD"/>
    <w:rsid w:val="00A93BB7"/>
    <w:rsid w:val="00A93F11"/>
    <w:rsid w:val="00A94FEC"/>
    <w:rsid w:val="00A952DA"/>
    <w:rsid w:val="00A95B50"/>
    <w:rsid w:val="00A96273"/>
    <w:rsid w:val="00A9679A"/>
    <w:rsid w:val="00A967B7"/>
    <w:rsid w:val="00A969A1"/>
    <w:rsid w:val="00A96E92"/>
    <w:rsid w:val="00A97024"/>
    <w:rsid w:val="00A9723E"/>
    <w:rsid w:val="00A97463"/>
    <w:rsid w:val="00A97B1D"/>
    <w:rsid w:val="00AA01BB"/>
    <w:rsid w:val="00AA0451"/>
    <w:rsid w:val="00AA0813"/>
    <w:rsid w:val="00AA0AE0"/>
    <w:rsid w:val="00AA0B56"/>
    <w:rsid w:val="00AA18AE"/>
    <w:rsid w:val="00AA1EA9"/>
    <w:rsid w:val="00AA21AB"/>
    <w:rsid w:val="00AA2750"/>
    <w:rsid w:val="00AA2F3B"/>
    <w:rsid w:val="00AA2FED"/>
    <w:rsid w:val="00AA34A5"/>
    <w:rsid w:val="00AA3679"/>
    <w:rsid w:val="00AA3C3E"/>
    <w:rsid w:val="00AA4245"/>
    <w:rsid w:val="00AA426C"/>
    <w:rsid w:val="00AA4AF2"/>
    <w:rsid w:val="00AA5303"/>
    <w:rsid w:val="00AA576E"/>
    <w:rsid w:val="00AA59C8"/>
    <w:rsid w:val="00AA5C20"/>
    <w:rsid w:val="00AA5C3D"/>
    <w:rsid w:val="00AA5F81"/>
    <w:rsid w:val="00AA66D8"/>
    <w:rsid w:val="00AA678B"/>
    <w:rsid w:val="00AA69A9"/>
    <w:rsid w:val="00AA6A70"/>
    <w:rsid w:val="00AB00D1"/>
    <w:rsid w:val="00AB0328"/>
    <w:rsid w:val="00AB03B8"/>
    <w:rsid w:val="00AB0745"/>
    <w:rsid w:val="00AB0A8E"/>
    <w:rsid w:val="00AB15AF"/>
    <w:rsid w:val="00AB17D3"/>
    <w:rsid w:val="00AB193D"/>
    <w:rsid w:val="00AB1DBE"/>
    <w:rsid w:val="00AB1FB5"/>
    <w:rsid w:val="00AB2134"/>
    <w:rsid w:val="00AB213A"/>
    <w:rsid w:val="00AB232B"/>
    <w:rsid w:val="00AB29E5"/>
    <w:rsid w:val="00AB3074"/>
    <w:rsid w:val="00AB3264"/>
    <w:rsid w:val="00AB3278"/>
    <w:rsid w:val="00AB372C"/>
    <w:rsid w:val="00AB3858"/>
    <w:rsid w:val="00AB390B"/>
    <w:rsid w:val="00AB3AE7"/>
    <w:rsid w:val="00AB41E8"/>
    <w:rsid w:val="00AB4266"/>
    <w:rsid w:val="00AB4A74"/>
    <w:rsid w:val="00AB4E98"/>
    <w:rsid w:val="00AB5042"/>
    <w:rsid w:val="00AB5168"/>
    <w:rsid w:val="00AB5294"/>
    <w:rsid w:val="00AB55D8"/>
    <w:rsid w:val="00AB5B00"/>
    <w:rsid w:val="00AB5B3F"/>
    <w:rsid w:val="00AB5D9A"/>
    <w:rsid w:val="00AB5DFC"/>
    <w:rsid w:val="00AB5F89"/>
    <w:rsid w:val="00AB6455"/>
    <w:rsid w:val="00AB64C7"/>
    <w:rsid w:val="00AB6D5F"/>
    <w:rsid w:val="00AB71CE"/>
    <w:rsid w:val="00AB7875"/>
    <w:rsid w:val="00AB7935"/>
    <w:rsid w:val="00AB7A37"/>
    <w:rsid w:val="00AB7EAA"/>
    <w:rsid w:val="00AC020C"/>
    <w:rsid w:val="00AC07A7"/>
    <w:rsid w:val="00AC0803"/>
    <w:rsid w:val="00AC09EF"/>
    <w:rsid w:val="00AC0DA8"/>
    <w:rsid w:val="00AC1168"/>
    <w:rsid w:val="00AC1634"/>
    <w:rsid w:val="00AC1832"/>
    <w:rsid w:val="00AC22B8"/>
    <w:rsid w:val="00AC2875"/>
    <w:rsid w:val="00AC2973"/>
    <w:rsid w:val="00AC2C0B"/>
    <w:rsid w:val="00AC314E"/>
    <w:rsid w:val="00AC3538"/>
    <w:rsid w:val="00AC35BB"/>
    <w:rsid w:val="00AC3AAB"/>
    <w:rsid w:val="00AC4099"/>
    <w:rsid w:val="00AC4207"/>
    <w:rsid w:val="00AC4308"/>
    <w:rsid w:val="00AC4689"/>
    <w:rsid w:val="00AC4D60"/>
    <w:rsid w:val="00AC4F5D"/>
    <w:rsid w:val="00AC50C5"/>
    <w:rsid w:val="00AC541F"/>
    <w:rsid w:val="00AC56A5"/>
    <w:rsid w:val="00AC59AB"/>
    <w:rsid w:val="00AC5E2F"/>
    <w:rsid w:val="00AC6678"/>
    <w:rsid w:val="00AC6817"/>
    <w:rsid w:val="00AC6F1E"/>
    <w:rsid w:val="00AC6F38"/>
    <w:rsid w:val="00AC70C0"/>
    <w:rsid w:val="00AC7196"/>
    <w:rsid w:val="00AC7888"/>
    <w:rsid w:val="00AC7A78"/>
    <w:rsid w:val="00AC7E59"/>
    <w:rsid w:val="00AD0506"/>
    <w:rsid w:val="00AD075E"/>
    <w:rsid w:val="00AD0C41"/>
    <w:rsid w:val="00AD1137"/>
    <w:rsid w:val="00AD156E"/>
    <w:rsid w:val="00AD19CA"/>
    <w:rsid w:val="00AD1D2F"/>
    <w:rsid w:val="00AD1DC0"/>
    <w:rsid w:val="00AD1FDA"/>
    <w:rsid w:val="00AD1FF6"/>
    <w:rsid w:val="00AD228E"/>
    <w:rsid w:val="00AD2500"/>
    <w:rsid w:val="00AD262F"/>
    <w:rsid w:val="00AD2BA0"/>
    <w:rsid w:val="00AD32D4"/>
    <w:rsid w:val="00AD3932"/>
    <w:rsid w:val="00AD3DEA"/>
    <w:rsid w:val="00AD417F"/>
    <w:rsid w:val="00AD4524"/>
    <w:rsid w:val="00AD4846"/>
    <w:rsid w:val="00AD485C"/>
    <w:rsid w:val="00AD4F54"/>
    <w:rsid w:val="00AD57FE"/>
    <w:rsid w:val="00AD64D9"/>
    <w:rsid w:val="00AD6697"/>
    <w:rsid w:val="00AD6B8F"/>
    <w:rsid w:val="00AD6EAD"/>
    <w:rsid w:val="00AD6F2C"/>
    <w:rsid w:val="00AD6FC8"/>
    <w:rsid w:val="00AD726B"/>
    <w:rsid w:val="00AD7C98"/>
    <w:rsid w:val="00AE05E2"/>
    <w:rsid w:val="00AE0D8B"/>
    <w:rsid w:val="00AE13E9"/>
    <w:rsid w:val="00AE1879"/>
    <w:rsid w:val="00AE1A32"/>
    <w:rsid w:val="00AE1E5C"/>
    <w:rsid w:val="00AE20AB"/>
    <w:rsid w:val="00AE22A1"/>
    <w:rsid w:val="00AE255F"/>
    <w:rsid w:val="00AE2E94"/>
    <w:rsid w:val="00AE3825"/>
    <w:rsid w:val="00AE38A2"/>
    <w:rsid w:val="00AE39AB"/>
    <w:rsid w:val="00AE3C82"/>
    <w:rsid w:val="00AE3F6F"/>
    <w:rsid w:val="00AE3FC2"/>
    <w:rsid w:val="00AE40EE"/>
    <w:rsid w:val="00AE47A4"/>
    <w:rsid w:val="00AE47AF"/>
    <w:rsid w:val="00AE508B"/>
    <w:rsid w:val="00AE576D"/>
    <w:rsid w:val="00AE5887"/>
    <w:rsid w:val="00AE5A69"/>
    <w:rsid w:val="00AE69A7"/>
    <w:rsid w:val="00AE6C5E"/>
    <w:rsid w:val="00AE6DE2"/>
    <w:rsid w:val="00AE6DED"/>
    <w:rsid w:val="00AE6EBE"/>
    <w:rsid w:val="00AE7201"/>
    <w:rsid w:val="00AE7329"/>
    <w:rsid w:val="00AF00D3"/>
    <w:rsid w:val="00AF02A4"/>
    <w:rsid w:val="00AF048B"/>
    <w:rsid w:val="00AF078C"/>
    <w:rsid w:val="00AF0BCA"/>
    <w:rsid w:val="00AF0DDD"/>
    <w:rsid w:val="00AF0E76"/>
    <w:rsid w:val="00AF1659"/>
    <w:rsid w:val="00AF18DA"/>
    <w:rsid w:val="00AF18FC"/>
    <w:rsid w:val="00AF1B60"/>
    <w:rsid w:val="00AF1F30"/>
    <w:rsid w:val="00AF2506"/>
    <w:rsid w:val="00AF2E78"/>
    <w:rsid w:val="00AF2FD0"/>
    <w:rsid w:val="00AF3186"/>
    <w:rsid w:val="00AF3587"/>
    <w:rsid w:val="00AF44BB"/>
    <w:rsid w:val="00AF44FF"/>
    <w:rsid w:val="00AF4E1C"/>
    <w:rsid w:val="00AF4F7A"/>
    <w:rsid w:val="00AF5363"/>
    <w:rsid w:val="00AF552E"/>
    <w:rsid w:val="00AF55C3"/>
    <w:rsid w:val="00AF585C"/>
    <w:rsid w:val="00AF5AE6"/>
    <w:rsid w:val="00AF6424"/>
    <w:rsid w:val="00AF6533"/>
    <w:rsid w:val="00AF6830"/>
    <w:rsid w:val="00AF69D4"/>
    <w:rsid w:val="00AF7093"/>
    <w:rsid w:val="00AF7132"/>
    <w:rsid w:val="00AF7497"/>
    <w:rsid w:val="00AF7EDB"/>
    <w:rsid w:val="00AF7F37"/>
    <w:rsid w:val="00AF7FA3"/>
    <w:rsid w:val="00B0022D"/>
    <w:rsid w:val="00B004F6"/>
    <w:rsid w:val="00B00D05"/>
    <w:rsid w:val="00B00E03"/>
    <w:rsid w:val="00B00E18"/>
    <w:rsid w:val="00B01233"/>
    <w:rsid w:val="00B014D2"/>
    <w:rsid w:val="00B015B8"/>
    <w:rsid w:val="00B01925"/>
    <w:rsid w:val="00B01D46"/>
    <w:rsid w:val="00B02145"/>
    <w:rsid w:val="00B032BA"/>
    <w:rsid w:val="00B038D2"/>
    <w:rsid w:val="00B03E5A"/>
    <w:rsid w:val="00B0461E"/>
    <w:rsid w:val="00B046A5"/>
    <w:rsid w:val="00B04EB3"/>
    <w:rsid w:val="00B05C9A"/>
    <w:rsid w:val="00B06588"/>
    <w:rsid w:val="00B06FEE"/>
    <w:rsid w:val="00B070CE"/>
    <w:rsid w:val="00B07B20"/>
    <w:rsid w:val="00B10213"/>
    <w:rsid w:val="00B10B2C"/>
    <w:rsid w:val="00B10DE0"/>
    <w:rsid w:val="00B111E0"/>
    <w:rsid w:val="00B1177A"/>
    <w:rsid w:val="00B125F2"/>
    <w:rsid w:val="00B12DDB"/>
    <w:rsid w:val="00B12E26"/>
    <w:rsid w:val="00B1321C"/>
    <w:rsid w:val="00B13695"/>
    <w:rsid w:val="00B13940"/>
    <w:rsid w:val="00B13999"/>
    <w:rsid w:val="00B13BF1"/>
    <w:rsid w:val="00B13C78"/>
    <w:rsid w:val="00B14228"/>
    <w:rsid w:val="00B14624"/>
    <w:rsid w:val="00B146BA"/>
    <w:rsid w:val="00B14A61"/>
    <w:rsid w:val="00B14DC1"/>
    <w:rsid w:val="00B15467"/>
    <w:rsid w:val="00B156E3"/>
    <w:rsid w:val="00B15900"/>
    <w:rsid w:val="00B160A5"/>
    <w:rsid w:val="00B1628C"/>
    <w:rsid w:val="00B16487"/>
    <w:rsid w:val="00B167CB"/>
    <w:rsid w:val="00B16B38"/>
    <w:rsid w:val="00B16D8B"/>
    <w:rsid w:val="00B17378"/>
    <w:rsid w:val="00B176B2"/>
    <w:rsid w:val="00B17809"/>
    <w:rsid w:val="00B17BC4"/>
    <w:rsid w:val="00B17C9B"/>
    <w:rsid w:val="00B17E62"/>
    <w:rsid w:val="00B2002D"/>
    <w:rsid w:val="00B20111"/>
    <w:rsid w:val="00B2043B"/>
    <w:rsid w:val="00B20994"/>
    <w:rsid w:val="00B20E0E"/>
    <w:rsid w:val="00B20EF6"/>
    <w:rsid w:val="00B2107F"/>
    <w:rsid w:val="00B218CA"/>
    <w:rsid w:val="00B2194D"/>
    <w:rsid w:val="00B21C4E"/>
    <w:rsid w:val="00B21FBB"/>
    <w:rsid w:val="00B221AB"/>
    <w:rsid w:val="00B22438"/>
    <w:rsid w:val="00B22691"/>
    <w:rsid w:val="00B227D6"/>
    <w:rsid w:val="00B228F7"/>
    <w:rsid w:val="00B22AEB"/>
    <w:rsid w:val="00B22D4C"/>
    <w:rsid w:val="00B238EF"/>
    <w:rsid w:val="00B23919"/>
    <w:rsid w:val="00B23B41"/>
    <w:rsid w:val="00B23FCD"/>
    <w:rsid w:val="00B24993"/>
    <w:rsid w:val="00B250EE"/>
    <w:rsid w:val="00B252FC"/>
    <w:rsid w:val="00B25B6E"/>
    <w:rsid w:val="00B26982"/>
    <w:rsid w:val="00B26A0B"/>
    <w:rsid w:val="00B26F3A"/>
    <w:rsid w:val="00B26FE1"/>
    <w:rsid w:val="00B27041"/>
    <w:rsid w:val="00B274C1"/>
    <w:rsid w:val="00B275ED"/>
    <w:rsid w:val="00B2773D"/>
    <w:rsid w:val="00B27F3D"/>
    <w:rsid w:val="00B27FC9"/>
    <w:rsid w:val="00B3074C"/>
    <w:rsid w:val="00B30F83"/>
    <w:rsid w:val="00B315DE"/>
    <w:rsid w:val="00B3186B"/>
    <w:rsid w:val="00B31ACE"/>
    <w:rsid w:val="00B3224F"/>
    <w:rsid w:val="00B32316"/>
    <w:rsid w:val="00B32A5D"/>
    <w:rsid w:val="00B32F4B"/>
    <w:rsid w:val="00B33272"/>
    <w:rsid w:val="00B333C4"/>
    <w:rsid w:val="00B3434A"/>
    <w:rsid w:val="00B346DE"/>
    <w:rsid w:val="00B34773"/>
    <w:rsid w:val="00B351C8"/>
    <w:rsid w:val="00B352F4"/>
    <w:rsid w:val="00B35545"/>
    <w:rsid w:val="00B36049"/>
    <w:rsid w:val="00B36245"/>
    <w:rsid w:val="00B365E6"/>
    <w:rsid w:val="00B3669F"/>
    <w:rsid w:val="00B3670A"/>
    <w:rsid w:val="00B36747"/>
    <w:rsid w:val="00B368DD"/>
    <w:rsid w:val="00B3695B"/>
    <w:rsid w:val="00B369DB"/>
    <w:rsid w:val="00B36A3B"/>
    <w:rsid w:val="00B36D00"/>
    <w:rsid w:val="00B36FB4"/>
    <w:rsid w:val="00B371BC"/>
    <w:rsid w:val="00B37278"/>
    <w:rsid w:val="00B37309"/>
    <w:rsid w:val="00B373FA"/>
    <w:rsid w:val="00B37637"/>
    <w:rsid w:val="00B40D5C"/>
    <w:rsid w:val="00B40FDC"/>
    <w:rsid w:val="00B412AA"/>
    <w:rsid w:val="00B413DC"/>
    <w:rsid w:val="00B41BE6"/>
    <w:rsid w:val="00B41CA4"/>
    <w:rsid w:val="00B41DC5"/>
    <w:rsid w:val="00B42273"/>
    <w:rsid w:val="00B425A3"/>
    <w:rsid w:val="00B4289C"/>
    <w:rsid w:val="00B42FB7"/>
    <w:rsid w:val="00B433F9"/>
    <w:rsid w:val="00B43429"/>
    <w:rsid w:val="00B437F2"/>
    <w:rsid w:val="00B43A86"/>
    <w:rsid w:val="00B43AFB"/>
    <w:rsid w:val="00B43F4E"/>
    <w:rsid w:val="00B440F5"/>
    <w:rsid w:val="00B442D9"/>
    <w:rsid w:val="00B44585"/>
    <w:rsid w:val="00B447D8"/>
    <w:rsid w:val="00B45CDA"/>
    <w:rsid w:val="00B45FAC"/>
    <w:rsid w:val="00B461BD"/>
    <w:rsid w:val="00B463DD"/>
    <w:rsid w:val="00B4644B"/>
    <w:rsid w:val="00B466B0"/>
    <w:rsid w:val="00B468BB"/>
    <w:rsid w:val="00B46B90"/>
    <w:rsid w:val="00B46B96"/>
    <w:rsid w:val="00B46D07"/>
    <w:rsid w:val="00B471E0"/>
    <w:rsid w:val="00B4764D"/>
    <w:rsid w:val="00B47A68"/>
    <w:rsid w:val="00B47BDD"/>
    <w:rsid w:val="00B47E70"/>
    <w:rsid w:val="00B50358"/>
    <w:rsid w:val="00B50508"/>
    <w:rsid w:val="00B509FB"/>
    <w:rsid w:val="00B50A90"/>
    <w:rsid w:val="00B50A94"/>
    <w:rsid w:val="00B50BA8"/>
    <w:rsid w:val="00B50DA5"/>
    <w:rsid w:val="00B51262"/>
    <w:rsid w:val="00B515D3"/>
    <w:rsid w:val="00B523A0"/>
    <w:rsid w:val="00B52486"/>
    <w:rsid w:val="00B525DD"/>
    <w:rsid w:val="00B528A5"/>
    <w:rsid w:val="00B53047"/>
    <w:rsid w:val="00B53683"/>
    <w:rsid w:val="00B5390E"/>
    <w:rsid w:val="00B541DC"/>
    <w:rsid w:val="00B55065"/>
    <w:rsid w:val="00B55291"/>
    <w:rsid w:val="00B5545F"/>
    <w:rsid w:val="00B555CC"/>
    <w:rsid w:val="00B55827"/>
    <w:rsid w:val="00B55B53"/>
    <w:rsid w:val="00B55B67"/>
    <w:rsid w:val="00B55C44"/>
    <w:rsid w:val="00B55D37"/>
    <w:rsid w:val="00B56425"/>
    <w:rsid w:val="00B56D0B"/>
    <w:rsid w:val="00B574FD"/>
    <w:rsid w:val="00B57554"/>
    <w:rsid w:val="00B57996"/>
    <w:rsid w:val="00B57C68"/>
    <w:rsid w:val="00B60446"/>
    <w:rsid w:val="00B604ED"/>
    <w:rsid w:val="00B60DE1"/>
    <w:rsid w:val="00B62038"/>
    <w:rsid w:val="00B624B4"/>
    <w:rsid w:val="00B6274C"/>
    <w:rsid w:val="00B627DD"/>
    <w:rsid w:val="00B630DF"/>
    <w:rsid w:val="00B63140"/>
    <w:rsid w:val="00B63469"/>
    <w:rsid w:val="00B634FF"/>
    <w:rsid w:val="00B636F6"/>
    <w:rsid w:val="00B638A2"/>
    <w:rsid w:val="00B641F1"/>
    <w:rsid w:val="00B64204"/>
    <w:rsid w:val="00B64323"/>
    <w:rsid w:val="00B64399"/>
    <w:rsid w:val="00B646A3"/>
    <w:rsid w:val="00B648A3"/>
    <w:rsid w:val="00B64BD4"/>
    <w:rsid w:val="00B65449"/>
    <w:rsid w:val="00B655F4"/>
    <w:rsid w:val="00B65710"/>
    <w:rsid w:val="00B65DEA"/>
    <w:rsid w:val="00B65EBD"/>
    <w:rsid w:val="00B66131"/>
    <w:rsid w:val="00B664AD"/>
    <w:rsid w:val="00B66780"/>
    <w:rsid w:val="00B66C2F"/>
    <w:rsid w:val="00B66DD2"/>
    <w:rsid w:val="00B67E0D"/>
    <w:rsid w:val="00B67F20"/>
    <w:rsid w:val="00B67F80"/>
    <w:rsid w:val="00B70043"/>
    <w:rsid w:val="00B7024D"/>
    <w:rsid w:val="00B70526"/>
    <w:rsid w:val="00B70726"/>
    <w:rsid w:val="00B70B72"/>
    <w:rsid w:val="00B70D40"/>
    <w:rsid w:val="00B7141E"/>
    <w:rsid w:val="00B72027"/>
    <w:rsid w:val="00B7282A"/>
    <w:rsid w:val="00B72ABB"/>
    <w:rsid w:val="00B73C38"/>
    <w:rsid w:val="00B7418D"/>
    <w:rsid w:val="00B743E9"/>
    <w:rsid w:val="00B74414"/>
    <w:rsid w:val="00B74CF3"/>
    <w:rsid w:val="00B74FC1"/>
    <w:rsid w:val="00B7582A"/>
    <w:rsid w:val="00B75ADB"/>
    <w:rsid w:val="00B75C3F"/>
    <w:rsid w:val="00B7644D"/>
    <w:rsid w:val="00B769D5"/>
    <w:rsid w:val="00B76C27"/>
    <w:rsid w:val="00B772CF"/>
    <w:rsid w:val="00B7759E"/>
    <w:rsid w:val="00B775B8"/>
    <w:rsid w:val="00B775D4"/>
    <w:rsid w:val="00B809A1"/>
    <w:rsid w:val="00B81438"/>
    <w:rsid w:val="00B817C8"/>
    <w:rsid w:val="00B81A89"/>
    <w:rsid w:val="00B81B59"/>
    <w:rsid w:val="00B8256B"/>
    <w:rsid w:val="00B825B1"/>
    <w:rsid w:val="00B826D1"/>
    <w:rsid w:val="00B827E3"/>
    <w:rsid w:val="00B82867"/>
    <w:rsid w:val="00B82B76"/>
    <w:rsid w:val="00B82ED2"/>
    <w:rsid w:val="00B83001"/>
    <w:rsid w:val="00B83399"/>
    <w:rsid w:val="00B83514"/>
    <w:rsid w:val="00B83557"/>
    <w:rsid w:val="00B83ADC"/>
    <w:rsid w:val="00B83B09"/>
    <w:rsid w:val="00B83B86"/>
    <w:rsid w:val="00B83BA0"/>
    <w:rsid w:val="00B83C05"/>
    <w:rsid w:val="00B83DA6"/>
    <w:rsid w:val="00B83F03"/>
    <w:rsid w:val="00B843AA"/>
    <w:rsid w:val="00B845C3"/>
    <w:rsid w:val="00B84B85"/>
    <w:rsid w:val="00B84E3D"/>
    <w:rsid w:val="00B84E9F"/>
    <w:rsid w:val="00B851C6"/>
    <w:rsid w:val="00B8525C"/>
    <w:rsid w:val="00B85385"/>
    <w:rsid w:val="00B85587"/>
    <w:rsid w:val="00B855F9"/>
    <w:rsid w:val="00B85BCC"/>
    <w:rsid w:val="00B8619B"/>
    <w:rsid w:val="00B86696"/>
    <w:rsid w:val="00B866F6"/>
    <w:rsid w:val="00B8679F"/>
    <w:rsid w:val="00B86AD9"/>
    <w:rsid w:val="00B86BDD"/>
    <w:rsid w:val="00B877BB"/>
    <w:rsid w:val="00B87D34"/>
    <w:rsid w:val="00B87DC6"/>
    <w:rsid w:val="00B87F76"/>
    <w:rsid w:val="00B9021F"/>
    <w:rsid w:val="00B903BF"/>
    <w:rsid w:val="00B90470"/>
    <w:rsid w:val="00B90529"/>
    <w:rsid w:val="00B907EB"/>
    <w:rsid w:val="00B9081F"/>
    <w:rsid w:val="00B90AE1"/>
    <w:rsid w:val="00B90F8A"/>
    <w:rsid w:val="00B91022"/>
    <w:rsid w:val="00B916FB"/>
    <w:rsid w:val="00B91B05"/>
    <w:rsid w:val="00B91E96"/>
    <w:rsid w:val="00B92662"/>
    <w:rsid w:val="00B92672"/>
    <w:rsid w:val="00B9285B"/>
    <w:rsid w:val="00B929EA"/>
    <w:rsid w:val="00B92A6A"/>
    <w:rsid w:val="00B92AFF"/>
    <w:rsid w:val="00B92FD7"/>
    <w:rsid w:val="00B93096"/>
    <w:rsid w:val="00B93132"/>
    <w:rsid w:val="00B9322F"/>
    <w:rsid w:val="00B935A2"/>
    <w:rsid w:val="00B93636"/>
    <w:rsid w:val="00B93EC2"/>
    <w:rsid w:val="00B9470C"/>
    <w:rsid w:val="00B94975"/>
    <w:rsid w:val="00B9523C"/>
    <w:rsid w:val="00B952F8"/>
    <w:rsid w:val="00B963DA"/>
    <w:rsid w:val="00B971F8"/>
    <w:rsid w:val="00B974F2"/>
    <w:rsid w:val="00B97726"/>
    <w:rsid w:val="00BA021A"/>
    <w:rsid w:val="00BA0A3B"/>
    <w:rsid w:val="00BA0C98"/>
    <w:rsid w:val="00BA0E79"/>
    <w:rsid w:val="00BA1662"/>
    <w:rsid w:val="00BA17C8"/>
    <w:rsid w:val="00BA1B1A"/>
    <w:rsid w:val="00BA1B92"/>
    <w:rsid w:val="00BA1E69"/>
    <w:rsid w:val="00BA1F78"/>
    <w:rsid w:val="00BA2AC0"/>
    <w:rsid w:val="00BA3200"/>
    <w:rsid w:val="00BA3327"/>
    <w:rsid w:val="00BA3538"/>
    <w:rsid w:val="00BA3584"/>
    <w:rsid w:val="00BA35E8"/>
    <w:rsid w:val="00BA3F85"/>
    <w:rsid w:val="00BA3FCC"/>
    <w:rsid w:val="00BA4085"/>
    <w:rsid w:val="00BA4107"/>
    <w:rsid w:val="00BA4711"/>
    <w:rsid w:val="00BA4A41"/>
    <w:rsid w:val="00BA4BCD"/>
    <w:rsid w:val="00BA4E55"/>
    <w:rsid w:val="00BA50BE"/>
    <w:rsid w:val="00BA54D9"/>
    <w:rsid w:val="00BA5B54"/>
    <w:rsid w:val="00BA5C92"/>
    <w:rsid w:val="00BA5E7C"/>
    <w:rsid w:val="00BA6578"/>
    <w:rsid w:val="00BA6679"/>
    <w:rsid w:val="00BA6A36"/>
    <w:rsid w:val="00BA6B0F"/>
    <w:rsid w:val="00BA6D29"/>
    <w:rsid w:val="00BA6E58"/>
    <w:rsid w:val="00BA7355"/>
    <w:rsid w:val="00BA756F"/>
    <w:rsid w:val="00BA79EF"/>
    <w:rsid w:val="00BA7EF6"/>
    <w:rsid w:val="00BB003E"/>
    <w:rsid w:val="00BB0451"/>
    <w:rsid w:val="00BB0970"/>
    <w:rsid w:val="00BB0BAD"/>
    <w:rsid w:val="00BB0C31"/>
    <w:rsid w:val="00BB0CDC"/>
    <w:rsid w:val="00BB1861"/>
    <w:rsid w:val="00BB2547"/>
    <w:rsid w:val="00BB2673"/>
    <w:rsid w:val="00BB26F3"/>
    <w:rsid w:val="00BB2C31"/>
    <w:rsid w:val="00BB2EC4"/>
    <w:rsid w:val="00BB3124"/>
    <w:rsid w:val="00BB34D1"/>
    <w:rsid w:val="00BB3731"/>
    <w:rsid w:val="00BB3A89"/>
    <w:rsid w:val="00BB3D75"/>
    <w:rsid w:val="00BB3DCA"/>
    <w:rsid w:val="00BB4B64"/>
    <w:rsid w:val="00BB4D3C"/>
    <w:rsid w:val="00BB4D8F"/>
    <w:rsid w:val="00BB5109"/>
    <w:rsid w:val="00BB5B77"/>
    <w:rsid w:val="00BB5C44"/>
    <w:rsid w:val="00BB5D47"/>
    <w:rsid w:val="00BB6495"/>
    <w:rsid w:val="00BB6574"/>
    <w:rsid w:val="00BB6636"/>
    <w:rsid w:val="00BB6C2B"/>
    <w:rsid w:val="00BB714B"/>
    <w:rsid w:val="00BB71C9"/>
    <w:rsid w:val="00BB7337"/>
    <w:rsid w:val="00BB74FB"/>
    <w:rsid w:val="00BB7500"/>
    <w:rsid w:val="00BB756C"/>
    <w:rsid w:val="00BB7646"/>
    <w:rsid w:val="00BC0241"/>
    <w:rsid w:val="00BC027F"/>
    <w:rsid w:val="00BC02B3"/>
    <w:rsid w:val="00BC02CD"/>
    <w:rsid w:val="00BC041D"/>
    <w:rsid w:val="00BC04D2"/>
    <w:rsid w:val="00BC0ADA"/>
    <w:rsid w:val="00BC0BAE"/>
    <w:rsid w:val="00BC1628"/>
    <w:rsid w:val="00BC207A"/>
    <w:rsid w:val="00BC2407"/>
    <w:rsid w:val="00BC2A72"/>
    <w:rsid w:val="00BC2DFE"/>
    <w:rsid w:val="00BC32CE"/>
    <w:rsid w:val="00BC341E"/>
    <w:rsid w:val="00BC3D24"/>
    <w:rsid w:val="00BC3DE0"/>
    <w:rsid w:val="00BC3EAB"/>
    <w:rsid w:val="00BC3EC1"/>
    <w:rsid w:val="00BC3F53"/>
    <w:rsid w:val="00BC40B9"/>
    <w:rsid w:val="00BC42AC"/>
    <w:rsid w:val="00BC42AF"/>
    <w:rsid w:val="00BC433F"/>
    <w:rsid w:val="00BC4617"/>
    <w:rsid w:val="00BC4D2D"/>
    <w:rsid w:val="00BC507C"/>
    <w:rsid w:val="00BC50CC"/>
    <w:rsid w:val="00BC542C"/>
    <w:rsid w:val="00BC5C12"/>
    <w:rsid w:val="00BC5C26"/>
    <w:rsid w:val="00BC5C67"/>
    <w:rsid w:val="00BC5DC3"/>
    <w:rsid w:val="00BC5E6C"/>
    <w:rsid w:val="00BC6911"/>
    <w:rsid w:val="00BC6940"/>
    <w:rsid w:val="00BC6C6C"/>
    <w:rsid w:val="00BC6D32"/>
    <w:rsid w:val="00BC7339"/>
    <w:rsid w:val="00BC7C26"/>
    <w:rsid w:val="00BC7D05"/>
    <w:rsid w:val="00BD0744"/>
    <w:rsid w:val="00BD086C"/>
    <w:rsid w:val="00BD0A8D"/>
    <w:rsid w:val="00BD0D6E"/>
    <w:rsid w:val="00BD0DFE"/>
    <w:rsid w:val="00BD118D"/>
    <w:rsid w:val="00BD1386"/>
    <w:rsid w:val="00BD2062"/>
    <w:rsid w:val="00BD20CD"/>
    <w:rsid w:val="00BD227F"/>
    <w:rsid w:val="00BD2408"/>
    <w:rsid w:val="00BD26F1"/>
    <w:rsid w:val="00BD2A5C"/>
    <w:rsid w:val="00BD2FDC"/>
    <w:rsid w:val="00BD361B"/>
    <w:rsid w:val="00BD3820"/>
    <w:rsid w:val="00BD4213"/>
    <w:rsid w:val="00BD4240"/>
    <w:rsid w:val="00BD461D"/>
    <w:rsid w:val="00BD4932"/>
    <w:rsid w:val="00BD4DAB"/>
    <w:rsid w:val="00BD4E45"/>
    <w:rsid w:val="00BD50EF"/>
    <w:rsid w:val="00BD59AB"/>
    <w:rsid w:val="00BD60A3"/>
    <w:rsid w:val="00BD682D"/>
    <w:rsid w:val="00BD6854"/>
    <w:rsid w:val="00BD6CA7"/>
    <w:rsid w:val="00BD6CBF"/>
    <w:rsid w:val="00BD6F35"/>
    <w:rsid w:val="00BD72A7"/>
    <w:rsid w:val="00BD7798"/>
    <w:rsid w:val="00BD77F4"/>
    <w:rsid w:val="00BD7EC8"/>
    <w:rsid w:val="00BD7F92"/>
    <w:rsid w:val="00BD7F99"/>
    <w:rsid w:val="00BE05AC"/>
    <w:rsid w:val="00BE07C3"/>
    <w:rsid w:val="00BE1581"/>
    <w:rsid w:val="00BE1848"/>
    <w:rsid w:val="00BE1CAD"/>
    <w:rsid w:val="00BE1DAB"/>
    <w:rsid w:val="00BE2944"/>
    <w:rsid w:val="00BE2951"/>
    <w:rsid w:val="00BE29BA"/>
    <w:rsid w:val="00BE2B53"/>
    <w:rsid w:val="00BE314F"/>
    <w:rsid w:val="00BE31A7"/>
    <w:rsid w:val="00BE3852"/>
    <w:rsid w:val="00BE38FD"/>
    <w:rsid w:val="00BE3F1E"/>
    <w:rsid w:val="00BE41E2"/>
    <w:rsid w:val="00BE44E0"/>
    <w:rsid w:val="00BE483E"/>
    <w:rsid w:val="00BE526E"/>
    <w:rsid w:val="00BE5397"/>
    <w:rsid w:val="00BE593D"/>
    <w:rsid w:val="00BE599C"/>
    <w:rsid w:val="00BE5C3E"/>
    <w:rsid w:val="00BE63D6"/>
    <w:rsid w:val="00BE6FD1"/>
    <w:rsid w:val="00BE7AB3"/>
    <w:rsid w:val="00BE7CE6"/>
    <w:rsid w:val="00BF0203"/>
    <w:rsid w:val="00BF02F6"/>
    <w:rsid w:val="00BF05A5"/>
    <w:rsid w:val="00BF05DD"/>
    <w:rsid w:val="00BF0724"/>
    <w:rsid w:val="00BF09B5"/>
    <w:rsid w:val="00BF0C9A"/>
    <w:rsid w:val="00BF143B"/>
    <w:rsid w:val="00BF1EB7"/>
    <w:rsid w:val="00BF2684"/>
    <w:rsid w:val="00BF2743"/>
    <w:rsid w:val="00BF2CF4"/>
    <w:rsid w:val="00BF2EA1"/>
    <w:rsid w:val="00BF326A"/>
    <w:rsid w:val="00BF33FB"/>
    <w:rsid w:val="00BF34DC"/>
    <w:rsid w:val="00BF35DD"/>
    <w:rsid w:val="00BF399A"/>
    <w:rsid w:val="00BF3AB5"/>
    <w:rsid w:val="00BF40F9"/>
    <w:rsid w:val="00BF4847"/>
    <w:rsid w:val="00BF4AEC"/>
    <w:rsid w:val="00BF4B04"/>
    <w:rsid w:val="00BF4C4A"/>
    <w:rsid w:val="00BF4C52"/>
    <w:rsid w:val="00BF4C9E"/>
    <w:rsid w:val="00BF5058"/>
    <w:rsid w:val="00BF51B6"/>
    <w:rsid w:val="00BF52DC"/>
    <w:rsid w:val="00BF5407"/>
    <w:rsid w:val="00BF5571"/>
    <w:rsid w:val="00BF5D2C"/>
    <w:rsid w:val="00BF5E7F"/>
    <w:rsid w:val="00BF5EF8"/>
    <w:rsid w:val="00BF5FC4"/>
    <w:rsid w:val="00BF62C4"/>
    <w:rsid w:val="00BF6701"/>
    <w:rsid w:val="00BF67F0"/>
    <w:rsid w:val="00BF6AF2"/>
    <w:rsid w:val="00BF6BB6"/>
    <w:rsid w:val="00BF6E90"/>
    <w:rsid w:val="00BF6F99"/>
    <w:rsid w:val="00BF6FE7"/>
    <w:rsid w:val="00BF715A"/>
    <w:rsid w:val="00BF7846"/>
    <w:rsid w:val="00BF79A9"/>
    <w:rsid w:val="00BF7D22"/>
    <w:rsid w:val="00BF7FE9"/>
    <w:rsid w:val="00C00065"/>
    <w:rsid w:val="00C0016B"/>
    <w:rsid w:val="00C005EF"/>
    <w:rsid w:val="00C00A95"/>
    <w:rsid w:val="00C01443"/>
    <w:rsid w:val="00C01895"/>
    <w:rsid w:val="00C0191C"/>
    <w:rsid w:val="00C01FB6"/>
    <w:rsid w:val="00C0226C"/>
    <w:rsid w:val="00C023AB"/>
    <w:rsid w:val="00C0244D"/>
    <w:rsid w:val="00C024A4"/>
    <w:rsid w:val="00C0273A"/>
    <w:rsid w:val="00C02987"/>
    <w:rsid w:val="00C02BF1"/>
    <w:rsid w:val="00C02E14"/>
    <w:rsid w:val="00C03045"/>
    <w:rsid w:val="00C03624"/>
    <w:rsid w:val="00C036E3"/>
    <w:rsid w:val="00C0370E"/>
    <w:rsid w:val="00C03B50"/>
    <w:rsid w:val="00C03BDE"/>
    <w:rsid w:val="00C04CEF"/>
    <w:rsid w:val="00C05A3A"/>
    <w:rsid w:val="00C05B5F"/>
    <w:rsid w:val="00C05C36"/>
    <w:rsid w:val="00C05E8F"/>
    <w:rsid w:val="00C06FCE"/>
    <w:rsid w:val="00C07303"/>
    <w:rsid w:val="00C07ABF"/>
    <w:rsid w:val="00C07D97"/>
    <w:rsid w:val="00C07DCB"/>
    <w:rsid w:val="00C07E9B"/>
    <w:rsid w:val="00C100B8"/>
    <w:rsid w:val="00C1059A"/>
    <w:rsid w:val="00C10BA4"/>
    <w:rsid w:val="00C10D83"/>
    <w:rsid w:val="00C114CC"/>
    <w:rsid w:val="00C11550"/>
    <w:rsid w:val="00C117A9"/>
    <w:rsid w:val="00C11BFF"/>
    <w:rsid w:val="00C11E53"/>
    <w:rsid w:val="00C12294"/>
    <w:rsid w:val="00C128B6"/>
    <w:rsid w:val="00C12B92"/>
    <w:rsid w:val="00C13304"/>
    <w:rsid w:val="00C13311"/>
    <w:rsid w:val="00C13A50"/>
    <w:rsid w:val="00C13DEA"/>
    <w:rsid w:val="00C13FAD"/>
    <w:rsid w:val="00C14C76"/>
    <w:rsid w:val="00C14FCE"/>
    <w:rsid w:val="00C15544"/>
    <w:rsid w:val="00C156ED"/>
    <w:rsid w:val="00C157B2"/>
    <w:rsid w:val="00C15802"/>
    <w:rsid w:val="00C15AD9"/>
    <w:rsid w:val="00C15B11"/>
    <w:rsid w:val="00C16104"/>
    <w:rsid w:val="00C16208"/>
    <w:rsid w:val="00C16285"/>
    <w:rsid w:val="00C16753"/>
    <w:rsid w:val="00C16885"/>
    <w:rsid w:val="00C16DA4"/>
    <w:rsid w:val="00C17386"/>
    <w:rsid w:val="00C173D8"/>
    <w:rsid w:val="00C17ACE"/>
    <w:rsid w:val="00C17B17"/>
    <w:rsid w:val="00C17E34"/>
    <w:rsid w:val="00C20058"/>
    <w:rsid w:val="00C2021A"/>
    <w:rsid w:val="00C202BE"/>
    <w:rsid w:val="00C20349"/>
    <w:rsid w:val="00C2045D"/>
    <w:rsid w:val="00C211BF"/>
    <w:rsid w:val="00C2150C"/>
    <w:rsid w:val="00C215D8"/>
    <w:rsid w:val="00C21C6D"/>
    <w:rsid w:val="00C2232A"/>
    <w:rsid w:val="00C2239A"/>
    <w:rsid w:val="00C22727"/>
    <w:rsid w:val="00C22E0D"/>
    <w:rsid w:val="00C231C5"/>
    <w:rsid w:val="00C23203"/>
    <w:rsid w:val="00C23AB9"/>
    <w:rsid w:val="00C23B37"/>
    <w:rsid w:val="00C240D6"/>
    <w:rsid w:val="00C241AC"/>
    <w:rsid w:val="00C24D68"/>
    <w:rsid w:val="00C25432"/>
    <w:rsid w:val="00C25ABD"/>
    <w:rsid w:val="00C265F2"/>
    <w:rsid w:val="00C26BD8"/>
    <w:rsid w:val="00C26C59"/>
    <w:rsid w:val="00C26C83"/>
    <w:rsid w:val="00C26D51"/>
    <w:rsid w:val="00C26F8C"/>
    <w:rsid w:val="00C276A4"/>
    <w:rsid w:val="00C277D6"/>
    <w:rsid w:val="00C27998"/>
    <w:rsid w:val="00C27A39"/>
    <w:rsid w:val="00C27B93"/>
    <w:rsid w:val="00C27F6E"/>
    <w:rsid w:val="00C30245"/>
    <w:rsid w:val="00C30602"/>
    <w:rsid w:val="00C30790"/>
    <w:rsid w:val="00C3082E"/>
    <w:rsid w:val="00C30CE8"/>
    <w:rsid w:val="00C31160"/>
    <w:rsid w:val="00C31415"/>
    <w:rsid w:val="00C31438"/>
    <w:rsid w:val="00C31A90"/>
    <w:rsid w:val="00C3219C"/>
    <w:rsid w:val="00C321B5"/>
    <w:rsid w:val="00C32230"/>
    <w:rsid w:val="00C32BA5"/>
    <w:rsid w:val="00C32F97"/>
    <w:rsid w:val="00C3300A"/>
    <w:rsid w:val="00C331BC"/>
    <w:rsid w:val="00C3322F"/>
    <w:rsid w:val="00C33DB8"/>
    <w:rsid w:val="00C340A1"/>
    <w:rsid w:val="00C342C8"/>
    <w:rsid w:val="00C34A39"/>
    <w:rsid w:val="00C34D42"/>
    <w:rsid w:val="00C350AF"/>
    <w:rsid w:val="00C358DE"/>
    <w:rsid w:val="00C35A8A"/>
    <w:rsid w:val="00C35DE5"/>
    <w:rsid w:val="00C36161"/>
    <w:rsid w:val="00C361DA"/>
    <w:rsid w:val="00C366C4"/>
    <w:rsid w:val="00C36FA6"/>
    <w:rsid w:val="00C37078"/>
    <w:rsid w:val="00C3791B"/>
    <w:rsid w:val="00C37E29"/>
    <w:rsid w:val="00C37E99"/>
    <w:rsid w:val="00C403CF"/>
    <w:rsid w:val="00C40AA2"/>
    <w:rsid w:val="00C40C66"/>
    <w:rsid w:val="00C40E92"/>
    <w:rsid w:val="00C41755"/>
    <w:rsid w:val="00C421E8"/>
    <w:rsid w:val="00C4229B"/>
    <w:rsid w:val="00C426D6"/>
    <w:rsid w:val="00C42D99"/>
    <w:rsid w:val="00C434EF"/>
    <w:rsid w:val="00C43816"/>
    <w:rsid w:val="00C4390A"/>
    <w:rsid w:val="00C43AB4"/>
    <w:rsid w:val="00C43BB6"/>
    <w:rsid w:val="00C43CFE"/>
    <w:rsid w:val="00C43ECB"/>
    <w:rsid w:val="00C443DF"/>
    <w:rsid w:val="00C44BCE"/>
    <w:rsid w:val="00C44D46"/>
    <w:rsid w:val="00C4596E"/>
    <w:rsid w:val="00C45A3F"/>
    <w:rsid w:val="00C45CD0"/>
    <w:rsid w:val="00C45F7C"/>
    <w:rsid w:val="00C45FA2"/>
    <w:rsid w:val="00C46530"/>
    <w:rsid w:val="00C4664A"/>
    <w:rsid w:val="00C4687C"/>
    <w:rsid w:val="00C46D60"/>
    <w:rsid w:val="00C46E6F"/>
    <w:rsid w:val="00C4731F"/>
    <w:rsid w:val="00C473B7"/>
    <w:rsid w:val="00C4763B"/>
    <w:rsid w:val="00C476DD"/>
    <w:rsid w:val="00C47CA7"/>
    <w:rsid w:val="00C47DDE"/>
    <w:rsid w:val="00C47E88"/>
    <w:rsid w:val="00C47ECB"/>
    <w:rsid w:val="00C500B7"/>
    <w:rsid w:val="00C501DE"/>
    <w:rsid w:val="00C503CD"/>
    <w:rsid w:val="00C509AB"/>
    <w:rsid w:val="00C50DB8"/>
    <w:rsid w:val="00C5138E"/>
    <w:rsid w:val="00C5161B"/>
    <w:rsid w:val="00C51C35"/>
    <w:rsid w:val="00C51F4B"/>
    <w:rsid w:val="00C52572"/>
    <w:rsid w:val="00C527D2"/>
    <w:rsid w:val="00C532FF"/>
    <w:rsid w:val="00C53557"/>
    <w:rsid w:val="00C53829"/>
    <w:rsid w:val="00C53A22"/>
    <w:rsid w:val="00C53FAB"/>
    <w:rsid w:val="00C54197"/>
    <w:rsid w:val="00C5424C"/>
    <w:rsid w:val="00C5472D"/>
    <w:rsid w:val="00C547E0"/>
    <w:rsid w:val="00C5494B"/>
    <w:rsid w:val="00C555F0"/>
    <w:rsid w:val="00C5595C"/>
    <w:rsid w:val="00C55A30"/>
    <w:rsid w:val="00C55A82"/>
    <w:rsid w:val="00C55B39"/>
    <w:rsid w:val="00C561DD"/>
    <w:rsid w:val="00C564EA"/>
    <w:rsid w:val="00C57212"/>
    <w:rsid w:val="00C5727D"/>
    <w:rsid w:val="00C576B5"/>
    <w:rsid w:val="00C576E8"/>
    <w:rsid w:val="00C57D5A"/>
    <w:rsid w:val="00C57FF0"/>
    <w:rsid w:val="00C60173"/>
    <w:rsid w:val="00C602CE"/>
    <w:rsid w:val="00C606AD"/>
    <w:rsid w:val="00C609D8"/>
    <w:rsid w:val="00C60BBA"/>
    <w:rsid w:val="00C60E07"/>
    <w:rsid w:val="00C61439"/>
    <w:rsid w:val="00C6180A"/>
    <w:rsid w:val="00C6180F"/>
    <w:rsid w:val="00C61F9A"/>
    <w:rsid w:val="00C62A09"/>
    <w:rsid w:val="00C62DAF"/>
    <w:rsid w:val="00C6324C"/>
    <w:rsid w:val="00C632EF"/>
    <w:rsid w:val="00C636FB"/>
    <w:rsid w:val="00C637FA"/>
    <w:rsid w:val="00C63890"/>
    <w:rsid w:val="00C63D95"/>
    <w:rsid w:val="00C63F7E"/>
    <w:rsid w:val="00C640E0"/>
    <w:rsid w:val="00C64F4F"/>
    <w:rsid w:val="00C65028"/>
    <w:rsid w:val="00C6558B"/>
    <w:rsid w:val="00C655C4"/>
    <w:rsid w:val="00C65A6A"/>
    <w:rsid w:val="00C65B32"/>
    <w:rsid w:val="00C65E54"/>
    <w:rsid w:val="00C664E1"/>
    <w:rsid w:val="00C66602"/>
    <w:rsid w:val="00C66924"/>
    <w:rsid w:val="00C66B83"/>
    <w:rsid w:val="00C670AB"/>
    <w:rsid w:val="00C6731D"/>
    <w:rsid w:val="00C67449"/>
    <w:rsid w:val="00C67489"/>
    <w:rsid w:val="00C6761D"/>
    <w:rsid w:val="00C7003A"/>
    <w:rsid w:val="00C70B60"/>
    <w:rsid w:val="00C70ED5"/>
    <w:rsid w:val="00C70F0F"/>
    <w:rsid w:val="00C713CC"/>
    <w:rsid w:val="00C71528"/>
    <w:rsid w:val="00C7157D"/>
    <w:rsid w:val="00C720F3"/>
    <w:rsid w:val="00C7246A"/>
    <w:rsid w:val="00C72593"/>
    <w:rsid w:val="00C73002"/>
    <w:rsid w:val="00C73084"/>
    <w:rsid w:val="00C7330E"/>
    <w:rsid w:val="00C73457"/>
    <w:rsid w:val="00C73593"/>
    <w:rsid w:val="00C738B4"/>
    <w:rsid w:val="00C73E0B"/>
    <w:rsid w:val="00C74D0C"/>
    <w:rsid w:val="00C75147"/>
    <w:rsid w:val="00C757AD"/>
    <w:rsid w:val="00C75A34"/>
    <w:rsid w:val="00C75AF7"/>
    <w:rsid w:val="00C75B46"/>
    <w:rsid w:val="00C75D67"/>
    <w:rsid w:val="00C75E64"/>
    <w:rsid w:val="00C75FD6"/>
    <w:rsid w:val="00C76057"/>
    <w:rsid w:val="00C76113"/>
    <w:rsid w:val="00C76174"/>
    <w:rsid w:val="00C7659A"/>
    <w:rsid w:val="00C768DC"/>
    <w:rsid w:val="00C76AAB"/>
    <w:rsid w:val="00C76D9E"/>
    <w:rsid w:val="00C77487"/>
    <w:rsid w:val="00C77F92"/>
    <w:rsid w:val="00C8048D"/>
    <w:rsid w:val="00C80634"/>
    <w:rsid w:val="00C80B52"/>
    <w:rsid w:val="00C80F23"/>
    <w:rsid w:val="00C81744"/>
    <w:rsid w:val="00C81D30"/>
    <w:rsid w:val="00C81F17"/>
    <w:rsid w:val="00C81F84"/>
    <w:rsid w:val="00C82256"/>
    <w:rsid w:val="00C82D7E"/>
    <w:rsid w:val="00C82D7F"/>
    <w:rsid w:val="00C82EDC"/>
    <w:rsid w:val="00C83014"/>
    <w:rsid w:val="00C8326D"/>
    <w:rsid w:val="00C835AC"/>
    <w:rsid w:val="00C83845"/>
    <w:rsid w:val="00C8385E"/>
    <w:rsid w:val="00C838D5"/>
    <w:rsid w:val="00C83947"/>
    <w:rsid w:val="00C83E75"/>
    <w:rsid w:val="00C83E87"/>
    <w:rsid w:val="00C83F0C"/>
    <w:rsid w:val="00C83FB4"/>
    <w:rsid w:val="00C84174"/>
    <w:rsid w:val="00C841BD"/>
    <w:rsid w:val="00C84562"/>
    <w:rsid w:val="00C84829"/>
    <w:rsid w:val="00C84AB3"/>
    <w:rsid w:val="00C84D9F"/>
    <w:rsid w:val="00C85008"/>
    <w:rsid w:val="00C85129"/>
    <w:rsid w:val="00C8518D"/>
    <w:rsid w:val="00C85308"/>
    <w:rsid w:val="00C85C9F"/>
    <w:rsid w:val="00C862E0"/>
    <w:rsid w:val="00C86320"/>
    <w:rsid w:val="00C86B03"/>
    <w:rsid w:val="00C86B24"/>
    <w:rsid w:val="00C86E22"/>
    <w:rsid w:val="00C8720D"/>
    <w:rsid w:val="00C87340"/>
    <w:rsid w:val="00C8740D"/>
    <w:rsid w:val="00C8769E"/>
    <w:rsid w:val="00C87988"/>
    <w:rsid w:val="00C87F91"/>
    <w:rsid w:val="00C90A64"/>
    <w:rsid w:val="00C90D1B"/>
    <w:rsid w:val="00C90D24"/>
    <w:rsid w:val="00C90F3A"/>
    <w:rsid w:val="00C92F5E"/>
    <w:rsid w:val="00C93183"/>
    <w:rsid w:val="00C934BD"/>
    <w:rsid w:val="00C936B5"/>
    <w:rsid w:val="00C937A5"/>
    <w:rsid w:val="00C93E81"/>
    <w:rsid w:val="00C93FAA"/>
    <w:rsid w:val="00C941EC"/>
    <w:rsid w:val="00C9451A"/>
    <w:rsid w:val="00C95330"/>
    <w:rsid w:val="00C954E7"/>
    <w:rsid w:val="00C954FC"/>
    <w:rsid w:val="00C95A21"/>
    <w:rsid w:val="00C95CA2"/>
    <w:rsid w:val="00C963A5"/>
    <w:rsid w:val="00C963F6"/>
    <w:rsid w:val="00C97162"/>
    <w:rsid w:val="00C971C5"/>
    <w:rsid w:val="00C979E2"/>
    <w:rsid w:val="00C97B90"/>
    <w:rsid w:val="00CA04C8"/>
    <w:rsid w:val="00CA09A4"/>
    <w:rsid w:val="00CA10C2"/>
    <w:rsid w:val="00CA10E5"/>
    <w:rsid w:val="00CA125F"/>
    <w:rsid w:val="00CA12A3"/>
    <w:rsid w:val="00CA13CA"/>
    <w:rsid w:val="00CA142F"/>
    <w:rsid w:val="00CA148B"/>
    <w:rsid w:val="00CA174D"/>
    <w:rsid w:val="00CA1792"/>
    <w:rsid w:val="00CA1879"/>
    <w:rsid w:val="00CA1CDB"/>
    <w:rsid w:val="00CA1FBD"/>
    <w:rsid w:val="00CA24A5"/>
    <w:rsid w:val="00CA28FB"/>
    <w:rsid w:val="00CA2947"/>
    <w:rsid w:val="00CA2965"/>
    <w:rsid w:val="00CA302F"/>
    <w:rsid w:val="00CA3084"/>
    <w:rsid w:val="00CA347D"/>
    <w:rsid w:val="00CA379F"/>
    <w:rsid w:val="00CA384D"/>
    <w:rsid w:val="00CA3AF1"/>
    <w:rsid w:val="00CA3DD6"/>
    <w:rsid w:val="00CA4AC1"/>
    <w:rsid w:val="00CA4F60"/>
    <w:rsid w:val="00CA5084"/>
    <w:rsid w:val="00CA5449"/>
    <w:rsid w:val="00CA54EA"/>
    <w:rsid w:val="00CA5997"/>
    <w:rsid w:val="00CA5D6D"/>
    <w:rsid w:val="00CA60DE"/>
    <w:rsid w:val="00CA6F0B"/>
    <w:rsid w:val="00CA6FB4"/>
    <w:rsid w:val="00CA727B"/>
    <w:rsid w:val="00CA731D"/>
    <w:rsid w:val="00CA736E"/>
    <w:rsid w:val="00CA7D2F"/>
    <w:rsid w:val="00CA7EF9"/>
    <w:rsid w:val="00CB04C2"/>
    <w:rsid w:val="00CB084B"/>
    <w:rsid w:val="00CB0D1D"/>
    <w:rsid w:val="00CB0DC0"/>
    <w:rsid w:val="00CB1E54"/>
    <w:rsid w:val="00CB1E62"/>
    <w:rsid w:val="00CB1FB2"/>
    <w:rsid w:val="00CB2732"/>
    <w:rsid w:val="00CB295B"/>
    <w:rsid w:val="00CB33AC"/>
    <w:rsid w:val="00CB34DE"/>
    <w:rsid w:val="00CB4839"/>
    <w:rsid w:val="00CB4C26"/>
    <w:rsid w:val="00CB4CEA"/>
    <w:rsid w:val="00CB4E41"/>
    <w:rsid w:val="00CB513D"/>
    <w:rsid w:val="00CB565D"/>
    <w:rsid w:val="00CB56B1"/>
    <w:rsid w:val="00CB586C"/>
    <w:rsid w:val="00CB5C3D"/>
    <w:rsid w:val="00CB5CBF"/>
    <w:rsid w:val="00CB61EC"/>
    <w:rsid w:val="00CB698B"/>
    <w:rsid w:val="00CB6A0E"/>
    <w:rsid w:val="00CB6A30"/>
    <w:rsid w:val="00CB6C9B"/>
    <w:rsid w:val="00CB73FF"/>
    <w:rsid w:val="00CB74C0"/>
    <w:rsid w:val="00CB76B1"/>
    <w:rsid w:val="00CB7724"/>
    <w:rsid w:val="00CB77D0"/>
    <w:rsid w:val="00CB77E9"/>
    <w:rsid w:val="00CC0451"/>
    <w:rsid w:val="00CC0D2B"/>
    <w:rsid w:val="00CC0DB0"/>
    <w:rsid w:val="00CC0DF2"/>
    <w:rsid w:val="00CC1126"/>
    <w:rsid w:val="00CC11A6"/>
    <w:rsid w:val="00CC145C"/>
    <w:rsid w:val="00CC17CB"/>
    <w:rsid w:val="00CC19A7"/>
    <w:rsid w:val="00CC1BC1"/>
    <w:rsid w:val="00CC1D9B"/>
    <w:rsid w:val="00CC23B8"/>
    <w:rsid w:val="00CC289C"/>
    <w:rsid w:val="00CC2938"/>
    <w:rsid w:val="00CC29E3"/>
    <w:rsid w:val="00CC2B2B"/>
    <w:rsid w:val="00CC318B"/>
    <w:rsid w:val="00CC3806"/>
    <w:rsid w:val="00CC3D66"/>
    <w:rsid w:val="00CC4585"/>
    <w:rsid w:val="00CC4621"/>
    <w:rsid w:val="00CC4733"/>
    <w:rsid w:val="00CC5104"/>
    <w:rsid w:val="00CC534A"/>
    <w:rsid w:val="00CC556C"/>
    <w:rsid w:val="00CC583C"/>
    <w:rsid w:val="00CC587B"/>
    <w:rsid w:val="00CC5CB8"/>
    <w:rsid w:val="00CC5E7D"/>
    <w:rsid w:val="00CC5F33"/>
    <w:rsid w:val="00CC5F80"/>
    <w:rsid w:val="00CC604A"/>
    <w:rsid w:val="00CC68DF"/>
    <w:rsid w:val="00CC6D2C"/>
    <w:rsid w:val="00CC6D4F"/>
    <w:rsid w:val="00CC7411"/>
    <w:rsid w:val="00CC7424"/>
    <w:rsid w:val="00CC78B9"/>
    <w:rsid w:val="00CC7A16"/>
    <w:rsid w:val="00CC7C2B"/>
    <w:rsid w:val="00CC7D68"/>
    <w:rsid w:val="00CC7EA1"/>
    <w:rsid w:val="00CD00E3"/>
    <w:rsid w:val="00CD0679"/>
    <w:rsid w:val="00CD0A0A"/>
    <w:rsid w:val="00CD0F05"/>
    <w:rsid w:val="00CD0FFC"/>
    <w:rsid w:val="00CD10E4"/>
    <w:rsid w:val="00CD127B"/>
    <w:rsid w:val="00CD13A0"/>
    <w:rsid w:val="00CD1C79"/>
    <w:rsid w:val="00CD1DEC"/>
    <w:rsid w:val="00CD2464"/>
    <w:rsid w:val="00CD275A"/>
    <w:rsid w:val="00CD2D9E"/>
    <w:rsid w:val="00CD2E51"/>
    <w:rsid w:val="00CD3584"/>
    <w:rsid w:val="00CD3655"/>
    <w:rsid w:val="00CD375D"/>
    <w:rsid w:val="00CD3805"/>
    <w:rsid w:val="00CD38F0"/>
    <w:rsid w:val="00CD4C8C"/>
    <w:rsid w:val="00CD4D02"/>
    <w:rsid w:val="00CD568E"/>
    <w:rsid w:val="00CD569F"/>
    <w:rsid w:val="00CD56D9"/>
    <w:rsid w:val="00CD571B"/>
    <w:rsid w:val="00CD596C"/>
    <w:rsid w:val="00CD6242"/>
    <w:rsid w:val="00CD65A6"/>
    <w:rsid w:val="00CD69E1"/>
    <w:rsid w:val="00CD6B4F"/>
    <w:rsid w:val="00CD734E"/>
    <w:rsid w:val="00CD7443"/>
    <w:rsid w:val="00CD760D"/>
    <w:rsid w:val="00CD78FC"/>
    <w:rsid w:val="00CE002C"/>
    <w:rsid w:val="00CE0279"/>
    <w:rsid w:val="00CE032D"/>
    <w:rsid w:val="00CE0358"/>
    <w:rsid w:val="00CE03A1"/>
    <w:rsid w:val="00CE07C8"/>
    <w:rsid w:val="00CE1562"/>
    <w:rsid w:val="00CE1712"/>
    <w:rsid w:val="00CE1C76"/>
    <w:rsid w:val="00CE1CAD"/>
    <w:rsid w:val="00CE22EC"/>
    <w:rsid w:val="00CE24AD"/>
    <w:rsid w:val="00CE2A19"/>
    <w:rsid w:val="00CE2BCA"/>
    <w:rsid w:val="00CE3206"/>
    <w:rsid w:val="00CE352F"/>
    <w:rsid w:val="00CE373F"/>
    <w:rsid w:val="00CE448E"/>
    <w:rsid w:val="00CE4FEF"/>
    <w:rsid w:val="00CE508C"/>
    <w:rsid w:val="00CE52FA"/>
    <w:rsid w:val="00CE5C1E"/>
    <w:rsid w:val="00CE5ED3"/>
    <w:rsid w:val="00CE6670"/>
    <w:rsid w:val="00CE66D8"/>
    <w:rsid w:val="00CE672D"/>
    <w:rsid w:val="00CE692D"/>
    <w:rsid w:val="00CE713A"/>
    <w:rsid w:val="00CE740C"/>
    <w:rsid w:val="00CE7433"/>
    <w:rsid w:val="00CE7818"/>
    <w:rsid w:val="00CE7D6C"/>
    <w:rsid w:val="00CF009C"/>
    <w:rsid w:val="00CF01FF"/>
    <w:rsid w:val="00CF056C"/>
    <w:rsid w:val="00CF08EC"/>
    <w:rsid w:val="00CF08F2"/>
    <w:rsid w:val="00CF0AF7"/>
    <w:rsid w:val="00CF0E61"/>
    <w:rsid w:val="00CF140B"/>
    <w:rsid w:val="00CF15A5"/>
    <w:rsid w:val="00CF1868"/>
    <w:rsid w:val="00CF1921"/>
    <w:rsid w:val="00CF1B8E"/>
    <w:rsid w:val="00CF1D64"/>
    <w:rsid w:val="00CF2CD7"/>
    <w:rsid w:val="00CF2FE2"/>
    <w:rsid w:val="00CF3582"/>
    <w:rsid w:val="00CF387B"/>
    <w:rsid w:val="00CF39D1"/>
    <w:rsid w:val="00CF41FF"/>
    <w:rsid w:val="00CF4483"/>
    <w:rsid w:val="00CF598B"/>
    <w:rsid w:val="00CF606C"/>
    <w:rsid w:val="00CF6200"/>
    <w:rsid w:val="00CF6529"/>
    <w:rsid w:val="00CF67D2"/>
    <w:rsid w:val="00CF6817"/>
    <w:rsid w:val="00CF6922"/>
    <w:rsid w:val="00CF6E33"/>
    <w:rsid w:val="00CF6E4D"/>
    <w:rsid w:val="00CF6EB3"/>
    <w:rsid w:val="00CF6EF1"/>
    <w:rsid w:val="00CF70BA"/>
    <w:rsid w:val="00CF725D"/>
    <w:rsid w:val="00CF7296"/>
    <w:rsid w:val="00CF7466"/>
    <w:rsid w:val="00CF7543"/>
    <w:rsid w:val="00CF7A0E"/>
    <w:rsid w:val="00CF7A48"/>
    <w:rsid w:val="00D0033C"/>
    <w:rsid w:val="00D006F2"/>
    <w:rsid w:val="00D00CDF"/>
    <w:rsid w:val="00D00DD1"/>
    <w:rsid w:val="00D00F0D"/>
    <w:rsid w:val="00D00F46"/>
    <w:rsid w:val="00D016BA"/>
    <w:rsid w:val="00D01910"/>
    <w:rsid w:val="00D01986"/>
    <w:rsid w:val="00D01BD3"/>
    <w:rsid w:val="00D02280"/>
    <w:rsid w:val="00D02900"/>
    <w:rsid w:val="00D02AC3"/>
    <w:rsid w:val="00D02AF1"/>
    <w:rsid w:val="00D03516"/>
    <w:rsid w:val="00D0354F"/>
    <w:rsid w:val="00D03C2A"/>
    <w:rsid w:val="00D03FFA"/>
    <w:rsid w:val="00D0416E"/>
    <w:rsid w:val="00D04197"/>
    <w:rsid w:val="00D04492"/>
    <w:rsid w:val="00D04542"/>
    <w:rsid w:val="00D04767"/>
    <w:rsid w:val="00D04776"/>
    <w:rsid w:val="00D04895"/>
    <w:rsid w:val="00D04AED"/>
    <w:rsid w:val="00D04B6E"/>
    <w:rsid w:val="00D04C26"/>
    <w:rsid w:val="00D05347"/>
    <w:rsid w:val="00D053A5"/>
    <w:rsid w:val="00D05679"/>
    <w:rsid w:val="00D056FA"/>
    <w:rsid w:val="00D0574F"/>
    <w:rsid w:val="00D0579C"/>
    <w:rsid w:val="00D05976"/>
    <w:rsid w:val="00D05AA3"/>
    <w:rsid w:val="00D05DB0"/>
    <w:rsid w:val="00D05F3D"/>
    <w:rsid w:val="00D06002"/>
    <w:rsid w:val="00D0618F"/>
    <w:rsid w:val="00D061B2"/>
    <w:rsid w:val="00D06518"/>
    <w:rsid w:val="00D06790"/>
    <w:rsid w:val="00D07076"/>
    <w:rsid w:val="00D07288"/>
    <w:rsid w:val="00D07511"/>
    <w:rsid w:val="00D07804"/>
    <w:rsid w:val="00D07C03"/>
    <w:rsid w:val="00D07DBD"/>
    <w:rsid w:val="00D10336"/>
    <w:rsid w:val="00D1049B"/>
    <w:rsid w:val="00D10B3F"/>
    <w:rsid w:val="00D10C2F"/>
    <w:rsid w:val="00D10CF5"/>
    <w:rsid w:val="00D11052"/>
    <w:rsid w:val="00D11081"/>
    <w:rsid w:val="00D111D0"/>
    <w:rsid w:val="00D1154D"/>
    <w:rsid w:val="00D117D7"/>
    <w:rsid w:val="00D11922"/>
    <w:rsid w:val="00D11985"/>
    <w:rsid w:val="00D11CE7"/>
    <w:rsid w:val="00D120EC"/>
    <w:rsid w:val="00D12710"/>
    <w:rsid w:val="00D12730"/>
    <w:rsid w:val="00D127C9"/>
    <w:rsid w:val="00D12B41"/>
    <w:rsid w:val="00D13162"/>
    <w:rsid w:val="00D13768"/>
    <w:rsid w:val="00D13B79"/>
    <w:rsid w:val="00D1498F"/>
    <w:rsid w:val="00D14EB2"/>
    <w:rsid w:val="00D1505E"/>
    <w:rsid w:val="00D151A9"/>
    <w:rsid w:val="00D153D8"/>
    <w:rsid w:val="00D15470"/>
    <w:rsid w:val="00D154B3"/>
    <w:rsid w:val="00D154C2"/>
    <w:rsid w:val="00D155CD"/>
    <w:rsid w:val="00D15887"/>
    <w:rsid w:val="00D15AFD"/>
    <w:rsid w:val="00D15C19"/>
    <w:rsid w:val="00D15EFD"/>
    <w:rsid w:val="00D163C6"/>
    <w:rsid w:val="00D164CF"/>
    <w:rsid w:val="00D16AC1"/>
    <w:rsid w:val="00D178FD"/>
    <w:rsid w:val="00D179EA"/>
    <w:rsid w:val="00D20297"/>
    <w:rsid w:val="00D203D9"/>
    <w:rsid w:val="00D207B5"/>
    <w:rsid w:val="00D20E72"/>
    <w:rsid w:val="00D21715"/>
    <w:rsid w:val="00D21B70"/>
    <w:rsid w:val="00D21C38"/>
    <w:rsid w:val="00D22015"/>
    <w:rsid w:val="00D22517"/>
    <w:rsid w:val="00D22664"/>
    <w:rsid w:val="00D226E4"/>
    <w:rsid w:val="00D22999"/>
    <w:rsid w:val="00D22B22"/>
    <w:rsid w:val="00D23484"/>
    <w:rsid w:val="00D23983"/>
    <w:rsid w:val="00D23B7E"/>
    <w:rsid w:val="00D23CD3"/>
    <w:rsid w:val="00D24069"/>
    <w:rsid w:val="00D24D39"/>
    <w:rsid w:val="00D24DF1"/>
    <w:rsid w:val="00D25065"/>
    <w:rsid w:val="00D251AE"/>
    <w:rsid w:val="00D2547A"/>
    <w:rsid w:val="00D25F55"/>
    <w:rsid w:val="00D2609F"/>
    <w:rsid w:val="00D26463"/>
    <w:rsid w:val="00D26F0D"/>
    <w:rsid w:val="00D273FE"/>
    <w:rsid w:val="00D2744D"/>
    <w:rsid w:val="00D277E8"/>
    <w:rsid w:val="00D3068B"/>
    <w:rsid w:val="00D3071D"/>
    <w:rsid w:val="00D30BD3"/>
    <w:rsid w:val="00D31093"/>
    <w:rsid w:val="00D31BD8"/>
    <w:rsid w:val="00D31C27"/>
    <w:rsid w:val="00D31F87"/>
    <w:rsid w:val="00D323A2"/>
    <w:rsid w:val="00D323AE"/>
    <w:rsid w:val="00D324F5"/>
    <w:rsid w:val="00D327A5"/>
    <w:rsid w:val="00D32957"/>
    <w:rsid w:val="00D32CF8"/>
    <w:rsid w:val="00D32FA5"/>
    <w:rsid w:val="00D3346B"/>
    <w:rsid w:val="00D335D1"/>
    <w:rsid w:val="00D336B4"/>
    <w:rsid w:val="00D33904"/>
    <w:rsid w:val="00D33CFD"/>
    <w:rsid w:val="00D34150"/>
    <w:rsid w:val="00D34264"/>
    <w:rsid w:val="00D3455B"/>
    <w:rsid w:val="00D34CBB"/>
    <w:rsid w:val="00D34D6D"/>
    <w:rsid w:val="00D34FCB"/>
    <w:rsid w:val="00D35541"/>
    <w:rsid w:val="00D355DA"/>
    <w:rsid w:val="00D35671"/>
    <w:rsid w:val="00D35A46"/>
    <w:rsid w:val="00D35A88"/>
    <w:rsid w:val="00D35B00"/>
    <w:rsid w:val="00D35B5F"/>
    <w:rsid w:val="00D360A5"/>
    <w:rsid w:val="00D360B8"/>
    <w:rsid w:val="00D3614E"/>
    <w:rsid w:val="00D3625E"/>
    <w:rsid w:val="00D368AB"/>
    <w:rsid w:val="00D368BA"/>
    <w:rsid w:val="00D36961"/>
    <w:rsid w:val="00D36967"/>
    <w:rsid w:val="00D36B1D"/>
    <w:rsid w:val="00D36F16"/>
    <w:rsid w:val="00D37536"/>
    <w:rsid w:val="00D3783F"/>
    <w:rsid w:val="00D37A4F"/>
    <w:rsid w:val="00D37D91"/>
    <w:rsid w:val="00D37E6D"/>
    <w:rsid w:val="00D37F5A"/>
    <w:rsid w:val="00D40122"/>
    <w:rsid w:val="00D4074C"/>
    <w:rsid w:val="00D40C82"/>
    <w:rsid w:val="00D40EA9"/>
    <w:rsid w:val="00D410EA"/>
    <w:rsid w:val="00D412DC"/>
    <w:rsid w:val="00D41424"/>
    <w:rsid w:val="00D4162C"/>
    <w:rsid w:val="00D416A9"/>
    <w:rsid w:val="00D41E17"/>
    <w:rsid w:val="00D42C51"/>
    <w:rsid w:val="00D42E5A"/>
    <w:rsid w:val="00D4320C"/>
    <w:rsid w:val="00D43414"/>
    <w:rsid w:val="00D43498"/>
    <w:rsid w:val="00D434F7"/>
    <w:rsid w:val="00D438C8"/>
    <w:rsid w:val="00D43DA6"/>
    <w:rsid w:val="00D4430A"/>
    <w:rsid w:val="00D44381"/>
    <w:rsid w:val="00D44483"/>
    <w:rsid w:val="00D44518"/>
    <w:rsid w:val="00D445F2"/>
    <w:rsid w:val="00D44638"/>
    <w:rsid w:val="00D44655"/>
    <w:rsid w:val="00D447D1"/>
    <w:rsid w:val="00D44C50"/>
    <w:rsid w:val="00D45FAD"/>
    <w:rsid w:val="00D45FE0"/>
    <w:rsid w:val="00D471AA"/>
    <w:rsid w:val="00D47563"/>
    <w:rsid w:val="00D50498"/>
    <w:rsid w:val="00D50894"/>
    <w:rsid w:val="00D509B4"/>
    <w:rsid w:val="00D50BA8"/>
    <w:rsid w:val="00D50C2F"/>
    <w:rsid w:val="00D50D1C"/>
    <w:rsid w:val="00D50DCA"/>
    <w:rsid w:val="00D5152B"/>
    <w:rsid w:val="00D5154E"/>
    <w:rsid w:val="00D51E0E"/>
    <w:rsid w:val="00D5219E"/>
    <w:rsid w:val="00D52386"/>
    <w:rsid w:val="00D528FA"/>
    <w:rsid w:val="00D52E5A"/>
    <w:rsid w:val="00D531CC"/>
    <w:rsid w:val="00D53475"/>
    <w:rsid w:val="00D5399D"/>
    <w:rsid w:val="00D543E9"/>
    <w:rsid w:val="00D54892"/>
    <w:rsid w:val="00D54AAA"/>
    <w:rsid w:val="00D55088"/>
    <w:rsid w:val="00D55288"/>
    <w:rsid w:val="00D55CF1"/>
    <w:rsid w:val="00D55E7D"/>
    <w:rsid w:val="00D56033"/>
    <w:rsid w:val="00D5618D"/>
    <w:rsid w:val="00D56FC4"/>
    <w:rsid w:val="00D571A3"/>
    <w:rsid w:val="00D57463"/>
    <w:rsid w:val="00D57483"/>
    <w:rsid w:val="00D5758A"/>
    <w:rsid w:val="00D57EF0"/>
    <w:rsid w:val="00D602CB"/>
    <w:rsid w:val="00D60AC7"/>
    <w:rsid w:val="00D6102A"/>
    <w:rsid w:val="00D61142"/>
    <w:rsid w:val="00D61276"/>
    <w:rsid w:val="00D6196C"/>
    <w:rsid w:val="00D61C24"/>
    <w:rsid w:val="00D61F9A"/>
    <w:rsid w:val="00D6258F"/>
    <w:rsid w:val="00D625C4"/>
    <w:rsid w:val="00D625EE"/>
    <w:rsid w:val="00D62AEC"/>
    <w:rsid w:val="00D62ECD"/>
    <w:rsid w:val="00D63326"/>
    <w:rsid w:val="00D63332"/>
    <w:rsid w:val="00D63CFE"/>
    <w:rsid w:val="00D63E0C"/>
    <w:rsid w:val="00D63F3E"/>
    <w:rsid w:val="00D64C83"/>
    <w:rsid w:val="00D64EB1"/>
    <w:rsid w:val="00D64EB7"/>
    <w:rsid w:val="00D65009"/>
    <w:rsid w:val="00D65525"/>
    <w:rsid w:val="00D65727"/>
    <w:rsid w:val="00D658E8"/>
    <w:rsid w:val="00D65BE4"/>
    <w:rsid w:val="00D65C56"/>
    <w:rsid w:val="00D65CC4"/>
    <w:rsid w:val="00D6610F"/>
    <w:rsid w:val="00D66371"/>
    <w:rsid w:val="00D6689B"/>
    <w:rsid w:val="00D66A56"/>
    <w:rsid w:val="00D66E82"/>
    <w:rsid w:val="00D672D8"/>
    <w:rsid w:val="00D67838"/>
    <w:rsid w:val="00D67983"/>
    <w:rsid w:val="00D701C8"/>
    <w:rsid w:val="00D703FD"/>
    <w:rsid w:val="00D70567"/>
    <w:rsid w:val="00D70DD1"/>
    <w:rsid w:val="00D70E3A"/>
    <w:rsid w:val="00D70ECC"/>
    <w:rsid w:val="00D715B4"/>
    <w:rsid w:val="00D72083"/>
    <w:rsid w:val="00D722DD"/>
    <w:rsid w:val="00D72406"/>
    <w:rsid w:val="00D72607"/>
    <w:rsid w:val="00D726C4"/>
    <w:rsid w:val="00D7293E"/>
    <w:rsid w:val="00D73261"/>
    <w:rsid w:val="00D73432"/>
    <w:rsid w:val="00D736BA"/>
    <w:rsid w:val="00D73A42"/>
    <w:rsid w:val="00D74130"/>
    <w:rsid w:val="00D7443D"/>
    <w:rsid w:val="00D74702"/>
    <w:rsid w:val="00D747E5"/>
    <w:rsid w:val="00D74845"/>
    <w:rsid w:val="00D74C79"/>
    <w:rsid w:val="00D75613"/>
    <w:rsid w:val="00D75E46"/>
    <w:rsid w:val="00D76396"/>
    <w:rsid w:val="00D764C3"/>
    <w:rsid w:val="00D768A3"/>
    <w:rsid w:val="00D769C4"/>
    <w:rsid w:val="00D76CBD"/>
    <w:rsid w:val="00D76D34"/>
    <w:rsid w:val="00D77480"/>
    <w:rsid w:val="00D77AC4"/>
    <w:rsid w:val="00D803E6"/>
    <w:rsid w:val="00D8052B"/>
    <w:rsid w:val="00D8082B"/>
    <w:rsid w:val="00D80B06"/>
    <w:rsid w:val="00D81197"/>
    <w:rsid w:val="00D81255"/>
    <w:rsid w:val="00D81418"/>
    <w:rsid w:val="00D8145A"/>
    <w:rsid w:val="00D817E6"/>
    <w:rsid w:val="00D81942"/>
    <w:rsid w:val="00D81A1E"/>
    <w:rsid w:val="00D81A78"/>
    <w:rsid w:val="00D81CAD"/>
    <w:rsid w:val="00D81EA9"/>
    <w:rsid w:val="00D82663"/>
    <w:rsid w:val="00D8293D"/>
    <w:rsid w:val="00D82957"/>
    <w:rsid w:val="00D82C35"/>
    <w:rsid w:val="00D82C99"/>
    <w:rsid w:val="00D82FD8"/>
    <w:rsid w:val="00D831F4"/>
    <w:rsid w:val="00D8340C"/>
    <w:rsid w:val="00D84254"/>
    <w:rsid w:val="00D845F1"/>
    <w:rsid w:val="00D84847"/>
    <w:rsid w:val="00D849CB"/>
    <w:rsid w:val="00D84B99"/>
    <w:rsid w:val="00D84F07"/>
    <w:rsid w:val="00D84FE8"/>
    <w:rsid w:val="00D850FD"/>
    <w:rsid w:val="00D85101"/>
    <w:rsid w:val="00D85270"/>
    <w:rsid w:val="00D855ED"/>
    <w:rsid w:val="00D8572B"/>
    <w:rsid w:val="00D8585D"/>
    <w:rsid w:val="00D859EA"/>
    <w:rsid w:val="00D85E77"/>
    <w:rsid w:val="00D85EE0"/>
    <w:rsid w:val="00D85FD8"/>
    <w:rsid w:val="00D86102"/>
    <w:rsid w:val="00D86117"/>
    <w:rsid w:val="00D86336"/>
    <w:rsid w:val="00D8639B"/>
    <w:rsid w:val="00D86703"/>
    <w:rsid w:val="00D8672D"/>
    <w:rsid w:val="00D869C9"/>
    <w:rsid w:val="00D873D1"/>
    <w:rsid w:val="00D876FA"/>
    <w:rsid w:val="00D87836"/>
    <w:rsid w:val="00D87943"/>
    <w:rsid w:val="00D87B21"/>
    <w:rsid w:val="00D87CE0"/>
    <w:rsid w:val="00D87F32"/>
    <w:rsid w:val="00D90046"/>
    <w:rsid w:val="00D90326"/>
    <w:rsid w:val="00D905BD"/>
    <w:rsid w:val="00D905E3"/>
    <w:rsid w:val="00D9072B"/>
    <w:rsid w:val="00D907BD"/>
    <w:rsid w:val="00D90D6B"/>
    <w:rsid w:val="00D910CC"/>
    <w:rsid w:val="00D915CA"/>
    <w:rsid w:val="00D91AB7"/>
    <w:rsid w:val="00D91B3B"/>
    <w:rsid w:val="00D9248C"/>
    <w:rsid w:val="00D92FAE"/>
    <w:rsid w:val="00D930AF"/>
    <w:rsid w:val="00D937D2"/>
    <w:rsid w:val="00D9385D"/>
    <w:rsid w:val="00D93A5F"/>
    <w:rsid w:val="00D93FB7"/>
    <w:rsid w:val="00D94982"/>
    <w:rsid w:val="00D94A6A"/>
    <w:rsid w:val="00D94CEA"/>
    <w:rsid w:val="00D9512D"/>
    <w:rsid w:val="00D952FE"/>
    <w:rsid w:val="00D9563E"/>
    <w:rsid w:val="00D9586B"/>
    <w:rsid w:val="00D95B51"/>
    <w:rsid w:val="00D95BE8"/>
    <w:rsid w:val="00D95C6E"/>
    <w:rsid w:val="00D95D0F"/>
    <w:rsid w:val="00D95EC5"/>
    <w:rsid w:val="00D96B18"/>
    <w:rsid w:val="00D96D7A"/>
    <w:rsid w:val="00D97246"/>
    <w:rsid w:val="00DA023C"/>
    <w:rsid w:val="00DA066C"/>
    <w:rsid w:val="00DA0BA0"/>
    <w:rsid w:val="00DA0E55"/>
    <w:rsid w:val="00DA106C"/>
    <w:rsid w:val="00DA172C"/>
    <w:rsid w:val="00DA19C0"/>
    <w:rsid w:val="00DA1DC9"/>
    <w:rsid w:val="00DA20D1"/>
    <w:rsid w:val="00DA2128"/>
    <w:rsid w:val="00DA260F"/>
    <w:rsid w:val="00DA281E"/>
    <w:rsid w:val="00DA2DAF"/>
    <w:rsid w:val="00DA3719"/>
    <w:rsid w:val="00DA3B92"/>
    <w:rsid w:val="00DA4332"/>
    <w:rsid w:val="00DA4628"/>
    <w:rsid w:val="00DA4733"/>
    <w:rsid w:val="00DA4915"/>
    <w:rsid w:val="00DA4CEB"/>
    <w:rsid w:val="00DA4CF7"/>
    <w:rsid w:val="00DA4F39"/>
    <w:rsid w:val="00DA5039"/>
    <w:rsid w:val="00DA5041"/>
    <w:rsid w:val="00DA585F"/>
    <w:rsid w:val="00DA5E4C"/>
    <w:rsid w:val="00DA628E"/>
    <w:rsid w:val="00DA6463"/>
    <w:rsid w:val="00DA64DA"/>
    <w:rsid w:val="00DA6AA0"/>
    <w:rsid w:val="00DA6BBA"/>
    <w:rsid w:val="00DA6D5C"/>
    <w:rsid w:val="00DA6E3B"/>
    <w:rsid w:val="00DA6EF3"/>
    <w:rsid w:val="00DA71F3"/>
    <w:rsid w:val="00DA7692"/>
    <w:rsid w:val="00DA7FF4"/>
    <w:rsid w:val="00DB02C4"/>
    <w:rsid w:val="00DB037C"/>
    <w:rsid w:val="00DB07A8"/>
    <w:rsid w:val="00DB0A41"/>
    <w:rsid w:val="00DB0B0E"/>
    <w:rsid w:val="00DB0BA8"/>
    <w:rsid w:val="00DB10F8"/>
    <w:rsid w:val="00DB1830"/>
    <w:rsid w:val="00DB18D0"/>
    <w:rsid w:val="00DB1B2D"/>
    <w:rsid w:val="00DB1E6E"/>
    <w:rsid w:val="00DB1FED"/>
    <w:rsid w:val="00DB21A8"/>
    <w:rsid w:val="00DB21B4"/>
    <w:rsid w:val="00DB2ADC"/>
    <w:rsid w:val="00DB2CCB"/>
    <w:rsid w:val="00DB30AD"/>
    <w:rsid w:val="00DB35D3"/>
    <w:rsid w:val="00DB365F"/>
    <w:rsid w:val="00DB3A2F"/>
    <w:rsid w:val="00DB3A52"/>
    <w:rsid w:val="00DB3D90"/>
    <w:rsid w:val="00DB4306"/>
    <w:rsid w:val="00DB46C7"/>
    <w:rsid w:val="00DB4855"/>
    <w:rsid w:val="00DB4F6A"/>
    <w:rsid w:val="00DB564E"/>
    <w:rsid w:val="00DB5F10"/>
    <w:rsid w:val="00DB5F67"/>
    <w:rsid w:val="00DB61C7"/>
    <w:rsid w:val="00DB6534"/>
    <w:rsid w:val="00DB6922"/>
    <w:rsid w:val="00DB6CD2"/>
    <w:rsid w:val="00DB6DAA"/>
    <w:rsid w:val="00DB6EDD"/>
    <w:rsid w:val="00DB705E"/>
    <w:rsid w:val="00DB7137"/>
    <w:rsid w:val="00DB751F"/>
    <w:rsid w:val="00DB7526"/>
    <w:rsid w:val="00DB79A5"/>
    <w:rsid w:val="00DC0171"/>
    <w:rsid w:val="00DC02EA"/>
    <w:rsid w:val="00DC02FC"/>
    <w:rsid w:val="00DC05F8"/>
    <w:rsid w:val="00DC065E"/>
    <w:rsid w:val="00DC07A4"/>
    <w:rsid w:val="00DC0886"/>
    <w:rsid w:val="00DC0A57"/>
    <w:rsid w:val="00DC0F1F"/>
    <w:rsid w:val="00DC1415"/>
    <w:rsid w:val="00DC146B"/>
    <w:rsid w:val="00DC27C4"/>
    <w:rsid w:val="00DC2AEB"/>
    <w:rsid w:val="00DC2AF1"/>
    <w:rsid w:val="00DC2E7D"/>
    <w:rsid w:val="00DC373B"/>
    <w:rsid w:val="00DC38B4"/>
    <w:rsid w:val="00DC397B"/>
    <w:rsid w:val="00DC3BD5"/>
    <w:rsid w:val="00DC487C"/>
    <w:rsid w:val="00DC4FBA"/>
    <w:rsid w:val="00DC5962"/>
    <w:rsid w:val="00DC5C08"/>
    <w:rsid w:val="00DC5DC3"/>
    <w:rsid w:val="00DC5F7D"/>
    <w:rsid w:val="00DC612B"/>
    <w:rsid w:val="00DC621C"/>
    <w:rsid w:val="00DC628E"/>
    <w:rsid w:val="00DC6817"/>
    <w:rsid w:val="00DC6902"/>
    <w:rsid w:val="00DC6E77"/>
    <w:rsid w:val="00DC7F38"/>
    <w:rsid w:val="00DC7FE1"/>
    <w:rsid w:val="00DD0060"/>
    <w:rsid w:val="00DD04FB"/>
    <w:rsid w:val="00DD0F52"/>
    <w:rsid w:val="00DD1B00"/>
    <w:rsid w:val="00DD1B4A"/>
    <w:rsid w:val="00DD1C8E"/>
    <w:rsid w:val="00DD1E36"/>
    <w:rsid w:val="00DD1EA3"/>
    <w:rsid w:val="00DD2760"/>
    <w:rsid w:val="00DD2D0E"/>
    <w:rsid w:val="00DD380A"/>
    <w:rsid w:val="00DD3F68"/>
    <w:rsid w:val="00DD43A0"/>
    <w:rsid w:val="00DD46AC"/>
    <w:rsid w:val="00DD4B59"/>
    <w:rsid w:val="00DD4F75"/>
    <w:rsid w:val="00DD5A56"/>
    <w:rsid w:val="00DD6425"/>
    <w:rsid w:val="00DD66F6"/>
    <w:rsid w:val="00DD6752"/>
    <w:rsid w:val="00DD769E"/>
    <w:rsid w:val="00DD7D6B"/>
    <w:rsid w:val="00DE0252"/>
    <w:rsid w:val="00DE02E1"/>
    <w:rsid w:val="00DE07DB"/>
    <w:rsid w:val="00DE0B68"/>
    <w:rsid w:val="00DE0FA0"/>
    <w:rsid w:val="00DE14A7"/>
    <w:rsid w:val="00DE186D"/>
    <w:rsid w:val="00DE1BAA"/>
    <w:rsid w:val="00DE1C40"/>
    <w:rsid w:val="00DE1D1B"/>
    <w:rsid w:val="00DE1F73"/>
    <w:rsid w:val="00DE20F1"/>
    <w:rsid w:val="00DE2113"/>
    <w:rsid w:val="00DE29EE"/>
    <w:rsid w:val="00DE2CD2"/>
    <w:rsid w:val="00DE2DBD"/>
    <w:rsid w:val="00DE2FC4"/>
    <w:rsid w:val="00DE317F"/>
    <w:rsid w:val="00DE38DC"/>
    <w:rsid w:val="00DE3BBD"/>
    <w:rsid w:val="00DE3FDE"/>
    <w:rsid w:val="00DE4076"/>
    <w:rsid w:val="00DE470A"/>
    <w:rsid w:val="00DE4723"/>
    <w:rsid w:val="00DE4805"/>
    <w:rsid w:val="00DE48F8"/>
    <w:rsid w:val="00DE4906"/>
    <w:rsid w:val="00DE4B08"/>
    <w:rsid w:val="00DE4BDA"/>
    <w:rsid w:val="00DE5F87"/>
    <w:rsid w:val="00DE6226"/>
    <w:rsid w:val="00DE62D8"/>
    <w:rsid w:val="00DE631F"/>
    <w:rsid w:val="00DE6666"/>
    <w:rsid w:val="00DE67C2"/>
    <w:rsid w:val="00DE6AA7"/>
    <w:rsid w:val="00DE6BF8"/>
    <w:rsid w:val="00DE6CCD"/>
    <w:rsid w:val="00DE7126"/>
    <w:rsid w:val="00DE74B1"/>
    <w:rsid w:val="00DE794E"/>
    <w:rsid w:val="00DF0572"/>
    <w:rsid w:val="00DF0892"/>
    <w:rsid w:val="00DF0C49"/>
    <w:rsid w:val="00DF0C58"/>
    <w:rsid w:val="00DF17CE"/>
    <w:rsid w:val="00DF1A00"/>
    <w:rsid w:val="00DF2CE5"/>
    <w:rsid w:val="00DF2DF3"/>
    <w:rsid w:val="00DF2F0E"/>
    <w:rsid w:val="00DF3856"/>
    <w:rsid w:val="00DF40CC"/>
    <w:rsid w:val="00DF45AA"/>
    <w:rsid w:val="00DF4C52"/>
    <w:rsid w:val="00DF5122"/>
    <w:rsid w:val="00DF5441"/>
    <w:rsid w:val="00DF548E"/>
    <w:rsid w:val="00DF5671"/>
    <w:rsid w:val="00DF598E"/>
    <w:rsid w:val="00DF5C68"/>
    <w:rsid w:val="00DF6243"/>
    <w:rsid w:val="00DF63CC"/>
    <w:rsid w:val="00DF6424"/>
    <w:rsid w:val="00DF6963"/>
    <w:rsid w:val="00DF6998"/>
    <w:rsid w:val="00DF6AC8"/>
    <w:rsid w:val="00DF6CCF"/>
    <w:rsid w:val="00DF73CE"/>
    <w:rsid w:val="00DF74A4"/>
    <w:rsid w:val="00DF7597"/>
    <w:rsid w:val="00DF799D"/>
    <w:rsid w:val="00E0038A"/>
    <w:rsid w:val="00E00631"/>
    <w:rsid w:val="00E009C8"/>
    <w:rsid w:val="00E00E09"/>
    <w:rsid w:val="00E01111"/>
    <w:rsid w:val="00E0117E"/>
    <w:rsid w:val="00E01271"/>
    <w:rsid w:val="00E016BC"/>
    <w:rsid w:val="00E01A2B"/>
    <w:rsid w:val="00E01B75"/>
    <w:rsid w:val="00E01D57"/>
    <w:rsid w:val="00E02C53"/>
    <w:rsid w:val="00E031CC"/>
    <w:rsid w:val="00E0399F"/>
    <w:rsid w:val="00E03A8D"/>
    <w:rsid w:val="00E03AF4"/>
    <w:rsid w:val="00E03E64"/>
    <w:rsid w:val="00E03F0C"/>
    <w:rsid w:val="00E04559"/>
    <w:rsid w:val="00E04AED"/>
    <w:rsid w:val="00E05654"/>
    <w:rsid w:val="00E05775"/>
    <w:rsid w:val="00E05A6C"/>
    <w:rsid w:val="00E05D8A"/>
    <w:rsid w:val="00E05FB6"/>
    <w:rsid w:val="00E064D6"/>
    <w:rsid w:val="00E0650D"/>
    <w:rsid w:val="00E06B7F"/>
    <w:rsid w:val="00E07121"/>
    <w:rsid w:val="00E07191"/>
    <w:rsid w:val="00E07550"/>
    <w:rsid w:val="00E07B92"/>
    <w:rsid w:val="00E07D98"/>
    <w:rsid w:val="00E07FEC"/>
    <w:rsid w:val="00E100C2"/>
    <w:rsid w:val="00E10102"/>
    <w:rsid w:val="00E1078C"/>
    <w:rsid w:val="00E107BE"/>
    <w:rsid w:val="00E10BCA"/>
    <w:rsid w:val="00E10C2E"/>
    <w:rsid w:val="00E1167F"/>
    <w:rsid w:val="00E117D4"/>
    <w:rsid w:val="00E11DDD"/>
    <w:rsid w:val="00E12422"/>
    <w:rsid w:val="00E1252B"/>
    <w:rsid w:val="00E126C6"/>
    <w:rsid w:val="00E12794"/>
    <w:rsid w:val="00E12A37"/>
    <w:rsid w:val="00E12C7B"/>
    <w:rsid w:val="00E12D4D"/>
    <w:rsid w:val="00E12F06"/>
    <w:rsid w:val="00E12F45"/>
    <w:rsid w:val="00E13EAA"/>
    <w:rsid w:val="00E14339"/>
    <w:rsid w:val="00E1481B"/>
    <w:rsid w:val="00E14C50"/>
    <w:rsid w:val="00E14FEA"/>
    <w:rsid w:val="00E15173"/>
    <w:rsid w:val="00E151A3"/>
    <w:rsid w:val="00E1585C"/>
    <w:rsid w:val="00E158DB"/>
    <w:rsid w:val="00E15D1C"/>
    <w:rsid w:val="00E168DB"/>
    <w:rsid w:val="00E16981"/>
    <w:rsid w:val="00E16E15"/>
    <w:rsid w:val="00E16F9D"/>
    <w:rsid w:val="00E177EE"/>
    <w:rsid w:val="00E17988"/>
    <w:rsid w:val="00E17C85"/>
    <w:rsid w:val="00E17F09"/>
    <w:rsid w:val="00E201AD"/>
    <w:rsid w:val="00E211AE"/>
    <w:rsid w:val="00E21755"/>
    <w:rsid w:val="00E21A85"/>
    <w:rsid w:val="00E21ABE"/>
    <w:rsid w:val="00E221AF"/>
    <w:rsid w:val="00E2231A"/>
    <w:rsid w:val="00E22736"/>
    <w:rsid w:val="00E22C8B"/>
    <w:rsid w:val="00E22DAF"/>
    <w:rsid w:val="00E22DB0"/>
    <w:rsid w:val="00E23443"/>
    <w:rsid w:val="00E235D3"/>
    <w:rsid w:val="00E23C54"/>
    <w:rsid w:val="00E23F37"/>
    <w:rsid w:val="00E2400C"/>
    <w:rsid w:val="00E242B1"/>
    <w:rsid w:val="00E24307"/>
    <w:rsid w:val="00E24E11"/>
    <w:rsid w:val="00E25099"/>
    <w:rsid w:val="00E25341"/>
    <w:rsid w:val="00E254CD"/>
    <w:rsid w:val="00E2581A"/>
    <w:rsid w:val="00E25838"/>
    <w:rsid w:val="00E2593B"/>
    <w:rsid w:val="00E259D6"/>
    <w:rsid w:val="00E26665"/>
    <w:rsid w:val="00E268A8"/>
    <w:rsid w:val="00E2696D"/>
    <w:rsid w:val="00E270A1"/>
    <w:rsid w:val="00E27409"/>
    <w:rsid w:val="00E2752B"/>
    <w:rsid w:val="00E2754F"/>
    <w:rsid w:val="00E276AE"/>
    <w:rsid w:val="00E305D9"/>
    <w:rsid w:val="00E30B80"/>
    <w:rsid w:val="00E30BEB"/>
    <w:rsid w:val="00E30FEE"/>
    <w:rsid w:val="00E31278"/>
    <w:rsid w:val="00E316D1"/>
    <w:rsid w:val="00E31888"/>
    <w:rsid w:val="00E31DCF"/>
    <w:rsid w:val="00E31EEA"/>
    <w:rsid w:val="00E32621"/>
    <w:rsid w:val="00E32B4F"/>
    <w:rsid w:val="00E32BD3"/>
    <w:rsid w:val="00E32C39"/>
    <w:rsid w:val="00E32D0E"/>
    <w:rsid w:val="00E32EC4"/>
    <w:rsid w:val="00E335D8"/>
    <w:rsid w:val="00E33693"/>
    <w:rsid w:val="00E33C0B"/>
    <w:rsid w:val="00E33F41"/>
    <w:rsid w:val="00E34E59"/>
    <w:rsid w:val="00E35C21"/>
    <w:rsid w:val="00E35CEE"/>
    <w:rsid w:val="00E35EE0"/>
    <w:rsid w:val="00E362E2"/>
    <w:rsid w:val="00E365B8"/>
    <w:rsid w:val="00E36C8E"/>
    <w:rsid w:val="00E36CCC"/>
    <w:rsid w:val="00E36CF3"/>
    <w:rsid w:val="00E371BD"/>
    <w:rsid w:val="00E37382"/>
    <w:rsid w:val="00E374ED"/>
    <w:rsid w:val="00E37947"/>
    <w:rsid w:val="00E3794A"/>
    <w:rsid w:val="00E37B27"/>
    <w:rsid w:val="00E37B45"/>
    <w:rsid w:val="00E37B48"/>
    <w:rsid w:val="00E37E45"/>
    <w:rsid w:val="00E40273"/>
    <w:rsid w:val="00E40471"/>
    <w:rsid w:val="00E405C2"/>
    <w:rsid w:val="00E409AF"/>
    <w:rsid w:val="00E4128B"/>
    <w:rsid w:val="00E4139E"/>
    <w:rsid w:val="00E41B81"/>
    <w:rsid w:val="00E41BFA"/>
    <w:rsid w:val="00E423DC"/>
    <w:rsid w:val="00E424F5"/>
    <w:rsid w:val="00E42644"/>
    <w:rsid w:val="00E429F5"/>
    <w:rsid w:val="00E42E99"/>
    <w:rsid w:val="00E43107"/>
    <w:rsid w:val="00E431BB"/>
    <w:rsid w:val="00E4326A"/>
    <w:rsid w:val="00E43318"/>
    <w:rsid w:val="00E435D4"/>
    <w:rsid w:val="00E439EB"/>
    <w:rsid w:val="00E43E60"/>
    <w:rsid w:val="00E43E7E"/>
    <w:rsid w:val="00E44158"/>
    <w:rsid w:val="00E442B7"/>
    <w:rsid w:val="00E44445"/>
    <w:rsid w:val="00E44DAC"/>
    <w:rsid w:val="00E44F5C"/>
    <w:rsid w:val="00E450B9"/>
    <w:rsid w:val="00E451E1"/>
    <w:rsid w:val="00E458A5"/>
    <w:rsid w:val="00E4610B"/>
    <w:rsid w:val="00E46267"/>
    <w:rsid w:val="00E46587"/>
    <w:rsid w:val="00E468BD"/>
    <w:rsid w:val="00E46A01"/>
    <w:rsid w:val="00E46B76"/>
    <w:rsid w:val="00E46F45"/>
    <w:rsid w:val="00E47B4D"/>
    <w:rsid w:val="00E47CB8"/>
    <w:rsid w:val="00E47F5B"/>
    <w:rsid w:val="00E50463"/>
    <w:rsid w:val="00E507B9"/>
    <w:rsid w:val="00E50E4C"/>
    <w:rsid w:val="00E511EE"/>
    <w:rsid w:val="00E5129E"/>
    <w:rsid w:val="00E513D3"/>
    <w:rsid w:val="00E51621"/>
    <w:rsid w:val="00E5170F"/>
    <w:rsid w:val="00E51755"/>
    <w:rsid w:val="00E51A7D"/>
    <w:rsid w:val="00E51C0A"/>
    <w:rsid w:val="00E51CA6"/>
    <w:rsid w:val="00E521B6"/>
    <w:rsid w:val="00E528CB"/>
    <w:rsid w:val="00E52A86"/>
    <w:rsid w:val="00E52CF6"/>
    <w:rsid w:val="00E52D29"/>
    <w:rsid w:val="00E5301B"/>
    <w:rsid w:val="00E5320D"/>
    <w:rsid w:val="00E53E13"/>
    <w:rsid w:val="00E5400D"/>
    <w:rsid w:val="00E5419F"/>
    <w:rsid w:val="00E5431F"/>
    <w:rsid w:val="00E54495"/>
    <w:rsid w:val="00E54585"/>
    <w:rsid w:val="00E54647"/>
    <w:rsid w:val="00E54927"/>
    <w:rsid w:val="00E54C50"/>
    <w:rsid w:val="00E55161"/>
    <w:rsid w:val="00E55B18"/>
    <w:rsid w:val="00E55EBB"/>
    <w:rsid w:val="00E55F24"/>
    <w:rsid w:val="00E56163"/>
    <w:rsid w:val="00E56191"/>
    <w:rsid w:val="00E56DED"/>
    <w:rsid w:val="00E573F7"/>
    <w:rsid w:val="00E57456"/>
    <w:rsid w:val="00E5797F"/>
    <w:rsid w:val="00E607FA"/>
    <w:rsid w:val="00E6085F"/>
    <w:rsid w:val="00E60EEA"/>
    <w:rsid w:val="00E61608"/>
    <w:rsid w:val="00E6174F"/>
    <w:rsid w:val="00E61D97"/>
    <w:rsid w:val="00E629A4"/>
    <w:rsid w:val="00E62AD9"/>
    <w:rsid w:val="00E632AB"/>
    <w:rsid w:val="00E632DB"/>
    <w:rsid w:val="00E638F8"/>
    <w:rsid w:val="00E63FEC"/>
    <w:rsid w:val="00E64192"/>
    <w:rsid w:val="00E64316"/>
    <w:rsid w:val="00E6440A"/>
    <w:rsid w:val="00E649CF"/>
    <w:rsid w:val="00E64B5C"/>
    <w:rsid w:val="00E65CD7"/>
    <w:rsid w:val="00E65D62"/>
    <w:rsid w:val="00E6618B"/>
    <w:rsid w:val="00E666E4"/>
    <w:rsid w:val="00E66A5E"/>
    <w:rsid w:val="00E66E9C"/>
    <w:rsid w:val="00E6720D"/>
    <w:rsid w:val="00E67356"/>
    <w:rsid w:val="00E675DA"/>
    <w:rsid w:val="00E67653"/>
    <w:rsid w:val="00E6782C"/>
    <w:rsid w:val="00E67C7D"/>
    <w:rsid w:val="00E7047F"/>
    <w:rsid w:val="00E70E77"/>
    <w:rsid w:val="00E70F35"/>
    <w:rsid w:val="00E7120D"/>
    <w:rsid w:val="00E71283"/>
    <w:rsid w:val="00E71468"/>
    <w:rsid w:val="00E71FD2"/>
    <w:rsid w:val="00E7251D"/>
    <w:rsid w:val="00E7260A"/>
    <w:rsid w:val="00E7277E"/>
    <w:rsid w:val="00E72876"/>
    <w:rsid w:val="00E72DE9"/>
    <w:rsid w:val="00E72E2E"/>
    <w:rsid w:val="00E73035"/>
    <w:rsid w:val="00E73100"/>
    <w:rsid w:val="00E73156"/>
    <w:rsid w:val="00E73407"/>
    <w:rsid w:val="00E73A02"/>
    <w:rsid w:val="00E74DEC"/>
    <w:rsid w:val="00E755FB"/>
    <w:rsid w:val="00E75CE3"/>
    <w:rsid w:val="00E762E2"/>
    <w:rsid w:val="00E768E9"/>
    <w:rsid w:val="00E768FE"/>
    <w:rsid w:val="00E76F3C"/>
    <w:rsid w:val="00E7743E"/>
    <w:rsid w:val="00E80109"/>
    <w:rsid w:val="00E806DB"/>
    <w:rsid w:val="00E80994"/>
    <w:rsid w:val="00E811E4"/>
    <w:rsid w:val="00E812FF"/>
    <w:rsid w:val="00E81D3A"/>
    <w:rsid w:val="00E82C09"/>
    <w:rsid w:val="00E82E2C"/>
    <w:rsid w:val="00E833E5"/>
    <w:rsid w:val="00E83619"/>
    <w:rsid w:val="00E83A2A"/>
    <w:rsid w:val="00E83C57"/>
    <w:rsid w:val="00E84F32"/>
    <w:rsid w:val="00E85777"/>
    <w:rsid w:val="00E8585C"/>
    <w:rsid w:val="00E85B6A"/>
    <w:rsid w:val="00E8641C"/>
    <w:rsid w:val="00E86549"/>
    <w:rsid w:val="00E868F0"/>
    <w:rsid w:val="00E8692C"/>
    <w:rsid w:val="00E86B29"/>
    <w:rsid w:val="00E873B6"/>
    <w:rsid w:val="00E8770F"/>
    <w:rsid w:val="00E879C0"/>
    <w:rsid w:val="00E87C6A"/>
    <w:rsid w:val="00E901A2"/>
    <w:rsid w:val="00E902CC"/>
    <w:rsid w:val="00E9059A"/>
    <w:rsid w:val="00E90ADB"/>
    <w:rsid w:val="00E90C42"/>
    <w:rsid w:val="00E90DDF"/>
    <w:rsid w:val="00E90F25"/>
    <w:rsid w:val="00E912D2"/>
    <w:rsid w:val="00E91596"/>
    <w:rsid w:val="00E91660"/>
    <w:rsid w:val="00E91C67"/>
    <w:rsid w:val="00E91E18"/>
    <w:rsid w:val="00E91E24"/>
    <w:rsid w:val="00E9213D"/>
    <w:rsid w:val="00E9243B"/>
    <w:rsid w:val="00E92853"/>
    <w:rsid w:val="00E92CC5"/>
    <w:rsid w:val="00E9342B"/>
    <w:rsid w:val="00E937B7"/>
    <w:rsid w:val="00E93A61"/>
    <w:rsid w:val="00E93AEB"/>
    <w:rsid w:val="00E94656"/>
    <w:rsid w:val="00E94B42"/>
    <w:rsid w:val="00E95150"/>
    <w:rsid w:val="00E95557"/>
    <w:rsid w:val="00E956CA"/>
    <w:rsid w:val="00E956F0"/>
    <w:rsid w:val="00E95849"/>
    <w:rsid w:val="00E958FC"/>
    <w:rsid w:val="00E95B42"/>
    <w:rsid w:val="00E95D36"/>
    <w:rsid w:val="00E96315"/>
    <w:rsid w:val="00E963BD"/>
    <w:rsid w:val="00E9645F"/>
    <w:rsid w:val="00E9650F"/>
    <w:rsid w:val="00E96584"/>
    <w:rsid w:val="00E96B99"/>
    <w:rsid w:val="00E97018"/>
    <w:rsid w:val="00E97F6A"/>
    <w:rsid w:val="00EA006B"/>
    <w:rsid w:val="00EA05E6"/>
    <w:rsid w:val="00EA13FF"/>
    <w:rsid w:val="00EA1834"/>
    <w:rsid w:val="00EA1BFD"/>
    <w:rsid w:val="00EA21C1"/>
    <w:rsid w:val="00EA3584"/>
    <w:rsid w:val="00EA37AB"/>
    <w:rsid w:val="00EA386F"/>
    <w:rsid w:val="00EA3951"/>
    <w:rsid w:val="00EA40FA"/>
    <w:rsid w:val="00EA4245"/>
    <w:rsid w:val="00EA47D6"/>
    <w:rsid w:val="00EA4855"/>
    <w:rsid w:val="00EA4EB6"/>
    <w:rsid w:val="00EA518B"/>
    <w:rsid w:val="00EA528E"/>
    <w:rsid w:val="00EA5554"/>
    <w:rsid w:val="00EA5673"/>
    <w:rsid w:val="00EA5880"/>
    <w:rsid w:val="00EA595D"/>
    <w:rsid w:val="00EA5F21"/>
    <w:rsid w:val="00EA6326"/>
    <w:rsid w:val="00EA642B"/>
    <w:rsid w:val="00EA67A2"/>
    <w:rsid w:val="00EA6E4C"/>
    <w:rsid w:val="00EA72B3"/>
    <w:rsid w:val="00EA7B22"/>
    <w:rsid w:val="00EB0710"/>
    <w:rsid w:val="00EB0B1B"/>
    <w:rsid w:val="00EB0BED"/>
    <w:rsid w:val="00EB1149"/>
    <w:rsid w:val="00EB1380"/>
    <w:rsid w:val="00EB153F"/>
    <w:rsid w:val="00EB19D6"/>
    <w:rsid w:val="00EB1E3E"/>
    <w:rsid w:val="00EB240E"/>
    <w:rsid w:val="00EB26B9"/>
    <w:rsid w:val="00EB2A2B"/>
    <w:rsid w:val="00EB2DFD"/>
    <w:rsid w:val="00EB2FD3"/>
    <w:rsid w:val="00EB351E"/>
    <w:rsid w:val="00EB359D"/>
    <w:rsid w:val="00EB38A0"/>
    <w:rsid w:val="00EB3C2A"/>
    <w:rsid w:val="00EB3F7C"/>
    <w:rsid w:val="00EB3F92"/>
    <w:rsid w:val="00EB3FA4"/>
    <w:rsid w:val="00EB4266"/>
    <w:rsid w:val="00EB42B4"/>
    <w:rsid w:val="00EB45CF"/>
    <w:rsid w:val="00EB4A2B"/>
    <w:rsid w:val="00EB51C2"/>
    <w:rsid w:val="00EB51DA"/>
    <w:rsid w:val="00EB57A5"/>
    <w:rsid w:val="00EB5A2D"/>
    <w:rsid w:val="00EB5AEE"/>
    <w:rsid w:val="00EB6105"/>
    <w:rsid w:val="00EB67BF"/>
    <w:rsid w:val="00EB6C47"/>
    <w:rsid w:val="00EB6DE2"/>
    <w:rsid w:val="00EB72FC"/>
    <w:rsid w:val="00EC0054"/>
    <w:rsid w:val="00EC066D"/>
    <w:rsid w:val="00EC094D"/>
    <w:rsid w:val="00EC0E0B"/>
    <w:rsid w:val="00EC0F54"/>
    <w:rsid w:val="00EC11A3"/>
    <w:rsid w:val="00EC1447"/>
    <w:rsid w:val="00EC18FC"/>
    <w:rsid w:val="00EC19CC"/>
    <w:rsid w:val="00EC1BDA"/>
    <w:rsid w:val="00EC1CD7"/>
    <w:rsid w:val="00EC1F91"/>
    <w:rsid w:val="00EC2173"/>
    <w:rsid w:val="00EC258D"/>
    <w:rsid w:val="00EC26E3"/>
    <w:rsid w:val="00EC2D36"/>
    <w:rsid w:val="00EC2EE4"/>
    <w:rsid w:val="00EC2FAF"/>
    <w:rsid w:val="00EC308A"/>
    <w:rsid w:val="00EC36BC"/>
    <w:rsid w:val="00EC3BE2"/>
    <w:rsid w:val="00EC422C"/>
    <w:rsid w:val="00EC4E71"/>
    <w:rsid w:val="00EC5156"/>
    <w:rsid w:val="00EC5430"/>
    <w:rsid w:val="00EC55F9"/>
    <w:rsid w:val="00EC5638"/>
    <w:rsid w:val="00EC5CC5"/>
    <w:rsid w:val="00EC5CEA"/>
    <w:rsid w:val="00EC65CD"/>
    <w:rsid w:val="00EC6A07"/>
    <w:rsid w:val="00EC6ABE"/>
    <w:rsid w:val="00EC6FFC"/>
    <w:rsid w:val="00EC7278"/>
    <w:rsid w:val="00EC7298"/>
    <w:rsid w:val="00EC7304"/>
    <w:rsid w:val="00EC737B"/>
    <w:rsid w:val="00EC754F"/>
    <w:rsid w:val="00EC76D9"/>
    <w:rsid w:val="00EC7A8D"/>
    <w:rsid w:val="00EC7AD4"/>
    <w:rsid w:val="00EC7C87"/>
    <w:rsid w:val="00ED0266"/>
    <w:rsid w:val="00ED03E6"/>
    <w:rsid w:val="00ED0604"/>
    <w:rsid w:val="00ED100B"/>
    <w:rsid w:val="00ED160F"/>
    <w:rsid w:val="00ED2B84"/>
    <w:rsid w:val="00ED30DB"/>
    <w:rsid w:val="00ED318C"/>
    <w:rsid w:val="00ED3415"/>
    <w:rsid w:val="00ED36AC"/>
    <w:rsid w:val="00ED387F"/>
    <w:rsid w:val="00ED3BF9"/>
    <w:rsid w:val="00ED443C"/>
    <w:rsid w:val="00ED4448"/>
    <w:rsid w:val="00ED4651"/>
    <w:rsid w:val="00ED484E"/>
    <w:rsid w:val="00ED4BD3"/>
    <w:rsid w:val="00ED4C16"/>
    <w:rsid w:val="00ED5242"/>
    <w:rsid w:val="00ED5358"/>
    <w:rsid w:val="00ED56BE"/>
    <w:rsid w:val="00ED5A9E"/>
    <w:rsid w:val="00ED5B5C"/>
    <w:rsid w:val="00ED5B79"/>
    <w:rsid w:val="00ED5F73"/>
    <w:rsid w:val="00ED617E"/>
    <w:rsid w:val="00ED626B"/>
    <w:rsid w:val="00ED64EE"/>
    <w:rsid w:val="00ED64F7"/>
    <w:rsid w:val="00ED7319"/>
    <w:rsid w:val="00ED7E1A"/>
    <w:rsid w:val="00ED7FA3"/>
    <w:rsid w:val="00EE011D"/>
    <w:rsid w:val="00EE0190"/>
    <w:rsid w:val="00EE0282"/>
    <w:rsid w:val="00EE050E"/>
    <w:rsid w:val="00EE053B"/>
    <w:rsid w:val="00EE0802"/>
    <w:rsid w:val="00EE0838"/>
    <w:rsid w:val="00EE0D33"/>
    <w:rsid w:val="00EE0E6E"/>
    <w:rsid w:val="00EE115E"/>
    <w:rsid w:val="00EE1724"/>
    <w:rsid w:val="00EE17FF"/>
    <w:rsid w:val="00EE1B0A"/>
    <w:rsid w:val="00EE1D0B"/>
    <w:rsid w:val="00EE21B7"/>
    <w:rsid w:val="00EE251F"/>
    <w:rsid w:val="00EE2DCB"/>
    <w:rsid w:val="00EE300E"/>
    <w:rsid w:val="00EE3132"/>
    <w:rsid w:val="00EE3214"/>
    <w:rsid w:val="00EE3297"/>
    <w:rsid w:val="00EE3663"/>
    <w:rsid w:val="00EE3679"/>
    <w:rsid w:val="00EE3765"/>
    <w:rsid w:val="00EE3B89"/>
    <w:rsid w:val="00EE3DFE"/>
    <w:rsid w:val="00EE419E"/>
    <w:rsid w:val="00EE46EE"/>
    <w:rsid w:val="00EE4759"/>
    <w:rsid w:val="00EE4825"/>
    <w:rsid w:val="00EE500A"/>
    <w:rsid w:val="00EE5197"/>
    <w:rsid w:val="00EE52EA"/>
    <w:rsid w:val="00EE5F43"/>
    <w:rsid w:val="00EE61A8"/>
    <w:rsid w:val="00EE668D"/>
    <w:rsid w:val="00EE6BC7"/>
    <w:rsid w:val="00EE6DEF"/>
    <w:rsid w:val="00EE6E47"/>
    <w:rsid w:val="00EE737D"/>
    <w:rsid w:val="00EE7B10"/>
    <w:rsid w:val="00EE7B53"/>
    <w:rsid w:val="00EF03D8"/>
    <w:rsid w:val="00EF0688"/>
    <w:rsid w:val="00EF08BB"/>
    <w:rsid w:val="00EF0A6B"/>
    <w:rsid w:val="00EF0B32"/>
    <w:rsid w:val="00EF0DC6"/>
    <w:rsid w:val="00EF0DDC"/>
    <w:rsid w:val="00EF0FB2"/>
    <w:rsid w:val="00EF144B"/>
    <w:rsid w:val="00EF1CA4"/>
    <w:rsid w:val="00EF1E89"/>
    <w:rsid w:val="00EF2D23"/>
    <w:rsid w:val="00EF2F1A"/>
    <w:rsid w:val="00EF2F42"/>
    <w:rsid w:val="00EF30BD"/>
    <w:rsid w:val="00EF32D9"/>
    <w:rsid w:val="00EF3310"/>
    <w:rsid w:val="00EF35B6"/>
    <w:rsid w:val="00EF3659"/>
    <w:rsid w:val="00EF386E"/>
    <w:rsid w:val="00EF3BDF"/>
    <w:rsid w:val="00EF3F38"/>
    <w:rsid w:val="00EF446A"/>
    <w:rsid w:val="00EF453F"/>
    <w:rsid w:val="00EF4893"/>
    <w:rsid w:val="00EF4895"/>
    <w:rsid w:val="00EF4BC1"/>
    <w:rsid w:val="00EF4F38"/>
    <w:rsid w:val="00EF5227"/>
    <w:rsid w:val="00EF543B"/>
    <w:rsid w:val="00EF55D5"/>
    <w:rsid w:val="00EF5849"/>
    <w:rsid w:val="00EF594F"/>
    <w:rsid w:val="00EF5A72"/>
    <w:rsid w:val="00EF6307"/>
    <w:rsid w:val="00EF67FF"/>
    <w:rsid w:val="00EF6D50"/>
    <w:rsid w:val="00EF76D2"/>
    <w:rsid w:val="00EF77D9"/>
    <w:rsid w:val="00EF7947"/>
    <w:rsid w:val="00EF7AFD"/>
    <w:rsid w:val="00EF7CA4"/>
    <w:rsid w:val="00F00945"/>
    <w:rsid w:val="00F00BEF"/>
    <w:rsid w:val="00F01205"/>
    <w:rsid w:val="00F01AE5"/>
    <w:rsid w:val="00F01CE7"/>
    <w:rsid w:val="00F01E9E"/>
    <w:rsid w:val="00F024BC"/>
    <w:rsid w:val="00F02733"/>
    <w:rsid w:val="00F02AC0"/>
    <w:rsid w:val="00F02C2B"/>
    <w:rsid w:val="00F03142"/>
    <w:rsid w:val="00F031E8"/>
    <w:rsid w:val="00F03458"/>
    <w:rsid w:val="00F03564"/>
    <w:rsid w:val="00F03D8C"/>
    <w:rsid w:val="00F04883"/>
    <w:rsid w:val="00F04964"/>
    <w:rsid w:val="00F051EC"/>
    <w:rsid w:val="00F05743"/>
    <w:rsid w:val="00F06077"/>
    <w:rsid w:val="00F06808"/>
    <w:rsid w:val="00F06E48"/>
    <w:rsid w:val="00F075BD"/>
    <w:rsid w:val="00F0798E"/>
    <w:rsid w:val="00F079AA"/>
    <w:rsid w:val="00F07B8A"/>
    <w:rsid w:val="00F07E65"/>
    <w:rsid w:val="00F10455"/>
    <w:rsid w:val="00F10754"/>
    <w:rsid w:val="00F10832"/>
    <w:rsid w:val="00F10A55"/>
    <w:rsid w:val="00F10B7B"/>
    <w:rsid w:val="00F10C76"/>
    <w:rsid w:val="00F10E54"/>
    <w:rsid w:val="00F10FA1"/>
    <w:rsid w:val="00F11187"/>
    <w:rsid w:val="00F11320"/>
    <w:rsid w:val="00F11395"/>
    <w:rsid w:val="00F1222F"/>
    <w:rsid w:val="00F12344"/>
    <w:rsid w:val="00F12530"/>
    <w:rsid w:val="00F12623"/>
    <w:rsid w:val="00F12B68"/>
    <w:rsid w:val="00F12B77"/>
    <w:rsid w:val="00F12D10"/>
    <w:rsid w:val="00F12D9E"/>
    <w:rsid w:val="00F12ED1"/>
    <w:rsid w:val="00F12EEE"/>
    <w:rsid w:val="00F132BB"/>
    <w:rsid w:val="00F13529"/>
    <w:rsid w:val="00F135C9"/>
    <w:rsid w:val="00F13602"/>
    <w:rsid w:val="00F1378A"/>
    <w:rsid w:val="00F13BB6"/>
    <w:rsid w:val="00F13BBE"/>
    <w:rsid w:val="00F141FB"/>
    <w:rsid w:val="00F1447F"/>
    <w:rsid w:val="00F14694"/>
    <w:rsid w:val="00F14761"/>
    <w:rsid w:val="00F148DB"/>
    <w:rsid w:val="00F14923"/>
    <w:rsid w:val="00F14A60"/>
    <w:rsid w:val="00F14B88"/>
    <w:rsid w:val="00F14BA4"/>
    <w:rsid w:val="00F15AF8"/>
    <w:rsid w:val="00F16419"/>
    <w:rsid w:val="00F1653A"/>
    <w:rsid w:val="00F166BE"/>
    <w:rsid w:val="00F16A5F"/>
    <w:rsid w:val="00F16F5D"/>
    <w:rsid w:val="00F176EC"/>
    <w:rsid w:val="00F178C5"/>
    <w:rsid w:val="00F178E2"/>
    <w:rsid w:val="00F17B00"/>
    <w:rsid w:val="00F17F40"/>
    <w:rsid w:val="00F17FD6"/>
    <w:rsid w:val="00F202B4"/>
    <w:rsid w:val="00F204D0"/>
    <w:rsid w:val="00F2088D"/>
    <w:rsid w:val="00F2092C"/>
    <w:rsid w:val="00F2097A"/>
    <w:rsid w:val="00F2151D"/>
    <w:rsid w:val="00F21C5D"/>
    <w:rsid w:val="00F21D06"/>
    <w:rsid w:val="00F22215"/>
    <w:rsid w:val="00F22A55"/>
    <w:rsid w:val="00F23375"/>
    <w:rsid w:val="00F235DF"/>
    <w:rsid w:val="00F2365D"/>
    <w:rsid w:val="00F2368F"/>
    <w:rsid w:val="00F23AF2"/>
    <w:rsid w:val="00F23B9F"/>
    <w:rsid w:val="00F23D29"/>
    <w:rsid w:val="00F23D96"/>
    <w:rsid w:val="00F23E35"/>
    <w:rsid w:val="00F24569"/>
    <w:rsid w:val="00F24658"/>
    <w:rsid w:val="00F24862"/>
    <w:rsid w:val="00F24D4E"/>
    <w:rsid w:val="00F24EB1"/>
    <w:rsid w:val="00F24F58"/>
    <w:rsid w:val="00F25E66"/>
    <w:rsid w:val="00F26E16"/>
    <w:rsid w:val="00F273E8"/>
    <w:rsid w:val="00F274AB"/>
    <w:rsid w:val="00F300AB"/>
    <w:rsid w:val="00F30116"/>
    <w:rsid w:val="00F30D47"/>
    <w:rsid w:val="00F31182"/>
    <w:rsid w:val="00F31868"/>
    <w:rsid w:val="00F31F10"/>
    <w:rsid w:val="00F3217E"/>
    <w:rsid w:val="00F32867"/>
    <w:rsid w:val="00F3298B"/>
    <w:rsid w:val="00F334D1"/>
    <w:rsid w:val="00F336E9"/>
    <w:rsid w:val="00F3397B"/>
    <w:rsid w:val="00F341E3"/>
    <w:rsid w:val="00F341F1"/>
    <w:rsid w:val="00F345DE"/>
    <w:rsid w:val="00F355F8"/>
    <w:rsid w:val="00F358B2"/>
    <w:rsid w:val="00F35917"/>
    <w:rsid w:val="00F35B5B"/>
    <w:rsid w:val="00F35DCB"/>
    <w:rsid w:val="00F36106"/>
    <w:rsid w:val="00F3658B"/>
    <w:rsid w:val="00F36911"/>
    <w:rsid w:val="00F36936"/>
    <w:rsid w:val="00F3720A"/>
    <w:rsid w:val="00F40004"/>
    <w:rsid w:val="00F40747"/>
    <w:rsid w:val="00F4086F"/>
    <w:rsid w:val="00F4102F"/>
    <w:rsid w:val="00F4117A"/>
    <w:rsid w:val="00F414DA"/>
    <w:rsid w:val="00F41505"/>
    <w:rsid w:val="00F41B12"/>
    <w:rsid w:val="00F41E77"/>
    <w:rsid w:val="00F420E9"/>
    <w:rsid w:val="00F424BD"/>
    <w:rsid w:val="00F42548"/>
    <w:rsid w:val="00F4265C"/>
    <w:rsid w:val="00F4368B"/>
    <w:rsid w:val="00F43BDA"/>
    <w:rsid w:val="00F43C24"/>
    <w:rsid w:val="00F440ED"/>
    <w:rsid w:val="00F444A9"/>
    <w:rsid w:val="00F44533"/>
    <w:rsid w:val="00F4457F"/>
    <w:rsid w:val="00F4473D"/>
    <w:rsid w:val="00F449CC"/>
    <w:rsid w:val="00F44DA9"/>
    <w:rsid w:val="00F44E58"/>
    <w:rsid w:val="00F45908"/>
    <w:rsid w:val="00F45D57"/>
    <w:rsid w:val="00F45EF9"/>
    <w:rsid w:val="00F45F1F"/>
    <w:rsid w:val="00F46039"/>
    <w:rsid w:val="00F46052"/>
    <w:rsid w:val="00F46195"/>
    <w:rsid w:val="00F46384"/>
    <w:rsid w:val="00F465B3"/>
    <w:rsid w:val="00F4753F"/>
    <w:rsid w:val="00F477E7"/>
    <w:rsid w:val="00F4782D"/>
    <w:rsid w:val="00F47B3E"/>
    <w:rsid w:val="00F50887"/>
    <w:rsid w:val="00F50F5D"/>
    <w:rsid w:val="00F5100A"/>
    <w:rsid w:val="00F510E5"/>
    <w:rsid w:val="00F5123A"/>
    <w:rsid w:val="00F5126C"/>
    <w:rsid w:val="00F5129C"/>
    <w:rsid w:val="00F52085"/>
    <w:rsid w:val="00F5225B"/>
    <w:rsid w:val="00F52692"/>
    <w:rsid w:val="00F52CC9"/>
    <w:rsid w:val="00F52D7B"/>
    <w:rsid w:val="00F52EC5"/>
    <w:rsid w:val="00F52F49"/>
    <w:rsid w:val="00F530FD"/>
    <w:rsid w:val="00F532C3"/>
    <w:rsid w:val="00F5346F"/>
    <w:rsid w:val="00F5382C"/>
    <w:rsid w:val="00F53850"/>
    <w:rsid w:val="00F53E07"/>
    <w:rsid w:val="00F540FE"/>
    <w:rsid w:val="00F5450D"/>
    <w:rsid w:val="00F5475E"/>
    <w:rsid w:val="00F54A4E"/>
    <w:rsid w:val="00F54A6A"/>
    <w:rsid w:val="00F54DB7"/>
    <w:rsid w:val="00F54F8D"/>
    <w:rsid w:val="00F550B7"/>
    <w:rsid w:val="00F55116"/>
    <w:rsid w:val="00F5526A"/>
    <w:rsid w:val="00F553D0"/>
    <w:rsid w:val="00F55E8A"/>
    <w:rsid w:val="00F55F5F"/>
    <w:rsid w:val="00F5683B"/>
    <w:rsid w:val="00F56991"/>
    <w:rsid w:val="00F56AC0"/>
    <w:rsid w:val="00F57031"/>
    <w:rsid w:val="00F5719D"/>
    <w:rsid w:val="00F57564"/>
    <w:rsid w:val="00F57985"/>
    <w:rsid w:val="00F6110E"/>
    <w:rsid w:val="00F61417"/>
    <w:rsid w:val="00F6154A"/>
    <w:rsid w:val="00F61B71"/>
    <w:rsid w:val="00F6220E"/>
    <w:rsid w:val="00F62388"/>
    <w:rsid w:val="00F624F4"/>
    <w:rsid w:val="00F62502"/>
    <w:rsid w:val="00F626F0"/>
    <w:rsid w:val="00F62B12"/>
    <w:rsid w:val="00F62B3C"/>
    <w:rsid w:val="00F62C4E"/>
    <w:rsid w:val="00F62F70"/>
    <w:rsid w:val="00F63360"/>
    <w:rsid w:val="00F634F1"/>
    <w:rsid w:val="00F6358B"/>
    <w:rsid w:val="00F637E7"/>
    <w:rsid w:val="00F638F7"/>
    <w:rsid w:val="00F643F9"/>
    <w:rsid w:val="00F64457"/>
    <w:rsid w:val="00F646B4"/>
    <w:rsid w:val="00F649B4"/>
    <w:rsid w:val="00F64D22"/>
    <w:rsid w:val="00F652FD"/>
    <w:rsid w:val="00F653C0"/>
    <w:rsid w:val="00F66471"/>
    <w:rsid w:val="00F66829"/>
    <w:rsid w:val="00F668FD"/>
    <w:rsid w:val="00F66C97"/>
    <w:rsid w:val="00F66FF9"/>
    <w:rsid w:val="00F672FE"/>
    <w:rsid w:val="00F6736D"/>
    <w:rsid w:val="00F67C6F"/>
    <w:rsid w:val="00F708B0"/>
    <w:rsid w:val="00F70D7E"/>
    <w:rsid w:val="00F71243"/>
    <w:rsid w:val="00F71449"/>
    <w:rsid w:val="00F71615"/>
    <w:rsid w:val="00F71A96"/>
    <w:rsid w:val="00F728AD"/>
    <w:rsid w:val="00F72A1D"/>
    <w:rsid w:val="00F72D7A"/>
    <w:rsid w:val="00F72E02"/>
    <w:rsid w:val="00F730F8"/>
    <w:rsid w:val="00F736BA"/>
    <w:rsid w:val="00F73C0A"/>
    <w:rsid w:val="00F73C86"/>
    <w:rsid w:val="00F73F0E"/>
    <w:rsid w:val="00F73FF5"/>
    <w:rsid w:val="00F74063"/>
    <w:rsid w:val="00F7417C"/>
    <w:rsid w:val="00F74204"/>
    <w:rsid w:val="00F74BAF"/>
    <w:rsid w:val="00F7570E"/>
    <w:rsid w:val="00F75A17"/>
    <w:rsid w:val="00F75A35"/>
    <w:rsid w:val="00F76864"/>
    <w:rsid w:val="00F76896"/>
    <w:rsid w:val="00F768F5"/>
    <w:rsid w:val="00F77267"/>
    <w:rsid w:val="00F77523"/>
    <w:rsid w:val="00F77E15"/>
    <w:rsid w:val="00F77F9B"/>
    <w:rsid w:val="00F80E01"/>
    <w:rsid w:val="00F80E21"/>
    <w:rsid w:val="00F81037"/>
    <w:rsid w:val="00F813D3"/>
    <w:rsid w:val="00F81BFD"/>
    <w:rsid w:val="00F82100"/>
    <w:rsid w:val="00F8225C"/>
    <w:rsid w:val="00F823B2"/>
    <w:rsid w:val="00F82694"/>
    <w:rsid w:val="00F82877"/>
    <w:rsid w:val="00F828DB"/>
    <w:rsid w:val="00F83480"/>
    <w:rsid w:val="00F834F1"/>
    <w:rsid w:val="00F83580"/>
    <w:rsid w:val="00F839A8"/>
    <w:rsid w:val="00F84432"/>
    <w:rsid w:val="00F849BC"/>
    <w:rsid w:val="00F84C70"/>
    <w:rsid w:val="00F84F45"/>
    <w:rsid w:val="00F85193"/>
    <w:rsid w:val="00F85A15"/>
    <w:rsid w:val="00F861B3"/>
    <w:rsid w:val="00F864DF"/>
    <w:rsid w:val="00F86B96"/>
    <w:rsid w:val="00F86D57"/>
    <w:rsid w:val="00F87250"/>
    <w:rsid w:val="00F87506"/>
    <w:rsid w:val="00F87707"/>
    <w:rsid w:val="00F87E5B"/>
    <w:rsid w:val="00F900D6"/>
    <w:rsid w:val="00F900F6"/>
    <w:rsid w:val="00F90372"/>
    <w:rsid w:val="00F90512"/>
    <w:rsid w:val="00F9094B"/>
    <w:rsid w:val="00F90BF0"/>
    <w:rsid w:val="00F90EBF"/>
    <w:rsid w:val="00F90F3E"/>
    <w:rsid w:val="00F9108E"/>
    <w:rsid w:val="00F91174"/>
    <w:rsid w:val="00F91395"/>
    <w:rsid w:val="00F91764"/>
    <w:rsid w:val="00F917DB"/>
    <w:rsid w:val="00F923C0"/>
    <w:rsid w:val="00F92956"/>
    <w:rsid w:val="00F92CF0"/>
    <w:rsid w:val="00F92F10"/>
    <w:rsid w:val="00F93023"/>
    <w:rsid w:val="00F93142"/>
    <w:rsid w:val="00F9317D"/>
    <w:rsid w:val="00F9318B"/>
    <w:rsid w:val="00F931D9"/>
    <w:rsid w:val="00F93477"/>
    <w:rsid w:val="00F93A82"/>
    <w:rsid w:val="00F93B22"/>
    <w:rsid w:val="00F93C26"/>
    <w:rsid w:val="00F94005"/>
    <w:rsid w:val="00F94217"/>
    <w:rsid w:val="00F943F6"/>
    <w:rsid w:val="00F94511"/>
    <w:rsid w:val="00F94B44"/>
    <w:rsid w:val="00F9500D"/>
    <w:rsid w:val="00F95014"/>
    <w:rsid w:val="00F951C6"/>
    <w:rsid w:val="00F95263"/>
    <w:rsid w:val="00F953B2"/>
    <w:rsid w:val="00F9574D"/>
    <w:rsid w:val="00F95B5E"/>
    <w:rsid w:val="00F95C0A"/>
    <w:rsid w:val="00F95F31"/>
    <w:rsid w:val="00F96305"/>
    <w:rsid w:val="00F968C3"/>
    <w:rsid w:val="00F96927"/>
    <w:rsid w:val="00F96C00"/>
    <w:rsid w:val="00F96C3A"/>
    <w:rsid w:val="00F96D76"/>
    <w:rsid w:val="00F9713E"/>
    <w:rsid w:val="00F97175"/>
    <w:rsid w:val="00F971C7"/>
    <w:rsid w:val="00F97785"/>
    <w:rsid w:val="00F97820"/>
    <w:rsid w:val="00F97C84"/>
    <w:rsid w:val="00F97F03"/>
    <w:rsid w:val="00F97FBB"/>
    <w:rsid w:val="00FA071D"/>
    <w:rsid w:val="00FA0AAF"/>
    <w:rsid w:val="00FA0D10"/>
    <w:rsid w:val="00FA0FD2"/>
    <w:rsid w:val="00FA15C4"/>
    <w:rsid w:val="00FA16BF"/>
    <w:rsid w:val="00FA1742"/>
    <w:rsid w:val="00FA17BF"/>
    <w:rsid w:val="00FA1A80"/>
    <w:rsid w:val="00FA1C2A"/>
    <w:rsid w:val="00FA1ECB"/>
    <w:rsid w:val="00FA2B49"/>
    <w:rsid w:val="00FA2E8D"/>
    <w:rsid w:val="00FA30B8"/>
    <w:rsid w:val="00FA3728"/>
    <w:rsid w:val="00FA4206"/>
    <w:rsid w:val="00FA4F0D"/>
    <w:rsid w:val="00FA551C"/>
    <w:rsid w:val="00FA56DB"/>
    <w:rsid w:val="00FA574F"/>
    <w:rsid w:val="00FA599C"/>
    <w:rsid w:val="00FA606E"/>
    <w:rsid w:val="00FA61BA"/>
    <w:rsid w:val="00FA63AC"/>
    <w:rsid w:val="00FA669F"/>
    <w:rsid w:val="00FA7229"/>
    <w:rsid w:val="00FA74B4"/>
    <w:rsid w:val="00FA7869"/>
    <w:rsid w:val="00FA7AB9"/>
    <w:rsid w:val="00FB0233"/>
    <w:rsid w:val="00FB047F"/>
    <w:rsid w:val="00FB0534"/>
    <w:rsid w:val="00FB08BA"/>
    <w:rsid w:val="00FB0AF8"/>
    <w:rsid w:val="00FB0D67"/>
    <w:rsid w:val="00FB1257"/>
    <w:rsid w:val="00FB169C"/>
    <w:rsid w:val="00FB1891"/>
    <w:rsid w:val="00FB1927"/>
    <w:rsid w:val="00FB26C7"/>
    <w:rsid w:val="00FB26FA"/>
    <w:rsid w:val="00FB2A35"/>
    <w:rsid w:val="00FB2C96"/>
    <w:rsid w:val="00FB2F2C"/>
    <w:rsid w:val="00FB3911"/>
    <w:rsid w:val="00FB3966"/>
    <w:rsid w:val="00FB3E2F"/>
    <w:rsid w:val="00FB429F"/>
    <w:rsid w:val="00FB441A"/>
    <w:rsid w:val="00FB47DE"/>
    <w:rsid w:val="00FB4DE6"/>
    <w:rsid w:val="00FB4E55"/>
    <w:rsid w:val="00FB4F5C"/>
    <w:rsid w:val="00FB5140"/>
    <w:rsid w:val="00FB53F1"/>
    <w:rsid w:val="00FB605A"/>
    <w:rsid w:val="00FB60D3"/>
    <w:rsid w:val="00FB6152"/>
    <w:rsid w:val="00FB637F"/>
    <w:rsid w:val="00FB6388"/>
    <w:rsid w:val="00FB66A5"/>
    <w:rsid w:val="00FB6C9A"/>
    <w:rsid w:val="00FB6D7D"/>
    <w:rsid w:val="00FB6DFA"/>
    <w:rsid w:val="00FB74AC"/>
    <w:rsid w:val="00FB763C"/>
    <w:rsid w:val="00FB7954"/>
    <w:rsid w:val="00FB79EE"/>
    <w:rsid w:val="00FB7C4B"/>
    <w:rsid w:val="00FC005A"/>
    <w:rsid w:val="00FC00EE"/>
    <w:rsid w:val="00FC03DA"/>
    <w:rsid w:val="00FC05C5"/>
    <w:rsid w:val="00FC0783"/>
    <w:rsid w:val="00FC079A"/>
    <w:rsid w:val="00FC0829"/>
    <w:rsid w:val="00FC0A90"/>
    <w:rsid w:val="00FC1017"/>
    <w:rsid w:val="00FC1193"/>
    <w:rsid w:val="00FC136B"/>
    <w:rsid w:val="00FC137D"/>
    <w:rsid w:val="00FC145B"/>
    <w:rsid w:val="00FC16A9"/>
    <w:rsid w:val="00FC19B4"/>
    <w:rsid w:val="00FC1A14"/>
    <w:rsid w:val="00FC1C76"/>
    <w:rsid w:val="00FC2380"/>
    <w:rsid w:val="00FC2756"/>
    <w:rsid w:val="00FC32B4"/>
    <w:rsid w:val="00FC364F"/>
    <w:rsid w:val="00FC3F19"/>
    <w:rsid w:val="00FC402C"/>
    <w:rsid w:val="00FC438C"/>
    <w:rsid w:val="00FC48E7"/>
    <w:rsid w:val="00FC4CBC"/>
    <w:rsid w:val="00FC58EC"/>
    <w:rsid w:val="00FC5C8E"/>
    <w:rsid w:val="00FC5E42"/>
    <w:rsid w:val="00FC6B81"/>
    <w:rsid w:val="00FC6F94"/>
    <w:rsid w:val="00FC7217"/>
    <w:rsid w:val="00FC72B3"/>
    <w:rsid w:val="00FC735A"/>
    <w:rsid w:val="00FC7491"/>
    <w:rsid w:val="00FC76C1"/>
    <w:rsid w:val="00FC7E31"/>
    <w:rsid w:val="00FC7F2E"/>
    <w:rsid w:val="00FC7F76"/>
    <w:rsid w:val="00FD019A"/>
    <w:rsid w:val="00FD081D"/>
    <w:rsid w:val="00FD0FDA"/>
    <w:rsid w:val="00FD13D3"/>
    <w:rsid w:val="00FD13F2"/>
    <w:rsid w:val="00FD1492"/>
    <w:rsid w:val="00FD1806"/>
    <w:rsid w:val="00FD1824"/>
    <w:rsid w:val="00FD1C58"/>
    <w:rsid w:val="00FD1DB2"/>
    <w:rsid w:val="00FD1E71"/>
    <w:rsid w:val="00FD1F4C"/>
    <w:rsid w:val="00FD2245"/>
    <w:rsid w:val="00FD24AA"/>
    <w:rsid w:val="00FD2C7F"/>
    <w:rsid w:val="00FD2FAA"/>
    <w:rsid w:val="00FD30AE"/>
    <w:rsid w:val="00FD3246"/>
    <w:rsid w:val="00FD32BA"/>
    <w:rsid w:val="00FD3339"/>
    <w:rsid w:val="00FD33F6"/>
    <w:rsid w:val="00FD3C18"/>
    <w:rsid w:val="00FD44EE"/>
    <w:rsid w:val="00FD46A6"/>
    <w:rsid w:val="00FD471E"/>
    <w:rsid w:val="00FD483A"/>
    <w:rsid w:val="00FD4B29"/>
    <w:rsid w:val="00FD4C76"/>
    <w:rsid w:val="00FD4DCF"/>
    <w:rsid w:val="00FD5441"/>
    <w:rsid w:val="00FD5DFD"/>
    <w:rsid w:val="00FD5EA4"/>
    <w:rsid w:val="00FD5FD1"/>
    <w:rsid w:val="00FD6E1B"/>
    <w:rsid w:val="00FD70C6"/>
    <w:rsid w:val="00FD723D"/>
    <w:rsid w:val="00FD72D8"/>
    <w:rsid w:val="00FD74B0"/>
    <w:rsid w:val="00FD7656"/>
    <w:rsid w:val="00FD773F"/>
    <w:rsid w:val="00FD7748"/>
    <w:rsid w:val="00FD7769"/>
    <w:rsid w:val="00FD7AD5"/>
    <w:rsid w:val="00FD7CA0"/>
    <w:rsid w:val="00FE0242"/>
    <w:rsid w:val="00FE04AF"/>
    <w:rsid w:val="00FE073F"/>
    <w:rsid w:val="00FE0756"/>
    <w:rsid w:val="00FE08D2"/>
    <w:rsid w:val="00FE0D00"/>
    <w:rsid w:val="00FE0DA4"/>
    <w:rsid w:val="00FE0DBB"/>
    <w:rsid w:val="00FE117D"/>
    <w:rsid w:val="00FE13A7"/>
    <w:rsid w:val="00FE14B0"/>
    <w:rsid w:val="00FE1B5C"/>
    <w:rsid w:val="00FE1F74"/>
    <w:rsid w:val="00FE2949"/>
    <w:rsid w:val="00FE30FA"/>
    <w:rsid w:val="00FE3366"/>
    <w:rsid w:val="00FE348F"/>
    <w:rsid w:val="00FE36A0"/>
    <w:rsid w:val="00FE398C"/>
    <w:rsid w:val="00FE3AD4"/>
    <w:rsid w:val="00FE4423"/>
    <w:rsid w:val="00FE45B3"/>
    <w:rsid w:val="00FE4E30"/>
    <w:rsid w:val="00FE50D4"/>
    <w:rsid w:val="00FE5338"/>
    <w:rsid w:val="00FE56DE"/>
    <w:rsid w:val="00FE59ED"/>
    <w:rsid w:val="00FE5E4B"/>
    <w:rsid w:val="00FE66B7"/>
    <w:rsid w:val="00FE6C17"/>
    <w:rsid w:val="00FE7375"/>
    <w:rsid w:val="00FE7474"/>
    <w:rsid w:val="00FE7770"/>
    <w:rsid w:val="00FE7B85"/>
    <w:rsid w:val="00FF0291"/>
    <w:rsid w:val="00FF0386"/>
    <w:rsid w:val="00FF05AE"/>
    <w:rsid w:val="00FF0CBA"/>
    <w:rsid w:val="00FF0E6D"/>
    <w:rsid w:val="00FF11A0"/>
    <w:rsid w:val="00FF152E"/>
    <w:rsid w:val="00FF1605"/>
    <w:rsid w:val="00FF2346"/>
    <w:rsid w:val="00FF249A"/>
    <w:rsid w:val="00FF3654"/>
    <w:rsid w:val="00FF37C9"/>
    <w:rsid w:val="00FF3A65"/>
    <w:rsid w:val="00FF3C35"/>
    <w:rsid w:val="00FF3CCF"/>
    <w:rsid w:val="00FF3D21"/>
    <w:rsid w:val="00FF3D4F"/>
    <w:rsid w:val="00FF4946"/>
    <w:rsid w:val="00FF49EE"/>
    <w:rsid w:val="00FF4B3D"/>
    <w:rsid w:val="00FF4FA2"/>
    <w:rsid w:val="00FF5028"/>
    <w:rsid w:val="00FF5460"/>
    <w:rsid w:val="00FF5B03"/>
    <w:rsid w:val="00FF61BC"/>
    <w:rsid w:val="00FF63C3"/>
    <w:rsid w:val="00FF6438"/>
    <w:rsid w:val="00FF6AEB"/>
    <w:rsid w:val="00FF6D72"/>
    <w:rsid w:val="00FF7305"/>
    <w:rsid w:val="00FF73D6"/>
    <w:rsid w:val="00FF73F6"/>
    <w:rsid w:val="00FF7B19"/>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29">
      <o:colormru v:ext="edit" colors="#00c"/>
    </o:shapedefaults>
    <o:shapelayout v:ext="edit">
      <o:idmap v:ext="edit" data="1"/>
    </o:shapelayout>
  </w:shapeDefaults>
  <w:decimalSymbol w:val="."/>
  <w:listSeparator w:val=","/>
  <w14:docId w14:val="70D54C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47381"/>
    <w:rPr>
      <w:sz w:val="24"/>
      <w:szCs w:val="24"/>
    </w:rPr>
  </w:style>
  <w:style w:type="paragraph" w:styleId="Heading1">
    <w:name w:val="heading 1"/>
    <w:basedOn w:val="Normal"/>
    <w:next w:val="Normal"/>
    <w:link w:val="Heading1Char"/>
    <w:uiPriority w:val="9"/>
    <w:qFormat/>
    <w:rsid w:val="00EC7278"/>
    <w:pPr>
      <w:keepNext/>
      <w:keepLines/>
      <w:spacing w:before="480"/>
      <w:outlineLvl w:val="0"/>
    </w:pPr>
    <w:rPr>
      <w:rFonts w:asciiTheme="majorHAnsi" w:eastAsiaTheme="majorEastAsia" w:hAnsiTheme="majorHAnsi" w:cstheme="majorBidi"/>
      <w:b/>
      <w:bCs/>
      <w:color w:val="2F5496"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E56DED"/>
    <w:pPr>
      <w:tabs>
        <w:tab w:val="center" w:pos="4153"/>
        <w:tab w:val="right" w:pos="8306"/>
      </w:tabs>
    </w:pPr>
  </w:style>
  <w:style w:type="paragraph" w:styleId="Footer">
    <w:name w:val="footer"/>
    <w:basedOn w:val="Normal"/>
    <w:link w:val="FooterChar"/>
    <w:uiPriority w:val="99"/>
    <w:rsid w:val="00E56DED"/>
    <w:pPr>
      <w:tabs>
        <w:tab w:val="center" w:pos="4153"/>
        <w:tab w:val="right" w:pos="8306"/>
      </w:tabs>
    </w:pPr>
  </w:style>
  <w:style w:type="table" w:styleId="TableGrid">
    <w:name w:val="Table Grid"/>
    <w:basedOn w:val="TableNormal"/>
    <w:rsid w:val="0012555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
    <w:name w:val="Body"/>
    <w:basedOn w:val="Normal"/>
    <w:rsid w:val="00A6269E"/>
    <w:rPr>
      <w:rFonts w:ascii="Verdana" w:hAnsi="Verdana"/>
    </w:rPr>
  </w:style>
  <w:style w:type="paragraph" w:customStyle="1" w:styleId="Dheading">
    <w:name w:val="D heading"/>
    <w:basedOn w:val="Normal"/>
    <w:rsid w:val="00A6269E"/>
    <w:rPr>
      <w:rFonts w:ascii="Verdana" w:hAnsi="Verdana"/>
    </w:rPr>
  </w:style>
  <w:style w:type="paragraph" w:customStyle="1" w:styleId="Cheading">
    <w:name w:val="C heading"/>
    <w:basedOn w:val="Normal"/>
    <w:rsid w:val="00A6269E"/>
    <w:rPr>
      <w:rFonts w:ascii="Verdana" w:hAnsi="Verdana"/>
      <w:sz w:val="28"/>
      <w:szCs w:val="28"/>
    </w:rPr>
  </w:style>
  <w:style w:type="paragraph" w:customStyle="1" w:styleId="Bheading">
    <w:name w:val="B heading"/>
    <w:basedOn w:val="Normal"/>
    <w:rsid w:val="00A6269E"/>
    <w:rPr>
      <w:rFonts w:ascii="Verdana" w:hAnsi="Verdana"/>
      <w:b/>
      <w:sz w:val="28"/>
      <w:szCs w:val="28"/>
    </w:rPr>
  </w:style>
  <w:style w:type="paragraph" w:customStyle="1" w:styleId="Aheading">
    <w:name w:val="A heading"/>
    <w:basedOn w:val="Normal"/>
    <w:rsid w:val="00A6269E"/>
    <w:rPr>
      <w:rFonts w:ascii="Verdana" w:hAnsi="Verdana"/>
      <w:b/>
      <w:color w:val="7D6A55"/>
      <w:sz w:val="32"/>
      <w:szCs w:val="32"/>
    </w:rPr>
  </w:style>
  <w:style w:type="paragraph" w:customStyle="1" w:styleId="Introduction">
    <w:name w:val="Introduction"/>
    <w:basedOn w:val="Normal"/>
    <w:rsid w:val="00A6269E"/>
    <w:rPr>
      <w:rFonts w:ascii="Verdana" w:hAnsi="Verdana"/>
      <w:color w:val="7D6A55"/>
      <w:sz w:val="32"/>
      <w:szCs w:val="32"/>
    </w:rPr>
  </w:style>
  <w:style w:type="paragraph" w:customStyle="1" w:styleId="Sectiontitle">
    <w:name w:val="Section title"/>
    <w:basedOn w:val="Normal"/>
    <w:rsid w:val="00A6269E"/>
    <w:rPr>
      <w:rFonts w:ascii="Verdana" w:hAnsi="Verdana"/>
      <w:b/>
      <w:color w:val="7D6A55"/>
      <w:sz w:val="48"/>
      <w:szCs w:val="48"/>
    </w:rPr>
  </w:style>
  <w:style w:type="paragraph" w:customStyle="1" w:styleId="Cellbody">
    <w:name w:val="Cell body"/>
    <w:basedOn w:val="Normal"/>
    <w:rsid w:val="00F864DF"/>
    <w:rPr>
      <w:rFonts w:ascii="Verdana" w:hAnsi="Verdana"/>
      <w:sz w:val="20"/>
      <w:szCs w:val="20"/>
    </w:rPr>
  </w:style>
  <w:style w:type="paragraph" w:customStyle="1" w:styleId="Cellheader">
    <w:name w:val="Cell header"/>
    <w:basedOn w:val="Normal"/>
    <w:rsid w:val="00F864DF"/>
    <w:rPr>
      <w:rFonts w:ascii="Verdana" w:hAnsi="Verdana"/>
      <w:color w:val="FFFFFF"/>
      <w:sz w:val="20"/>
      <w:szCs w:val="20"/>
    </w:rPr>
  </w:style>
  <w:style w:type="paragraph" w:customStyle="1" w:styleId="Documenttitle1">
    <w:name w:val="Document title 1"/>
    <w:basedOn w:val="Normal"/>
    <w:rsid w:val="00F864DF"/>
    <w:rPr>
      <w:rFonts w:ascii="Verdana" w:hAnsi="Verdana"/>
      <w:b/>
      <w:sz w:val="52"/>
      <w:szCs w:val="52"/>
    </w:rPr>
  </w:style>
  <w:style w:type="paragraph" w:customStyle="1" w:styleId="Documenttitle2">
    <w:name w:val="Document title 2"/>
    <w:basedOn w:val="Normal"/>
    <w:rsid w:val="00F864DF"/>
    <w:rPr>
      <w:rFonts w:ascii="Verdana" w:hAnsi="Verdana"/>
      <w:color w:val="808285"/>
      <w:sz w:val="52"/>
      <w:szCs w:val="52"/>
    </w:rPr>
  </w:style>
  <w:style w:type="paragraph" w:styleId="ListParagraph">
    <w:name w:val="List Paragraph"/>
    <w:basedOn w:val="Normal"/>
    <w:uiPriority w:val="34"/>
    <w:qFormat/>
    <w:rsid w:val="009F128E"/>
    <w:pPr>
      <w:ind w:left="720"/>
      <w:contextualSpacing/>
    </w:pPr>
  </w:style>
  <w:style w:type="paragraph" w:styleId="BodyText">
    <w:name w:val="Body Text"/>
    <w:basedOn w:val="Normal"/>
    <w:next w:val="Normal"/>
    <w:link w:val="BodyTextChar"/>
    <w:rsid w:val="00577E6E"/>
    <w:rPr>
      <w:rFonts w:ascii="Verdana" w:hAnsi="Verdana"/>
      <w:color w:val="262626"/>
      <w:sz w:val="22"/>
      <w:lang w:eastAsia="en-US"/>
    </w:rPr>
  </w:style>
  <w:style w:type="character" w:customStyle="1" w:styleId="BodyTextChar">
    <w:name w:val="Body Text Char"/>
    <w:link w:val="BodyText"/>
    <w:rsid w:val="00577E6E"/>
    <w:rPr>
      <w:rFonts w:ascii="Verdana" w:hAnsi="Verdana"/>
      <w:color w:val="262626"/>
      <w:sz w:val="22"/>
      <w:szCs w:val="24"/>
      <w:lang w:eastAsia="en-US"/>
    </w:rPr>
  </w:style>
  <w:style w:type="paragraph" w:styleId="BalloonText">
    <w:name w:val="Balloon Text"/>
    <w:basedOn w:val="Normal"/>
    <w:link w:val="BalloonTextChar"/>
    <w:uiPriority w:val="99"/>
    <w:semiHidden/>
    <w:unhideWhenUsed/>
    <w:rsid w:val="0035071A"/>
    <w:rPr>
      <w:rFonts w:ascii="Tahoma" w:hAnsi="Tahoma" w:cs="Tahoma"/>
      <w:sz w:val="16"/>
      <w:szCs w:val="16"/>
    </w:rPr>
  </w:style>
  <w:style w:type="character" w:customStyle="1" w:styleId="BalloonTextChar">
    <w:name w:val="Balloon Text Char"/>
    <w:link w:val="BalloonText"/>
    <w:uiPriority w:val="99"/>
    <w:semiHidden/>
    <w:rsid w:val="0035071A"/>
    <w:rPr>
      <w:rFonts w:ascii="Tahoma" w:hAnsi="Tahoma" w:cs="Tahoma"/>
      <w:sz w:val="16"/>
      <w:szCs w:val="16"/>
    </w:rPr>
  </w:style>
  <w:style w:type="character" w:customStyle="1" w:styleId="FooterChar">
    <w:name w:val="Footer Char"/>
    <w:link w:val="Footer"/>
    <w:uiPriority w:val="99"/>
    <w:rsid w:val="006678FE"/>
    <w:rPr>
      <w:sz w:val="24"/>
      <w:szCs w:val="24"/>
    </w:rPr>
  </w:style>
  <w:style w:type="paragraph" w:styleId="FootnoteText">
    <w:name w:val="footnote text"/>
    <w:basedOn w:val="Normal"/>
    <w:link w:val="FootnoteTextChar"/>
    <w:uiPriority w:val="99"/>
    <w:semiHidden/>
    <w:unhideWhenUsed/>
    <w:rsid w:val="006678FE"/>
    <w:rPr>
      <w:sz w:val="20"/>
      <w:szCs w:val="20"/>
    </w:rPr>
  </w:style>
  <w:style w:type="character" w:customStyle="1" w:styleId="FootnoteTextChar">
    <w:name w:val="Footnote Text Char"/>
    <w:basedOn w:val="DefaultParagraphFont"/>
    <w:link w:val="FootnoteText"/>
    <w:uiPriority w:val="99"/>
    <w:semiHidden/>
    <w:rsid w:val="006678FE"/>
  </w:style>
  <w:style w:type="character" w:styleId="FootnoteReference">
    <w:name w:val="footnote reference"/>
    <w:uiPriority w:val="99"/>
    <w:semiHidden/>
    <w:unhideWhenUsed/>
    <w:rsid w:val="006678FE"/>
    <w:rPr>
      <w:vertAlign w:val="superscript"/>
    </w:rPr>
  </w:style>
  <w:style w:type="character" w:styleId="Hyperlink">
    <w:name w:val="Hyperlink"/>
    <w:uiPriority w:val="99"/>
    <w:unhideWhenUsed/>
    <w:rsid w:val="00A70C77"/>
    <w:rPr>
      <w:color w:val="0000FF"/>
      <w:u w:val="single"/>
    </w:rPr>
  </w:style>
  <w:style w:type="character" w:styleId="CommentReference">
    <w:name w:val="annotation reference"/>
    <w:uiPriority w:val="99"/>
    <w:semiHidden/>
    <w:unhideWhenUsed/>
    <w:rsid w:val="007715B6"/>
    <w:rPr>
      <w:sz w:val="16"/>
      <w:szCs w:val="16"/>
    </w:rPr>
  </w:style>
  <w:style w:type="paragraph" w:styleId="CommentText">
    <w:name w:val="annotation text"/>
    <w:basedOn w:val="Normal"/>
    <w:link w:val="CommentTextChar"/>
    <w:uiPriority w:val="99"/>
    <w:semiHidden/>
    <w:unhideWhenUsed/>
    <w:rsid w:val="007715B6"/>
    <w:rPr>
      <w:sz w:val="20"/>
      <w:szCs w:val="20"/>
    </w:rPr>
  </w:style>
  <w:style w:type="character" w:customStyle="1" w:styleId="CommentTextChar">
    <w:name w:val="Comment Text Char"/>
    <w:basedOn w:val="DefaultParagraphFont"/>
    <w:link w:val="CommentText"/>
    <w:uiPriority w:val="99"/>
    <w:semiHidden/>
    <w:rsid w:val="007715B6"/>
  </w:style>
  <w:style w:type="paragraph" w:styleId="CommentSubject">
    <w:name w:val="annotation subject"/>
    <w:basedOn w:val="CommentText"/>
    <w:next w:val="CommentText"/>
    <w:link w:val="CommentSubjectChar"/>
    <w:uiPriority w:val="99"/>
    <w:semiHidden/>
    <w:unhideWhenUsed/>
    <w:rsid w:val="007715B6"/>
    <w:rPr>
      <w:b/>
      <w:bCs/>
    </w:rPr>
  </w:style>
  <w:style w:type="character" w:customStyle="1" w:styleId="CommentSubjectChar">
    <w:name w:val="Comment Subject Char"/>
    <w:link w:val="CommentSubject"/>
    <w:uiPriority w:val="99"/>
    <w:semiHidden/>
    <w:rsid w:val="007715B6"/>
    <w:rPr>
      <w:b/>
      <w:bCs/>
    </w:rPr>
  </w:style>
  <w:style w:type="paragraph" w:styleId="NoSpacing">
    <w:name w:val="No Spacing"/>
    <w:uiPriority w:val="1"/>
    <w:qFormat/>
    <w:rsid w:val="00C6558B"/>
    <w:rPr>
      <w:sz w:val="24"/>
      <w:szCs w:val="24"/>
    </w:rPr>
  </w:style>
  <w:style w:type="paragraph" w:styleId="EndnoteText">
    <w:name w:val="endnote text"/>
    <w:basedOn w:val="Normal"/>
    <w:link w:val="EndnoteTextChar"/>
    <w:uiPriority w:val="99"/>
    <w:semiHidden/>
    <w:unhideWhenUsed/>
    <w:rsid w:val="00A67ED3"/>
    <w:rPr>
      <w:sz w:val="20"/>
      <w:szCs w:val="20"/>
    </w:rPr>
  </w:style>
  <w:style w:type="character" w:customStyle="1" w:styleId="EndnoteTextChar">
    <w:name w:val="Endnote Text Char"/>
    <w:basedOn w:val="DefaultParagraphFont"/>
    <w:link w:val="EndnoteText"/>
    <w:uiPriority w:val="99"/>
    <w:semiHidden/>
    <w:rsid w:val="00A67ED3"/>
  </w:style>
  <w:style w:type="character" w:styleId="EndnoteReference">
    <w:name w:val="endnote reference"/>
    <w:uiPriority w:val="99"/>
    <w:semiHidden/>
    <w:unhideWhenUsed/>
    <w:rsid w:val="00A67ED3"/>
    <w:rPr>
      <w:vertAlign w:val="superscript"/>
    </w:rPr>
  </w:style>
  <w:style w:type="character" w:customStyle="1" w:styleId="HeaderChar">
    <w:name w:val="Header Char"/>
    <w:link w:val="Header"/>
    <w:uiPriority w:val="99"/>
    <w:rsid w:val="004621E2"/>
    <w:rPr>
      <w:sz w:val="24"/>
      <w:szCs w:val="24"/>
    </w:rPr>
  </w:style>
  <w:style w:type="paragraph" w:styleId="Revision">
    <w:name w:val="Revision"/>
    <w:hidden/>
    <w:uiPriority w:val="99"/>
    <w:semiHidden/>
    <w:rsid w:val="001D37EA"/>
    <w:rPr>
      <w:sz w:val="24"/>
      <w:szCs w:val="24"/>
    </w:rPr>
  </w:style>
  <w:style w:type="character" w:styleId="FollowedHyperlink">
    <w:name w:val="FollowedHyperlink"/>
    <w:basedOn w:val="DefaultParagraphFont"/>
    <w:uiPriority w:val="99"/>
    <w:semiHidden/>
    <w:unhideWhenUsed/>
    <w:rsid w:val="009A4E66"/>
    <w:rPr>
      <w:color w:val="954F72" w:themeColor="followedHyperlink"/>
      <w:u w:val="single"/>
    </w:rPr>
  </w:style>
  <w:style w:type="character" w:customStyle="1" w:styleId="Heading1Char">
    <w:name w:val="Heading 1 Char"/>
    <w:basedOn w:val="DefaultParagraphFont"/>
    <w:link w:val="Heading1"/>
    <w:uiPriority w:val="9"/>
    <w:rsid w:val="00EC7278"/>
    <w:rPr>
      <w:rFonts w:asciiTheme="majorHAnsi" w:eastAsiaTheme="majorEastAsia" w:hAnsiTheme="majorHAnsi" w:cstheme="majorBidi"/>
      <w:b/>
      <w:bCs/>
      <w:color w:val="2F5496" w:themeColor="accent1" w:themeShade="BF"/>
      <w:sz w:val="28"/>
      <w:szCs w:val="28"/>
    </w:rPr>
  </w:style>
  <w:style w:type="paragraph" w:styleId="TOCHeading">
    <w:name w:val="TOC Heading"/>
    <w:basedOn w:val="Heading1"/>
    <w:next w:val="Normal"/>
    <w:uiPriority w:val="39"/>
    <w:semiHidden/>
    <w:unhideWhenUsed/>
    <w:qFormat/>
    <w:rsid w:val="00EC7278"/>
    <w:pPr>
      <w:spacing w:line="276" w:lineRule="auto"/>
      <w:outlineLvl w:val="9"/>
    </w:pPr>
    <w:rPr>
      <w:lang w:val="en-US" w:eastAsia="ja-JP"/>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47381"/>
    <w:rPr>
      <w:sz w:val="24"/>
      <w:szCs w:val="24"/>
    </w:rPr>
  </w:style>
  <w:style w:type="paragraph" w:styleId="Heading1">
    <w:name w:val="heading 1"/>
    <w:basedOn w:val="Normal"/>
    <w:next w:val="Normal"/>
    <w:link w:val="Heading1Char"/>
    <w:uiPriority w:val="9"/>
    <w:qFormat/>
    <w:rsid w:val="00EC7278"/>
    <w:pPr>
      <w:keepNext/>
      <w:keepLines/>
      <w:spacing w:before="480"/>
      <w:outlineLvl w:val="0"/>
    </w:pPr>
    <w:rPr>
      <w:rFonts w:asciiTheme="majorHAnsi" w:eastAsiaTheme="majorEastAsia" w:hAnsiTheme="majorHAnsi" w:cstheme="majorBidi"/>
      <w:b/>
      <w:bCs/>
      <w:color w:val="2F5496"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E56DED"/>
    <w:pPr>
      <w:tabs>
        <w:tab w:val="center" w:pos="4153"/>
        <w:tab w:val="right" w:pos="8306"/>
      </w:tabs>
    </w:pPr>
  </w:style>
  <w:style w:type="paragraph" w:styleId="Footer">
    <w:name w:val="footer"/>
    <w:basedOn w:val="Normal"/>
    <w:link w:val="FooterChar"/>
    <w:uiPriority w:val="99"/>
    <w:rsid w:val="00E56DED"/>
    <w:pPr>
      <w:tabs>
        <w:tab w:val="center" w:pos="4153"/>
        <w:tab w:val="right" w:pos="8306"/>
      </w:tabs>
    </w:pPr>
  </w:style>
  <w:style w:type="table" w:styleId="TableGrid">
    <w:name w:val="Table Grid"/>
    <w:basedOn w:val="TableNormal"/>
    <w:rsid w:val="0012555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
    <w:name w:val="Body"/>
    <w:basedOn w:val="Normal"/>
    <w:rsid w:val="00A6269E"/>
    <w:rPr>
      <w:rFonts w:ascii="Verdana" w:hAnsi="Verdana"/>
    </w:rPr>
  </w:style>
  <w:style w:type="paragraph" w:customStyle="1" w:styleId="Dheading">
    <w:name w:val="D heading"/>
    <w:basedOn w:val="Normal"/>
    <w:rsid w:val="00A6269E"/>
    <w:rPr>
      <w:rFonts w:ascii="Verdana" w:hAnsi="Verdana"/>
    </w:rPr>
  </w:style>
  <w:style w:type="paragraph" w:customStyle="1" w:styleId="Cheading">
    <w:name w:val="C heading"/>
    <w:basedOn w:val="Normal"/>
    <w:rsid w:val="00A6269E"/>
    <w:rPr>
      <w:rFonts w:ascii="Verdana" w:hAnsi="Verdana"/>
      <w:sz w:val="28"/>
      <w:szCs w:val="28"/>
    </w:rPr>
  </w:style>
  <w:style w:type="paragraph" w:customStyle="1" w:styleId="Bheading">
    <w:name w:val="B heading"/>
    <w:basedOn w:val="Normal"/>
    <w:rsid w:val="00A6269E"/>
    <w:rPr>
      <w:rFonts w:ascii="Verdana" w:hAnsi="Verdana"/>
      <w:b/>
      <w:sz w:val="28"/>
      <w:szCs w:val="28"/>
    </w:rPr>
  </w:style>
  <w:style w:type="paragraph" w:customStyle="1" w:styleId="Aheading">
    <w:name w:val="A heading"/>
    <w:basedOn w:val="Normal"/>
    <w:rsid w:val="00A6269E"/>
    <w:rPr>
      <w:rFonts w:ascii="Verdana" w:hAnsi="Verdana"/>
      <w:b/>
      <w:color w:val="7D6A55"/>
      <w:sz w:val="32"/>
      <w:szCs w:val="32"/>
    </w:rPr>
  </w:style>
  <w:style w:type="paragraph" w:customStyle="1" w:styleId="Introduction">
    <w:name w:val="Introduction"/>
    <w:basedOn w:val="Normal"/>
    <w:rsid w:val="00A6269E"/>
    <w:rPr>
      <w:rFonts w:ascii="Verdana" w:hAnsi="Verdana"/>
      <w:color w:val="7D6A55"/>
      <w:sz w:val="32"/>
      <w:szCs w:val="32"/>
    </w:rPr>
  </w:style>
  <w:style w:type="paragraph" w:customStyle="1" w:styleId="Sectiontitle">
    <w:name w:val="Section title"/>
    <w:basedOn w:val="Normal"/>
    <w:rsid w:val="00A6269E"/>
    <w:rPr>
      <w:rFonts w:ascii="Verdana" w:hAnsi="Verdana"/>
      <w:b/>
      <w:color w:val="7D6A55"/>
      <w:sz w:val="48"/>
      <w:szCs w:val="48"/>
    </w:rPr>
  </w:style>
  <w:style w:type="paragraph" w:customStyle="1" w:styleId="Cellbody">
    <w:name w:val="Cell body"/>
    <w:basedOn w:val="Normal"/>
    <w:rsid w:val="00F864DF"/>
    <w:rPr>
      <w:rFonts w:ascii="Verdana" w:hAnsi="Verdana"/>
      <w:sz w:val="20"/>
      <w:szCs w:val="20"/>
    </w:rPr>
  </w:style>
  <w:style w:type="paragraph" w:customStyle="1" w:styleId="Cellheader">
    <w:name w:val="Cell header"/>
    <w:basedOn w:val="Normal"/>
    <w:rsid w:val="00F864DF"/>
    <w:rPr>
      <w:rFonts w:ascii="Verdana" w:hAnsi="Verdana"/>
      <w:color w:val="FFFFFF"/>
      <w:sz w:val="20"/>
      <w:szCs w:val="20"/>
    </w:rPr>
  </w:style>
  <w:style w:type="paragraph" w:customStyle="1" w:styleId="Documenttitle1">
    <w:name w:val="Document title 1"/>
    <w:basedOn w:val="Normal"/>
    <w:rsid w:val="00F864DF"/>
    <w:rPr>
      <w:rFonts w:ascii="Verdana" w:hAnsi="Verdana"/>
      <w:b/>
      <w:sz w:val="52"/>
      <w:szCs w:val="52"/>
    </w:rPr>
  </w:style>
  <w:style w:type="paragraph" w:customStyle="1" w:styleId="Documenttitle2">
    <w:name w:val="Document title 2"/>
    <w:basedOn w:val="Normal"/>
    <w:rsid w:val="00F864DF"/>
    <w:rPr>
      <w:rFonts w:ascii="Verdana" w:hAnsi="Verdana"/>
      <w:color w:val="808285"/>
      <w:sz w:val="52"/>
      <w:szCs w:val="52"/>
    </w:rPr>
  </w:style>
  <w:style w:type="paragraph" w:styleId="ListParagraph">
    <w:name w:val="List Paragraph"/>
    <w:basedOn w:val="Normal"/>
    <w:uiPriority w:val="34"/>
    <w:qFormat/>
    <w:rsid w:val="009F128E"/>
    <w:pPr>
      <w:ind w:left="720"/>
      <w:contextualSpacing/>
    </w:pPr>
  </w:style>
  <w:style w:type="paragraph" w:styleId="BodyText">
    <w:name w:val="Body Text"/>
    <w:basedOn w:val="Normal"/>
    <w:next w:val="Normal"/>
    <w:link w:val="BodyTextChar"/>
    <w:rsid w:val="00577E6E"/>
    <w:rPr>
      <w:rFonts w:ascii="Verdana" w:hAnsi="Verdana"/>
      <w:color w:val="262626"/>
      <w:sz w:val="22"/>
      <w:lang w:eastAsia="en-US"/>
    </w:rPr>
  </w:style>
  <w:style w:type="character" w:customStyle="1" w:styleId="BodyTextChar">
    <w:name w:val="Body Text Char"/>
    <w:link w:val="BodyText"/>
    <w:rsid w:val="00577E6E"/>
    <w:rPr>
      <w:rFonts w:ascii="Verdana" w:hAnsi="Verdana"/>
      <w:color w:val="262626"/>
      <w:sz w:val="22"/>
      <w:szCs w:val="24"/>
      <w:lang w:eastAsia="en-US"/>
    </w:rPr>
  </w:style>
  <w:style w:type="paragraph" w:styleId="BalloonText">
    <w:name w:val="Balloon Text"/>
    <w:basedOn w:val="Normal"/>
    <w:link w:val="BalloonTextChar"/>
    <w:uiPriority w:val="99"/>
    <w:semiHidden/>
    <w:unhideWhenUsed/>
    <w:rsid w:val="0035071A"/>
    <w:rPr>
      <w:rFonts w:ascii="Tahoma" w:hAnsi="Tahoma" w:cs="Tahoma"/>
      <w:sz w:val="16"/>
      <w:szCs w:val="16"/>
    </w:rPr>
  </w:style>
  <w:style w:type="character" w:customStyle="1" w:styleId="BalloonTextChar">
    <w:name w:val="Balloon Text Char"/>
    <w:link w:val="BalloonText"/>
    <w:uiPriority w:val="99"/>
    <w:semiHidden/>
    <w:rsid w:val="0035071A"/>
    <w:rPr>
      <w:rFonts w:ascii="Tahoma" w:hAnsi="Tahoma" w:cs="Tahoma"/>
      <w:sz w:val="16"/>
      <w:szCs w:val="16"/>
    </w:rPr>
  </w:style>
  <w:style w:type="character" w:customStyle="1" w:styleId="FooterChar">
    <w:name w:val="Footer Char"/>
    <w:link w:val="Footer"/>
    <w:uiPriority w:val="99"/>
    <w:rsid w:val="006678FE"/>
    <w:rPr>
      <w:sz w:val="24"/>
      <w:szCs w:val="24"/>
    </w:rPr>
  </w:style>
  <w:style w:type="paragraph" w:styleId="FootnoteText">
    <w:name w:val="footnote text"/>
    <w:basedOn w:val="Normal"/>
    <w:link w:val="FootnoteTextChar"/>
    <w:uiPriority w:val="99"/>
    <w:semiHidden/>
    <w:unhideWhenUsed/>
    <w:rsid w:val="006678FE"/>
    <w:rPr>
      <w:sz w:val="20"/>
      <w:szCs w:val="20"/>
    </w:rPr>
  </w:style>
  <w:style w:type="character" w:customStyle="1" w:styleId="FootnoteTextChar">
    <w:name w:val="Footnote Text Char"/>
    <w:basedOn w:val="DefaultParagraphFont"/>
    <w:link w:val="FootnoteText"/>
    <w:uiPriority w:val="99"/>
    <w:semiHidden/>
    <w:rsid w:val="006678FE"/>
  </w:style>
  <w:style w:type="character" w:styleId="FootnoteReference">
    <w:name w:val="footnote reference"/>
    <w:uiPriority w:val="99"/>
    <w:semiHidden/>
    <w:unhideWhenUsed/>
    <w:rsid w:val="006678FE"/>
    <w:rPr>
      <w:vertAlign w:val="superscript"/>
    </w:rPr>
  </w:style>
  <w:style w:type="character" w:styleId="Hyperlink">
    <w:name w:val="Hyperlink"/>
    <w:uiPriority w:val="99"/>
    <w:unhideWhenUsed/>
    <w:rsid w:val="00A70C77"/>
    <w:rPr>
      <w:color w:val="0000FF"/>
      <w:u w:val="single"/>
    </w:rPr>
  </w:style>
  <w:style w:type="character" w:styleId="CommentReference">
    <w:name w:val="annotation reference"/>
    <w:uiPriority w:val="99"/>
    <w:semiHidden/>
    <w:unhideWhenUsed/>
    <w:rsid w:val="007715B6"/>
    <w:rPr>
      <w:sz w:val="16"/>
      <w:szCs w:val="16"/>
    </w:rPr>
  </w:style>
  <w:style w:type="paragraph" w:styleId="CommentText">
    <w:name w:val="annotation text"/>
    <w:basedOn w:val="Normal"/>
    <w:link w:val="CommentTextChar"/>
    <w:uiPriority w:val="99"/>
    <w:semiHidden/>
    <w:unhideWhenUsed/>
    <w:rsid w:val="007715B6"/>
    <w:rPr>
      <w:sz w:val="20"/>
      <w:szCs w:val="20"/>
    </w:rPr>
  </w:style>
  <w:style w:type="character" w:customStyle="1" w:styleId="CommentTextChar">
    <w:name w:val="Comment Text Char"/>
    <w:basedOn w:val="DefaultParagraphFont"/>
    <w:link w:val="CommentText"/>
    <w:uiPriority w:val="99"/>
    <w:semiHidden/>
    <w:rsid w:val="007715B6"/>
  </w:style>
  <w:style w:type="paragraph" w:styleId="CommentSubject">
    <w:name w:val="annotation subject"/>
    <w:basedOn w:val="CommentText"/>
    <w:next w:val="CommentText"/>
    <w:link w:val="CommentSubjectChar"/>
    <w:uiPriority w:val="99"/>
    <w:semiHidden/>
    <w:unhideWhenUsed/>
    <w:rsid w:val="007715B6"/>
    <w:rPr>
      <w:b/>
      <w:bCs/>
    </w:rPr>
  </w:style>
  <w:style w:type="character" w:customStyle="1" w:styleId="CommentSubjectChar">
    <w:name w:val="Comment Subject Char"/>
    <w:link w:val="CommentSubject"/>
    <w:uiPriority w:val="99"/>
    <w:semiHidden/>
    <w:rsid w:val="007715B6"/>
    <w:rPr>
      <w:b/>
      <w:bCs/>
    </w:rPr>
  </w:style>
  <w:style w:type="paragraph" w:styleId="NoSpacing">
    <w:name w:val="No Spacing"/>
    <w:uiPriority w:val="1"/>
    <w:qFormat/>
    <w:rsid w:val="00C6558B"/>
    <w:rPr>
      <w:sz w:val="24"/>
      <w:szCs w:val="24"/>
    </w:rPr>
  </w:style>
  <w:style w:type="paragraph" w:styleId="EndnoteText">
    <w:name w:val="endnote text"/>
    <w:basedOn w:val="Normal"/>
    <w:link w:val="EndnoteTextChar"/>
    <w:uiPriority w:val="99"/>
    <w:semiHidden/>
    <w:unhideWhenUsed/>
    <w:rsid w:val="00A67ED3"/>
    <w:rPr>
      <w:sz w:val="20"/>
      <w:szCs w:val="20"/>
    </w:rPr>
  </w:style>
  <w:style w:type="character" w:customStyle="1" w:styleId="EndnoteTextChar">
    <w:name w:val="Endnote Text Char"/>
    <w:basedOn w:val="DefaultParagraphFont"/>
    <w:link w:val="EndnoteText"/>
    <w:uiPriority w:val="99"/>
    <w:semiHidden/>
    <w:rsid w:val="00A67ED3"/>
  </w:style>
  <w:style w:type="character" w:styleId="EndnoteReference">
    <w:name w:val="endnote reference"/>
    <w:uiPriority w:val="99"/>
    <w:semiHidden/>
    <w:unhideWhenUsed/>
    <w:rsid w:val="00A67ED3"/>
    <w:rPr>
      <w:vertAlign w:val="superscript"/>
    </w:rPr>
  </w:style>
  <w:style w:type="character" w:customStyle="1" w:styleId="HeaderChar">
    <w:name w:val="Header Char"/>
    <w:link w:val="Header"/>
    <w:uiPriority w:val="99"/>
    <w:rsid w:val="004621E2"/>
    <w:rPr>
      <w:sz w:val="24"/>
      <w:szCs w:val="24"/>
    </w:rPr>
  </w:style>
  <w:style w:type="paragraph" w:styleId="Revision">
    <w:name w:val="Revision"/>
    <w:hidden/>
    <w:uiPriority w:val="99"/>
    <w:semiHidden/>
    <w:rsid w:val="001D37EA"/>
    <w:rPr>
      <w:sz w:val="24"/>
      <w:szCs w:val="24"/>
    </w:rPr>
  </w:style>
  <w:style w:type="character" w:styleId="FollowedHyperlink">
    <w:name w:val="FollowedHyperlink"/>
    <w:basedOn w:val="DefaultParagraphFont"/>
    <w:uiPriority w:val="99"/>
    <w:semiHidden/>
    <w:unhideWhenUsed/>
    <w:rsid w:val="009A4E66"/>
    <w:rPr>
      <w:color w:val="954F72" w:themeColor="followedHyperlink"/>
      <w:u w:val="single"/>
    </w:rPr>
  </w:style>
  <w:style w:type="character" w:customStyle="1" w:styleId="Heading1Char">
    <w:name w:val="Heading 1 Char"/>
    <w:basedOn w:val="DefaultParagraphFont"/>
    <w:link w:val="Heading1"/>
    <w:uiPriority w:val="9"/>
    <w:rsid w:val="00EC7278"/>
    <w:rPr>
      <w:rFonts w:asciiTheme="majorHAnsi" w:eastAsiaTheme="majorEastAsia" w:hAnsiTheme="majorHAnsi" w:cstheme="majorBidi"/>
      <w:b/>
      <w:bCs/>
      <w:color w:val="2F5496" w:themeColor="accent1" w:themeShade="BF"/>
      <w:sz w:val="28"/>
      <w:szCs w:val="28"/>
    </w:rPr>
  </w:style>
  <w:style w:type="paragraph" w:styleId="TOCHeading">
    <w:name w:val="TOC Heading"/>
    <w:basedOn w:val="Heading1"/>
    <w:next w:val="Normal"/>
    <w:uiPriority w:val="39"/>
    <w:semiHidden/>
    <w:unhideWhenUsed/>
    <w:qFormat/>
    <w:rsid w:val="00EC7278"/>
    <w:pPr>
      <w:spacing w:line="276" w:lineRule="auto"/>
      <w:outlineLvl w:val="9"/>
    </w:pPr>
    <w:rPr>
      <w:lang w:val="en-US"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871554">
      <w:bodyDiv w:val="1"/>
      <w:marLeft w:val="0"/>
      <w:marRight w:val="0"/>
      <w:marTop w:val="0"/>
      <w:marBottom w:val="0"/>
      <w:divBdr>
        <w:top w:val="none" w:sz="0" w:space="0" w:color="auto"/>
        <w:left w:val="none" w:sz="0" w:space="0" w:color="auto"/>
        <w:bottom w:val="none" w:sz="0" w:space="0" w:color="auto"/>
        <w:right w:val="none" w:sz="0" w:space="0" w:color="auto"/>
      </w:divBdr>
    </w:div>
    <w:div w:id="69470325">
      <w:bodyDiv w:val="1"/>
      <w:marLeft w:val="0"/>
      <w:marRight w:val="0"/>
      <w:marTop w:val="0"/>
      <w:marBottom w:val="0"/>
      <w:divBdr>
        <w:top w:val="none" w:sz="0" w:space="0" w:color="auto"/>
        <w:left w:val="none" w:sz="0" w:space="0" w:color="auto"/>
        <w:bottom w:val="none" w:sz="0" w:space="0" w:color="auto"/>
        <w:right w:val="none" w:sz="0" w:space="0" w:color="auto"/>
      </w:divBdr>
    </w:div>
    <w:div w:id="74282416">
      <w:bodyDiv w:val="1"/>
      <w:marLeft w:val="0"/>
      <w:marRight w:val="0"/>
      <w:marTop w:val="0"/>
      <w:marBottom w:val="0"/>
      <w:divBdr>
        <w:top w:val="none" w:sz="0" w:space="0" w:color="auto"/>
        <w:left w:val="none" w:sz="0" w:space="0" w:color="auto"/>
        <w:bottom w:val="none" w:sz="0" w:space="0" w:color="auto"/>
        <w:right w:val="none" w:sz="0" w:space="0" w:color="auto"/>
      </w:divBdr>
    </w:div>
    <w:div w:id="75172168">
      <w:bodyDiv w:val="1"/>
      <w:marLeft w:val="0"/>
      <w:marRight w:val="0"/>
      <w:marTop w:val="0"/>
      <w:marBottom w:val="0"/>
      <w:divBdr>
        <w:top w:val="none" w:sz="0" w:space="0" w:color="auto"/>
        <w:left w:val="none" w:sz="0" w:space="0" w:color="auto"/>
        <w:bottom w:val="none" w:sz="0" w:space="0" w:color="auto"/>
        <w:right w:val="none" w:sz="0" w:space="0" w:color="auto"/>
      </w:divBdr>
    </w:div>
    <w:div w:id="76369234">
      <w:bodyDiv w:val="1"/>
      <w:marLeft w:val="0"/>
      <w:marRight w:val="0"/>
      <w:marTop w:val="0"/>
      <w:marBottom w:val="0"/>
      <w:divBdr>
        <w:top w:val="none" w:sz="0" w:space="0" w:color="auto"/>
        <w:left w:val="none" w:sz="0" w:space="0" w:color="auto"/>
        <w:bottom w:val="none" w:sz="0" w:space="0" w:color="auto"/>
        <w:right w:val="none" w:sz="0" w:space="0" w:color="auto"/>
      </w:divBdr>
    </w:div>
    <w:div w:id="79639927">
      <w:bodyDiv w:val="1"/>
      <w:marLeft w:val="0"/>
      <w:marRight w:val="0"/>
      <w:marTop w:val="0"/>
      <w:marBottom w:val="0"/>
      <w:divBdr>
        <w:top w:val="none" w:sz="0" w:space="0" w:color="auto"/>
        <w:left w:val="none" w:sz="0" w:space="0" w:color="auto"/>
        <w:bottom w:val="none" w:sz="0" w:space="0" w:color="auto"/>
        <w:right w:val="none" w:sz="0" w:space="0" w:color="auto"/>
      </w:divBdr>
    </w:div>
    <w:div w:id="93937263">
      <w:bodyDiv w:val="1"/>
      <w:marLeft w:val="0"/>
      <w:marRight w:val="0"/>
      <w:marTop w:val="0"/>
      <w:marBottom w:val="0"/>
      <w:divBdr>
        <w:top w:val="none" w:sz="0" w:space="0" w:color="auto"/>
        <w:left w:val="none" w:sz="0" w:space="0" w:color="auto"/>
        <w:bottom w:val="none" w:sz="0" w:space="0" w:color="auto"/>
        <w:right w:val="none" w:sz="0" w:space="0" w:color="auto"/>
      </w:divBdr>
    </w:div>
    <w:div w:id="104473098">
      <w:bodyDiv w:val="1"/>
      <w:marLeft w:val="0"/>
      <w:marRight w:val="0"/>
      <w:marTop w:val="0"/>
      <w:marBottom w:val="0"/>
      <w:divBdr>
        <w:top w:val="none" w:sz="0" w:space="0" w:color="auto"/>
        <w:left w:val="none" w:sz="0" w:space="0" w:color="auto"/>
        <w:bottom w:val="none" w:sz="0" w:space="0" w:color="auto"/>
        <w:right w:val="none" w:sz="0" w:space="0" w:color="auto"/>
      </w:divBdr>
    </w:div>
    <w:div w:id="106583365">
      <w:bodyDiv w:val="1"/>
      <w:marLeft w:val="0"/>
      <w:marRight w:val="0"/>
      <w:marTop w:val="0"/>
      <w:marBottom w:val="0"/>
      <w:divBdr>
        <w:top w:val="none" w:sz="0" w:space="0" w:color="auto"/>
        <w:left w:val="none" w:sz="0" w:space="0" w:color="auto"/>
        <w:bottom w:val="none" w:sz="0" w:space="0" w:color="auto"/>
        <w:right w:val="none" w:sz="0" w:space="0" w:color="auto"/>
      </w:divBdr>
    </w:div>
    <w:div w:id="123736448">
      <w:bodyDiv w:val="1"/>
      <w:marLeft w:val="0"/>
      <w:marRight w:val="0"/>
      <w:marTop w:val="0"/>
      <w:marBottom w:val="0"/>
      <w:divBdr>
        <w:top w:val="none" w:sz="0" w:space="0" w:color="auto"/>
        <w:left w:val="none" w:sz="0" w:space="0" w:color="auto"/>
        <w:bottom w:val="none" w:sz="0" w:space="0" w:color="auto"/>
        <w:right w:val="none" w:sz="0" w:space="0" w:color="auto"/>
      </w:divBdr>
    </w:div>
    <w:div w:id="125440716">
      <w:bodyDiv w:val="1"/>
      <w:marLeft w:val="0"/>
      <w:marRight w:val="0"/>
      <w:marTop w:val="0"/>
      <w:marBottom w:val="0"/>
      <w:divBdr>
        <w:top w:val="none" w:sz="0" w:space="0" w:color="auto"/>
        <w:left w:val="none" w:sz="0" w:space="0" w:color="auto"/>
        <w:bottom w:val="none" w:sz="0" w:space="0" w:color="auto"/>
        <w:right w:val="none" w:sz="0" w:space="0" w:color="auto"/>
      </w:divBdr>
    </w:div>
    <w:div w:id="133373952">
      <w:bodyDiv w:val="1"/>
      <w:marLeft w:val="0"/>
      <w:marRight w:val="0"/>
      <w:marTop w:val="0"/>
      <w:marBottom w:val="0"/>
      <w:divBdr>
        <w:top w:val="none" w:sz="0" w:space="0" w:color="auto"/>
        <w:left w:val="none" w:sz="0" w:space="0" w:color="auto"/>
        <w:bottom w:val="none" w:sz="0" w:space="0" w:color="auto"/>
        <w:right w:val="none" w:sz="0" w:space="0" w:color="auto"/>
      </w:divBdr>
    </w:div>
    <w:div w:id="135681746">
      <w:bodyDiv w:val="1"/>
      <w:marLeft w:val="0"/>
      <w:marRight w:val="0"/>
      <w:marTop w:val="0"/>
      <w:marBottom w:val="0"/>
      <w:divBdr>
        <w:top w:val="none" w:sz="0" w:space="0" w:color="auto"/>
        <w:left w:val="none" w:sz="0" w:space="0" w:color="auto"/>
        <w:bottom w:val="none" w:sz="0" w:space="0" w:color="auto"/>
        <w:right w:val="none" w:sz="0" w:space="0" w:color="auto"/>
      </w:divBdr>
    </w:div>
    <w:div w:id="155609490">
      <w:bodyDiv w:val="1"/>
      <w:marLeft w:val="0"/>
      <w:marRight w:val="0"/>
      <w:marTop w:val="0"/>
      <w:marBottom w:val="0"/>
      <w:divBdr>
        <w:top w:val="none" w:sz="0" w:space="0" w:color="auto"/>
        <w:left w:val="none" w:sz="0" w:space="0" w:color="auto"/>
        <w:bottom w:val="none" w:sz="0" w:space="0" w:color="auto"/>
        <w:right w:val="none" w:sz="0" w:space="0" w:color="auto"/>
      </w:divBdr>
    </w:div>
    <w:div w:id="170533669">
      <w:bodyDiv w:val="1"/>
      <w:marLeft w:val="0"/>
      <w:marRight w:val="0"/>
      <w:marTop w:val="0"/>
      <w:marBottom w:val="0"/>
      <w:divBdr>
        <w:top w:val="none" w:sz="0" w:space="0" w:color="auto"/>
        <w:left w:val="none" w:sz="0" w:space="0" w:color="auto"/>
        <w:bottom w:val="none" w:sz="0" w:space="0" w:color="auto"/>
        <w:right w:val="none" w:sz="0" w:space="0" w:color="auto"/>
      </w:divBdr>
    </w:div>
    <w:div w:id="175193304">
      <w:bodyDiv w:val="1"/>
      <w:marLeft w:val="0"/>
      <w:marRight w:val="0"/>
      <w:marTop w:val="0"/>
      <w:marBottom w:val="0"/>
      <w:divBdr>
        <w:top w:val="none" w:sz="0" w:space="0" w:color="auto"/>
        <w:left w:val="none" w:sz="0" w:space="0" w:color="auto"/>
        <w:bottom w:val="none" w:sz="0" w:space="0" w:color="auto"/>
        <w:right w:val="none" w:sz="0" w:space="0" w:color="auto"/>
      </w:divBdr>
    </w:div>
    <w:div w:id="179704944">
      <w:bodyDiv w:val="1"/>
      <w:marLeft w:val="0"/>
      <w:marRight w:val="0"/>
      <w:marTop w:val="0"/>
      <w:marBottom w:val="0"/>
      <w:divBdr>
        <w:top w:val="none" w:sz="0" w:space="0" w:color="auto"/>
        <w:left w:val="none" w:sz="0" w:space="0" w:color="auto"/>
        <w:bottom w:val="none" w:sz="0" w:space="0" w:color="auto"/>
        <w:right w:val="none" w:sz="0" w:space="0" w:color="auto"/>
      </w:divBdr>
    </w:div>
    <w:div w:id="193813695">
      <w:bodyDiv w:val="1"/>
      <w:marLeft w:val="0"/>
      <w:marRight w:val="0"/>
      <w:marTop w:val="0"/>
      <w:marBottom w:val="0"/>
      <w:divBdr>
        <w:top w:val="none" w:sz="0" w:space="0" w:color="auto"/>
        <w:left w:val="none" w:sz="0" w:space="0" w:color="auto"/>
        <w:bottom w:val="none" w:sz="0" w:space="0" w:color="auto"/>
        <w:right w:val="none" w:sz="0" w:space="0" w:color="auto"/>
      </w:divBdr>
    </w:div>
    <w:div w:id="198203269">
      <w:bodyDiv w:val="1"/>
      <w:marLeft w:val="0"/>
      <w:marRight w:val="0"/>
      <w:marTop w:val="0"/>
      <w:marBottom w:val="0"/>
      <w:divBdr>
        <w:top w:val="none" w:sz="0" w:space="0" w:color="auto"/>
        <w:left w:val="none" w:sz="0" w:space="0" w:color="auto"/>
        <w:bottom w:val="none" w:sz="0" w:space="0" w:color="auto"/>
        <w:right w:val="none" w:sz="0" w:space="0" w:color="auto"/>
      </w:divBdr>
    </w:div>
    <w:div w:id="203371341">
      <w:bodyDiv w:val="1"/>
      <w:marLeft w:val="0"/>
      <w:marRight w:val="0"/>
      <w:marTop w:val="0"/>
      <w:marBottom w:val="0"/>
      <w:divBdr>
        <w:top w:val="none" w:sz="0" w:space="0" w:color="auto"/>
        <w:left w:val="none" w:sz="0" w:space="0" w:color="auto"/>
        <w:bottom w:val="none" w:sz="0" w:space="0" w:color="auto"/>
        <w:right w:val="none" w:sz="0" w:space="0" w:color="auto"/>
      </w:divBdr>
    </w:div>
    <w:div w:id="204562638">
      <w:bodyDiv w:val="1"/>
      <w:marLeft w:val="0"/>
      <w:marRight w:val="0"/>
      <w:marTop w:val="0"/>
      <w:marBottom w:val="0"/>
      <w:divBdr>
        <w:top w:val="none" w:sz="0" w:space="0" w:color="auto"/>
        <w:left w:val="none" w:sz="0" w:space="0" w:color="auto"/>
        <w:bottom w:val="none" w:sz="0" w:space="0" w:color="auto"/>
        <w:right w:val="none" w:sz="0" w:space="0" w:color="auto"/>
      </w:divBdr>
    </w:div>
    <w:div w:id="205216950">
      <w:bodyDiv w:val="1"/>
      <w:marLeft w:val="0"/>
      <w:marRight w:val="0"/>
      <w:marTop w:val="0"/>
      <w:marBottom w:val="0"/>
      <w:divBdr>
        <w:top w:val="none" w:sz="0" w:space="0" w:color="auto"/>
        <w:left w:val="none" w:sz="0" w:space="0" w:color="auto"/>
        <w:bottom w:val="none" w:sz="0" w:space="0" w:color="auto"/>
        <w:right w:val="none" w:sz="0" w:space="0" w:color="auto"/>
      </w:divBdr>
    </w:div>
    <w:div w:id="205919238">
      <w:bodyDiv w:val="1"/>
      <w:marLeft w:val="0"/>
      <w:marRight w:val="0"/>
      <w:marTop w:val="0"/>
      <w:marBottom w:val="0"/>
      <w:divBdr>
        <w:top w:val="none" w:sz="0" w:space="0" w:color="auto"/>
        <w:left w:val="none" w:sz="0" w:space="0" w:color="auto"/>
        <w:bottom w:val="none" w:sz="0" w:space="0" w:color="auto"/>
        <w:right w:val="none" w:sz="0" w:space="0" w:color="auto"/>
      </w:divBdr>
    </w:div>
    <w:div w:id="217283198">
      <w:bodyDiv w:val="1"/>
      <w:marLeft w:val="0"/>
      <w:marRight w:val="0"/>
      <w:marTop w:val="0"/>
      <w:marBottom w:val="0"/>
      <w:divBdr>
        <w:top w:val="none" w:sz="0" w:space="0" w:color="auto"/>
        <w:left w:val="none" w:sz="0" w:space="0" w:color="auto"/>
        <w:bottom w:val="none" w:sz="0" w:space="0" w:color="auto"/>
        <w:right w:val="none" w:sz="0" w:space="0" w:color="auto"/>
      </w:divBdr>
    </w:div>
    <w:div w:id="224725167">
      <w:bodyDiv w:val="1"/>
      <w:marLeft w:val="0"/>
      <w:marRight w:val="0"/>
      <w:marTop w:val="0"/>
      <w:marBottom w:val="0"/>
      <w:divBdr>
        <w:top w:val="none" w:sz="0" w:space="0" w:color="auto"/>
        <w:left w:val="none" w:sz="0" w:space="0" w:color="auto"/>
        <w:bottom w:val="none" w:sz="0" w:space="0" w:color="auto"/>
        <w:right w:val="none" w:sz="0" w:space="0" w:color="auto"/>
      </w:divBdr>
    </w:div>
    <w:div w:id="229772971">
      <w:bodyDiv w:val="1"/>
      <w:marLeft w:val="0"/>
      <w:marRight w:val="0"/>
      <w:marTop w:val="0"/>
      <w:marBottom w:val="0"/>
      <w:divBdr>
        <w:top w:val="none" w:sz="0" w:space="0" w:color="auto"/>
        <w:left w:val="none" w:sz="0" w:space="0" w:color="auto"/>
        <w:bottom w:val="none" w:sz="0" w:space="0" w:color="auto"/>
        <w:right w:val="none" w:sz="0" w:space="0" w:color="auto"/>
      </w:divBdr>
    </w:div>
    <w:div w:id="247351614">
      <w:bodyDiv w:val="1"/>
      <w:marLeft w:val="0"/>
      <w:marRight w:val="0"/>
      <w:marTop w:val="0"/>
      <w:marBottom w:val="0"/>
      <w:divBdr>
        <w:top w:val="none" w:sz="0" w:space="0" w:color="auto"/>
        <w:left w:val="none" w:sz="0" w:space="0" w:color="auto"/>
        <w:bottom w:val="none" w:sz="0" w:space="0" w:color="auto"/>
        <w:right w:val="none" w:sz="0" w:space="0" w:color="auto"/>
      </w:divBdr>
    </w:div>
    <w:div w:id="253630820">
      <w:bodyDiv w:val="1"/>
      <w:marLeft w:val="0"/>
      <w:marRight w:val="0"/>
      <w:marTop w:val="0"/>
      <w:marBottom w:val="0"/>
      <w:divBdr>
        <w:top w:val="none" w:sz="0" w:space="0" w:color="auto"/>
        <w:left w:val="none" w:sz="0" w:space="0" w:color="auto"/>
        <w:bottom w:val="none" w:sz="0" w:space="0" w:color="auto"/>
        <w:right w:val="none" w:sz="0" w:space="0" w:color="auto"/>
      </w:divBdr>
    </w:div>
    <w:div w:id="260378709">
      <w:bodyDiv w:val="1"/>
      <w:marLeft w:val="0"/>
      <w:marRight w:val="0"/>
      <w:marTop w:val="0"/>
      <w:marBottom w:val="0"/>
      <w:divBdr>
        <w:top w:val="none" w:sz="0" w:space="0" w:color="auto"/>
        <w:left w:val="none" w:sz="0" w:space="0" w:color="auto"/>
        <w:bottom w:val="none" w:sz="0" w:space="0" w:color="auto"/>
        <w:right w:val="none" w:sz="0" w:space="0" w:color="auto"/>
      </w:divBdr>
    </w:div>
    <w:div w:id="267086294">
      <w:bodyDiv w:val="1"/>
      <w:marLeft w:val="0"/>
      <w:marRight w:val="0"/>
      <w:marTop w:val="0"/>
      <w:marBottom w:val="0"/>
      <w:divBdr>
        <w:top w:val="none" w:sz="0" w:space="0" w:color="auto"/>
        <w:left w:val="none" w:sz="0" w:space="0" w:color="auto"/>
        <w:bottom w:val="none" w:sz="0" w:space="0" w:color="auto"/>
        <w:right w:val="none" w:sz="0" w:space="0" w:color="auto"/>
      </w:divBdr>
    </w:div>
    <w:div w:id="271129228">
      <w:bodyDiv w:val="1"/>
      <w:marLeft w:val="0"/>
      <w:marRight w:val="0"/>
      <w:marTop w:val="0"/>
      <w:marBottom w:val="0"/>
      <w:divBdr>
        <w:top w:val="none" w:sz="0" w:space="0" w:color="auto"/>
        <w:left w:val="none" w:sz="0" w:space="0" w:color="auto"/>
        <w:bottom w:val="none" w:sz="0" w:space="0" w:color="auto"/>
        <w:right w:val="none" w:sz="0" w:space="0" w:color="auto"/>
      </w:divBdr>
    </w:div>
    <w:div w:id="293566163">
      <w:bodyDiv w:val="1"/>
      <w:marLeft w:val="0"/>
      <w:marRight w:val="0"/>
      <w:marTop w:val="0"/>
      <w:marBottom w:val="0"/>
      <w:divBdr>
        <w:top w:val="none" w:sz="0" w:space="0" w:color="auto"/>
        <w:left w:val="none" w:sz="0" w:space="0" w:color="auto"/>
        <w:bottom w:val="none" w:sz="0" w:space="0" w:color="auto"/>
        <w:right w:val="none" w:sz="0" w:space="0" w:color="auto"/>
      </w:divBdr>
    </w:div>
    <w:div w:id="302274372">
      <w:bodyDiv w:val="1"/>
      <w:marLeft w:val="0"/>
      <w:marRight w:val="0"/>
      <w:marTop w:val="0"/>
      <w:marBottom w:val="0"/>
      <w:divBdr>
        <w:top w:val="none" w:sz="0" w:space="0" w:color="auto"/>
        <w:left w:val="none" w:sz="0" w:space="0" w:color="auto"/>
        <w:bottom w:val="none" w:sz="0" w:space="0" w:color="auto"/>
        <w:right w:val="none" w:sz="0" w:space="0" w:color="auto"/>
      </w:divBdr>
    </w:div>
    <w:div w:id="316803803">
      <w:bodyDiv w:val="1"/>
      <w:marLeft w:val="0"/>
      <w:marRight w:val="0"/>
      <w:marTop w:val="0"/>
      <w:marBottom w:val="0"/>
      <w:divBdr>
        <w:top w:val="none" w:sz="0" w:space="0" w:color="auto"/>
        <w:left w:val="none" w:sz="0" w:space="0" w:color="auto"/>
        <w:bottom w:val="none" w:sz="0" w:space="0" w:color="auto"/>
        <w:right w:val="none" w:sz="0" w:space="0" w:color="auto"/>
      </w:divBdr>
    </w:div>
    <w:div w:id="331185713">
      <w:bodyDiv w:val="1"/>
      <w:marLeft w:val="0"/>
      <w:marRight w:val="0"/>
      <w:marTop w:val="0"/>
      <w:marBottom w:val="0"/>
      <w:divBdr>
        <w:top w:val="none" w:sz="0" w:space="0" w:color="auto"/>
        <w:left w:val="none" w:sz="0" w:space="0" w:color="auto"/>
        <w:bottom w:val="none" w:sz="0" w:space="0" w:color="auto"/>
        <w:right w:val="none" w:sz="0" w:space="0" w:color="auto"/>
      </w:divBdr>
    </w:div>
    <w:div w:id="333536772">
      <w:bodyDiv w:val="1"/>
      <w:marLeft w:val="0"/>
      <w:marRight w:val="0"/>
      <w:marTop w:val="0"/>
      <w:marBottom w:val="0"/>
      <w:divBdr>
        <w:top w:val="none" w:sz="0" w:space="0" w:color="auto"/>
        <w:left w:val="none" w:sz="0" w:space="0" w:color="auto"/>
        <w:bottom w:val="none" w:sz="0" w:space="0" w:color="auto"/>
        <w:right w:val="none" w:sz="0" w:space="0" w:color="auto"/>
      </w:divBdr>
    </w:div>
    <w:div w:id="338240426">
      <w:bodyDiv w:val="1"/>
      <w:marLeft w:val="0"/>
      <w:marRight w:val="0"/>
      <w:marTop w:val="0"/>
      <w:marBottom w:val="0"/>
      <w:divBdr>
        <w:top w:val="none" w:sz="0" w:space="0" w:color="auto"/>
        <w:left w:val="none" w:sz="0" w:space="0" w:color="auto"/>
        <w:bottom w:val="none" w:sz="0" w:space="0" w:color="auto"/>
        <w:right w:val="none" w:sz="0" w:space="0" w:color="auto"/>
      </w:divBdr>
    </w:div>
    <w:div w:id="338510789">
      <w:bodyDiv w:val="1"/>
      <w:marLeft w:val="0"/>
      <w:marRight w:val="0"/>
      <w:marTop w:val="0"/>
      <w:marBottom w:val="0"/>
      <w:divBdr>
        <w:top w:val="none" w:sz="0" w:space="0" w:color="auto"/>
        <w:left w:val="none" w:sz="0" w:space="0" w:color="auto"/>
        <w:bottom w:val="none" w:sz="0" w:space="0" w:color="auto"/>
        <w:right w:val="none" w:sz="0" w:space="0" w:color="auto"/>
      </w:divBdr>
    </w:div>
    <w:div w:id="339359199">
      <w:bodyDiv w:val="1"/>
      <w:marLeft w:val="0"/>
      <w:marRight w:val="0"/>
      <w:marTop w:val="0"/>
      <w:marBottom w:val="0"/>
      <w:divBdr>
        <w:top w:val="none" w:sz="0" w:space="0" w:color="auto"/>
        <w:left w:val="none" w:sz="0" w:space="0" w:color="auto"/>
        <w:bottom w:val="none" w:sz="0" w:space="0" w:color="auto"/>
        <w:right w:val="none" w:sz="0" w:space="0" w:color="auto"/>
      </w:divBdr>
    </w:div>
    <w:div w:id="342441638">
      <w:bodyDiv w:val="1"/>
      <w:marLeft w:val="0"/>
      <w:marRight w:val="0"/>
      <w:marTop w:val="0"/>
      <w:marBottom w:val="0"/>
      <w:divBdr>
        <w:top w:val="none" w:sz="0" w:space="0" w:color="auto"/>
        <w:left w:val="none" w:sz="0" w:space="0" w:color="auto"/>
        <w:bottom w:val="none" w:sz="0" w:space="0" w:color="auto"/>
        <w:right w:val="none" w:sz="0" w:space="0" w:color="auto"/>
      </w:divBdr>
    </w:div>
    <w:div w:id="350573748">
      <w:bodyDiv w:val="1"/>
      <w:marLeft w:val="0"/>
      <w:marRight w:val="0"/>
      <w:marTop w:val="0"/>
      <w:marBottom w:val="0"/>
      <w:divBdr>
        <w:top w:val="none" w:sz="0" w:space="0" w:color="auto"/>
        <w:left w:val="none" w:sz="0" w:space="0" w:color="auto"/>
        <w:bottom w:val="none" w:sz="0" w:space="0" w:color="auto"/>
        <w:right w:val="none" w:sz="0" w:space="0" w:color="auto"/>
      </w:divBdr>
    </w:div>
    <w:div w:id="352341434">
      <w:bodyDiv w:val="1"/>
      <w:marLeft w:val="0"/>
      <w:marRight w:val="0"/>
      <w:marTop w:val="0"/>
      <w:marBottom w:val="0"/>
      <w:divBdr>
        <w:top w:val="none" w:sz="0" w:space="0" w:color="auto"/>
        <w:left w:val="none" w:sz="0" w:space="0" w:color="auto"/>
        <w:bottom w:val="none" w:sz="0" w:space="0" w:color="auto"/>
        <w:right w:val="none" w:sz="0" w:space="0" w:color="auto"/>
      </w:divBdr>
    </w:div>
    <w:div w:id="353578265">
      <w:bodyDiv w:val="1"/>
      <w:marLeft w:val="0"/>
      <w:marRight w:val="0"/>
      <w:marTop w:val="0"/>
      <w:marBottom w:val="0"/>
      <w:divBdr>
        <w:top w:val="none" w:sz="0" w:space="0" w:color="auto"/>
        <w:left w:val="none" w:sz="0" w:space="0" w:color="auto"/>
        <w:bottom w:val="none" w:sz="0" w:space="0" w:color="auto"/>
        <w:right w:val="none" w:sz="0" w:space="0" w:color="auto"/>
      </w:divBdr>
    </w:div>
    <w:div w:id="363332618">
      <w:bodyDiv w:val="1"/>
      <w:marLeft w:val="0"/>
      <w:marRight w:val="0"/>
      <w:marTop w:val="0"/>
      <w:marBottom w:val="0"/>
      <w:divBdr>
        <w:top w:val="none" w:sz="0" w:space="0" w:color="auto"/>
        <w:left w:val="none" w:sz="0" w:space="0" w:color="auto"/>
        <w:bottom w:val="none" w:sz="0" w:space="0" w:color="auto"/>
        <w:right w:val="none" w:sz="0" w:space="0" w:color="auto"/>
      </w:divBdr>
    </w:div>
    <w:div w:id="380323503">
      <w:bodyDiv w:val="1"/>
      <w:marLeft w:val="0"/>
      <w:marRight w:val="0"/>
      <w:marTop w:val="0"/>
      <w:marBottom w:val="0"/>
      <w:divBdr>
        <w:top w:val="none" w:sz="0" w:space="0" w:color="auto"/>
        <w:left w:val="none" w:sz="0" w:space="0" w:color="auto"/>
        <w:bottom w:val="none" w:sz="0" w:space="0" w:color="auto"/>
        <w:right w:val="none" w:sz="0" w:space="0" w:color="auto"/>
      </w:divBdr>
    </w:div>
    <w:div w:id="380712248">
      <w:bodyDiv w:val="1"/>
      <w:marLeft w:val="0"/>
      <w:marRight w:val="0"/>
      <w:marTop w:val="0"/>
      <w:marBottom w:val="0"/>
      <w:divBdr>
        <w:top w:val="none" w:sz="0" w:space="0" w:color="auto"/>
        <w:left w:val="none" w:sz="0" w:space="0" w:color="auto"/>
        <w:bottom w:val="none" w:sz="0" w:space="0" w:color="auto"/>
        <w:right w:val="none" w:sz="0" w:space="0" w:color="auto"/>
      </w:divBdr>
    </w:div>
    <w:div w:id="382602388">
      <w:bodyDiv w:val="1"/>
      <w:marLeft w:val="0"/>
      <w:marRight w:val="0"/>
      <w:marTop w:val="0"/>
      <w:marBottom w:val="0"/>
      <w:divBdr>
        <w:top w:val="none" w:sz="0" w:space="0" w:color="auto"/>
        <w:left w:val="none" w:sz="0" w:space="0" w:color="auto"/>
        <w:bottom w:val="none" w:sz="0" w:space="0" w:color="auto"/>
        <w:right w:val="none" w:sz="0" w:space="0" w:color="auto"/>
      </w:divBdr>
    </w:div>
    <w:div w:id="382869819">
      <w:bodyDiv w:val="1"/>
      <w:marLeft w:val="0"/>
      <w:marRight w:val="0"/>
      <w:marTop w:val="0"/>
      <w:marBottom w:val="0"/>
      <w:divBdr>
        <w:top w:val="none" w:sz="0" w:space="0" w:color="auto"/>
        <w:left w:val="none" w:sz="0" w:space="0" w:color="auto"/>
        <w:bottom w:val="none" w:sz="0" w:space="0" w:color="auto"/>
        <w:right w:val="none" w:sz="0" w:space="0" w:color="auto"/>
      </w:divBdr>
    </w:div>
    <w:div w:id="402066124">
      <w:bodyDiv w:val="1"/>
      <w:marLeft w:val="0"/>
      <w:marRight w:val="0"/>
      <w:marTop w:val="0"/>
      <w:marBottom w:val="0"/>
      <w:divBdr>
        <w:top w:val="none" w:sz="0" w:space="0" w:color="auto"/>
        <w:left w:val="none" w:sz="0" w:space="0" w:color="auto"/>
        <w:bottom w:val="none" w:sz="0" w:space="0" w:color="auto"/>
        <w:right w:val="none" w:sz="0" w:space="0" w:color="auto"/>
      </w:divBdr>
    </w:div>
    <w:div w:id="444231319">
      <w:bodyDiv w:val="1"/>
      <w:marLeft w:val="0"/>
      <w:marRight w:val="0"/>
      <w:marTop w:val="0"/>
      <w:marBottom w:val="0"/>
      <w:divBdr>
        <w:top w:val="none" w:sz="0" w:space="0" w:color="auto"/>
        <w:left w:val="none" w:sz="0" w:space="0" w:color="auto"/>
        <w:bottom w:val="none" w:sz="0" w:space="0" w:color="auto"/>
        <w:right w:val="none" w:sz="0" w:space="0" w:color="auto"/>
      </w:divBdr>
    </w:div>
    <w:div w:id="450780405">
      <w:bodyDiv w:val="1"/>
      <w:marLeft w:val="0"/>
      <w:marRight w:val="0"/>
      <w:marTop w:val="0"/>
      <w:marBottom w:val="0"/>
      <w:divBdr>
        <w:top w:val="none" w:sz="0" w:space="0" w:color="auto"/>
        <w:left w:val="none" w:sz="0" w:space="0" w:color="auto"/>
        <w:bottom w:val="none" w:sz="0" w:space="0" w:color="auto"/>
        <w:right w:val="none" w:sz="0" w:space="0" w:color="auto"/>
      </w:divBdr>
    </w:div>
    <w:div w:id="452291834">
      <w:bodyDiv w:val="1"/>
      <w:marLeft w:val="0"/>
      <w:marRight w:val="0"/>
      <w:marTop w:val="0"/>
      <w:marBottom w:val="0"/>
      <w:divBdr>
        <w:top w:val="none" w:sz="0" w:space="0" w:color="auto"/>
        <w:left w:val="none" w:sz="0" w:space="0" w:color="auto"/>
        <w:bottom w:val="none" w:sz="0" w:space="0" w:color="auto"/>
        <w:right w:val="none" w:sz="0" w:space="0" w:color="auto"/>
      </w:divBdr>
    </w:div>
    <w:div w:id="476459727">
      <w:bodyDiv w:val="1"/>
      <w:marLeft w:val="0"/>
      <w:marRight w:val="0"/>
      <w:marTop w:val="0"/>
      <w:marBottom w:val="0"/>
      <w:divBdr>
        <w:top w:val="none" w:sz="0" w:space="0" w:color="auto"/>
        <w:left w:val="none" w:sz="0" w:space="0" w:color="auto"/>
        <w:bottom w:val="none" w:sz="0" w:space="0" w:color="auto"/>
        <w:right w:val="none" w:sz="0" w:space="0" w:color="auto"/>
      </w:divBdr>
    </w:div>
    <w:div w:id="477889563">
      <w:bodyDiv w:val="1"/>
      <w:marLeft w:val="0"/>
      <w:marRight w:val="0"/>
      <w:marTop w:val="0"/>
      <w:marBottom w:val="0"/>
      <w:divBdr>
        <w:top w:val="none" w:sz="0" w:space="0" w:color="auto"/>
        <w:left w:val="none" w:sz="0" w:space="0" w:color="auto"/>
        <w:bottom w:val="none" w:sz="0" w:space="0" w:color="auto"/>
        <w:right w:val="none" w:sz="0" w:space="0" w:color="auto"/>
      </w:divBdr>
    </w:div>
    <w:div w:id="482896817">
      <w:bodyDiv w:val="1"/>
      <w:marLeft w:val="0"/>
      <w:marRight w:val="0"/>
      <w:marTop w:val="0"/>
      <w:marBottom w:val="0"/>
      <w:divBdr>
        <w:top w:val="none" w:sz="0" w:space="0" w:color="auto"/>
        <w:left w:val="none" w:sz="0" w:space="0" w:color="auto"/>
        <w:bottom w:val="none" w:sz="0" w:space="0" w:color="auto"/>
        <w:right w:val="none" w:sz="0" w:space="0" w:color="auto"/>
      </w:divBdr>
    </w:div>
    <w:div w:id="492186513">
      <w:bodyDiv w:val="1"/>
      <w:marLeft w:val="0"/>
      <w:marRight w:val="0"/>
      <w:marTop w:val="0"/>
      <w:marBottom w:val="0"/>
      <w:divBdr>
        <w:top w:val="none" w:sz="0" w:space="0" w:color="auto"/>
        <w:left w:val="none" w:sz="0" w:space="0" w:color="auto"/>
        <w:bottom w:val="none" w:sz="0" w:space="0" w:color="auto"/>
        <w:right w:val="none" w:sz="0" w:space="0" w:color="auto"/>
      </w:divBdr>
    </w:div>
    <w:div w:id="493378635">
      <w:bodyDiv w:val="1"/>
      <w:marLeft w:val="0"/>
      <w:marRight w:val="0"/>
      <w:marTop w:val="0"/>
      <w:marBottom w:val="0"/>
      <w:divBdr>
        <w:top w:val="none" w:sz="0" w:space="0" w:color="auto"/>
        <w:left w:val="none" w:sz="0" w:space="0" w:color="auto"/>
        <w:bottom w:val="none" w:sz="0" w:space="0" w:color="auto"/>
        <w:right w:val="none" w:sz="0" w:space="0" w:color="auto"/>
      </w:divBdr>
    </w:div>
    <w:div w:id="501162941">
      <w:bodyDiv w:val="1"/>
      <w:marLeft w:val="0"/>
      <w:marRight w:val="0"/>
      <w:marTop w:val="0"/>
      <w:marBottom w:val="0"/>
      <w:divBdr>
        <w:top w:val="none" w:sz="0" w:space="0" w:color="auto"/>
        <w:left w:val="none" w:sz="0" w:space="0" w:color="auto"/>
        <w:bottom w:val="none" w:sz="0" w:space="0" w:color="auto"/>
        <w:right w:val="none" w:sz="0" w:space="0" w:color="auto"/>
      </w:divBdr>
    </w:div>
    <w:div w:id="515537607">
      <w:bodyDiv w:val="1"/>
      <w:marLeft w:val="0"/>
      <w:marRight w:val="0"/>
      <w:marTop w:val="0"/>
      <w:marBottom w:val="0"/>
      <w:divBdr>
        <w:top w:val="none" w:sz="0" w:space="0" w:color="auto"/>
        <w:left w:val="none" w:sz="0" w:space="0" w:color="auto"/>
        <w:bottom w:val="none" w:sz="0" w:space="0" w:color="auto"/>
        <w:right w:val="none" w:sz="0" w:space="0" w:color="auto"/>
      </w:divBdr>
    </w:div>
    <w:div w:id="529992153">
      <w:bodyDiv w:val="1"/>
      <w:marLeft w:val="0"/>
      <w:marRight w:val="0"/>
      <w:marTop w:val="0"/>
      <w:marBottom w:val="0"/>
      <w:divBdr>
        <w:top w:val="none" w:sz="0" w:space="0" w:color="auto"/>
        <w:left w:val="none" w:sz="0" w:space="0" w:color="auto"/>
        <w:bottom w:val="none" w:sz="0" w:space="0" w:color="auto"/>
        <w:right w:val="none" w:sz="0" w:space="0" w:color="auto"/>
      </w:divBdr>
    </w:div>
    <w:div w:id="538249706">
      <w:bodyDiv w:val="1"/>
      <w:marLeft w:val="0"/>
      <w:marRight w:val="0"/>
      <w:marTop w:val="0"/>
      <w:marBottom w:val="0"/>
      <w:divBdr>
        <w:top w:val="none" w:sz="0" w:space="0" w:color="auto"/>
        <w:left w:val="none" w:sz="0" w:space="0" w:color="auto"/>
        <w:bottom w:val="none" w:sz="0" w:space="0" w:color="auto"/>
        <w:right w:val="none" w:sz="0" w:space="0" w:color="auto"/>
      </w:divBdr>
    </w:div>
    <w:div w:id="544215213">
      <w:bodyDiv w:val="1"/>
      <w:marLeft w:val="0"/>
      <w:marRight w:val="0"/>
      <w:marTop w:val="0"/>
      <w:marBottom w:val="0"/>
      <w:divBdr>
        <w:top w:val="none" w:sz="0" w:space="0" w:color="auto"/>
        <w:left w:val="none" w:sz="0" w:space="0" w:color="auto"/>
        <w:bottom w:val="none" w:sz="0" w:space="0" w:color="auto"/>
        <w:right w:val="none" w:sz="0" w:space="0" w:color="auto"/>
      </w:divBdr>
    </w:div>
    <w:div w:id="544411414">
      <w:bodyDiv w:val="1"/>
      <w:marLeft w:val="0"/>
      <w:marRight w:val="0"/>
      <w:marTop w:val="0"/>
      <w:marBottom w:val="0"/>
      <w:divBdr>
        <w:top w:val="none" w:sz="0" w:space="0" w:color="auto"/>
        <w:left w:val="none" w:sz="0" w:space="0" w:color="auto"/>
        <w:bottom w:val="none" w:sz="0" w:space="0" w:color="auto"/>
        <w:right w:val="none" w:sz="0" w:space="0" w:color="auto"/>
      </w:divBdr>
    </w:div>
    <w:div w:id="557981316">
      <w:bodyDiv w:val="1"/>
      <w:marLeft w:val="0"/>
      <w:marRight w:val="0"/>
      <w:marTop w:val="0"/>
      <w:marBottom w:val="0"/>
      <w:divBdr>
        <w:top w:val="none" w:sz="0" w:space="0" w:color="auto"/>
        <w:left w:val="none" w:sz="0" w:space="0" w:color="auto"/>
        <w:bottom w:val="none" w:sz="0" w:space="0" w:color="auto"/>
        <w:right w:val="none" w:sz="0" w:space="0" w:color="auto"/>
      </w:divBdr>
    </w:div>
    <w:div w:id="563877991">
      <w:bodyDiv w:val="1"/>
      <w:marLeft w:val="0"/>
      <w:marRight w:val="0"/>
      <w:marTop w:val="0"/>
      <w:marBottom w:val="0"/>
      <w:divBdr>
        <w:top w:val="none" w:sz="0" w:space="0" w:color="auto"/>
        <w:left w:val="none" w:sz="0" w:space="0" w:color="auto"/>
        <w:bottom w:val="none" w:sz="0" w:space="0" w:color="auto"/>
        <w:right w:val="none" w:sz="0" w:space="0" w:color="auto"/>
      </w:divBdr>
    </w:div>
    <w:div w:id="564410913">
      <w:bodyDiv w:val="1"/>
      <w:marLeft w:val="0"/>
      <w:marRight w:val="0"/>
      <w:marTop w:val="0"/>
      <w:marBottom w:val="0"/>
      <w:divBdr>
        <w:top w:val="none" w:sz="0" w:space="0" w:color="auto"/>
        <w:left w:val="none" w:sz="0" w:space="0" w:color="auto"/>
        <w:bottom w:val="none" w:sz="0" w:space="0" w:color="auto"/>
        <w:right w:val="none" w:sz="0" w:space="0" w:color="auto"/>
      </w:divBdr>
    </w:div>
    <w:div w:id="573702845">
      <w:bodyDiv w:val="1"/>
      <w:marLeft w:val="0"/>
      <w:marRight w:val="0"/>
      <w:marTop w:val="0"/>
      <w:marBottom w:val="0"/>
      <w:divBdr>
        <w:top w:val="none" w:sz="0" w:space="0" w:color="auto"/>
        <w:left w:val="none" w:sz="0" w:space="0" w:color="auto"/>
        <w:bottom w:val="none" w:sz="0" w:space="0" w:color="auto"/>
        <w:right w:val="none" w:sz="0" w:space="0" w:color="auto"/>
      </w:divBdr>
    </w:div>
    <w:div w:id="573861819">
      <w:bodyDiv w:val="1"/>
      <w:marLeft w:val="0"/>
      <w:marRight w:val="0"/>
      <w:marTop w:val="0"/>
      <w:marBottom w:val="0"/>
      <w:divBdr>
        <w:top w:val="none" w:sz="0" w:space="0" w:color="auto"/>
        <w:left w:val="none" w:sz="0" w:space="0" w:color="auto"/>
        <w:bottom w:val="none" w:sz="0" w:space="0" w:color="auto"/>
        <w:right w:val="none" w:sz="0" w:space="0" w:color="auto"/>
      </w:divBdr>
    </w:div>
    <w:div w:id="603002936">
      <w:bodyDiv w:val="1"/>
      <w:marLeft w:val="0"/>
      <w:marRight w:val="0"/>
      <w:marTop w:val="0"/>
      <w:marBottom w:val="0"/>
      <w:divBdr>
        <w:top w:val="none" w:sz="0" w:space="0" w:color="auto"/>
        <w:left w:val="none" w:sz="0" w:space="0" w:color="auto"/>
        <w:bottom w:val="none" w:sz="0" w:space="0" w:color="auto"/>
        <w:right w:val="none" w:sz="0" w:space="0" w:color="auto"/>
      </w:divBdr>
    </w:div>
    <w:div w:id="608437443">
      <w:bodyDiv w:val="1"/>
      <w:marLeft w:val="0"/>
      <w:marRight w:val="0"/>
      <w:marTop w:val="0"/>
      <w:marBottom w:val="0"/>
      <w:divBdr>
        <w:top w:val="none" w:sz="0" w:space="0" w:color="auto"/>
        <w:left w:val="none" w:sz="0" w:space="0" w:color="auto"/>
        <w:bottom w:val="none" w:sz="0" w:space="0" w:color="auto"/>
        <w:right w:val="none" w:sz="0" w:space="0" w:color="auto"/>
      </w:divBdr>
    </w:div>
    <w:div w:id="625043019">
      <w:bodyDiv w:val="1"/>
      <w:marLeft w:val="0"/>
      <w:marRight w:val="0"/>
      <w:marTop w:val="0"/>
      <w:marBottom w:val="0"/>
      <w:divBdr>
        <w:top w:val="none" w:sz="0" w:space="0" w:color="auto"/>
        <w:left w:val="none" w:sz="0" w:space="0" w:color="auto"/>
        <w:bottom w:val="none" w:sz="0" w:space="0" w:color="auto"/>
        <w:right w:val="none" w:sz="0" w:space="0" w:color="auto"/>
      </w:divBdr>
    </w:div>
    <w:div w:id="634064791">
      <w:bodyDiv w:val="1"/>
      <w:marLeft w:val="0"/>
      <w:marRight w:val="0"/>
      <w:marTop w:val="0"/>
      <w:marBottom w:val="0"/>
      <w:divBdr>
        <w:top w:val="none" w:sz="0" w:space="0" w:color="auto"/>
        <w:left w:val="none" w:sz="0" w:space="0" w:color="auto"/>
        <w:bottom w:val="none" w:sz="0" w:space="0" w:color="auto"/>
        <w:right w:val="none" w:sz="0" w:space="0" w:color="auto"/>
      </w:divBdr>
    </w:div>
    <w:div w:id="674183804">
      <w:bodyDiv w:val="1"/>
      <w:marLeft w:val="0"/>
      <w:marRight w:val="0"/>
      <w:marTop w:val="0"/>
      <w:marBottom w:val="0"/>
      <w:divBdr>
        <w:top w:val="none" w:sz="0" w:space="0" w:color="auto"/>
        <w:left w:val="none" w:sz="0" w:space="0" w:color="auto"/>
        <w:bottom w:val="none" w:sz="0" w:space="0" w:color="auto"/>
        <w:right w:val="none" w:sz="0" w:space="0" w:color="auto"/>
      </w:divBdr>
    </w:div>
    <w:div w:id="703362711">
      <w:bodyDiv w:val="1"/>
      <w:marLeft w:val="0"/>
      <w:marRight w:val="0"/>
      <w:marTop w:val="0"/>
      <w:marBottom w:val="0"/>
      <w:divBdr>
        <w:top w:val="none" w:sz="0" w:space="0" w:color="auto"/>
        <w:left w:val="none" w:sz="0" w:space="0" w:color="auto"/>
        <w:bottom w:val="none" w:sz="0" w:space="0" w:color="auto"/>
        <w:right w:val="none" w:sz="0" w:space="0" w:color="auto"/>
      </w:divBdr>
    </w:div>
    <w:div w:id="708068394">
      <w:bodyDiv w:val="1"/>
      <w:marLeft w:val="0"/>
      <w:marRight w:val="0"/>
      <w:marTop w:val="0"/>
      <w:marBottom w:val="0"/>
      <w:divBdr>
        <w:top w:val="none" w:sz="0" w:space="0" w:color="auto"/>
        <w:left w:val="none" w:sz="0" w:space="0" w:color="auto"/>
        <w:bottom w:val="none" w:sz="0" w:space="0" w:color="auto"/>
        <w:right w:val="none" w:sz="0" w:space="0" w:color="auto"/>
      </w:divBdr>
    </w:div>
    <w:div w:id="718044605">
      <w:bodyDiv w:val="1"/>
      <w:marLeft w:val="0"/>
      <w:marRight w:val="0"/>
      <w:marTop w:val="0"/>
      <w:marBottom w:val="0"/>
      <w:divBdr>
        <w:top w:val="none" w:sz="0" w:space="0" w:color="auto"/>
        <w:left w:val="none" w:sz="0" w:space="0" w:color="auto"/>
        <w:bottom w:val="none" w:sz="0" w:space="0" w:color="auto"/>
        <w:right w:val="none" w:sz="0" w:space="0" w:color="auto"/>
      </w:divBdr>
    </w:div>
    <w:div w:id="743991354">
      <w:bodyDiv w:val="1"/>
      <w:marLeft w:val="0"/>
      <w:marRight w:val="0"/>
      <w:marTop w:val="0"/>
      <w:marBottom w:val="0"/>
      <w:divBdr>
        <w:top w:val="none" w:sz="0" w:space="0" w:color="auto"/>
        <w:left w:val="none" w:sz="0" w:space="0" w:color="auto"/>
        <w:bottom w:val="none" w:sz="0" w:space="0" w:color="auto"/>
        <w:right w:val="none" w:sz="0" w:space="0" w:color="auto"/>
      </w:divBdr>
    </w:div>
    <w:div w:id="748043072">
      <w:bodyDiv w:val="1"/>
      <w:marLeft w:val="0"/>
      <w:marRight w:val="0"/>
      <w:marTop w:val="0"/>
      <w:marBottom w:val="0"/>
      <w:divBdr>
        <w:top w:val="none" w:sz="0" w:space="0" w:color="auto"/>
        <w:left w:val="none" w:sz="0" w:space="0" w:color="auto"/>
        <w:bottom w:val="none" w:sz="0" w:space="0" w:color="auto"/>
        <w:right w:val="none" w:sz="0" w:space="0" w:color="auto"/>
      </w:divBdr>
    </w:div>
    <w:div w:id="750197828">
      <w:bodyDiv w:val="1"/>
      <w:marLeft w:val="0"/>
      <w:marRight w:val="0"/>
      <w:marTop w:val="0"/>
      <w:marBottom w:val="0"/>
      <w:divBdr>
        <w:top w:val="none" w:sz="0" w:space="0" w:color="auto"/>
        <w:left w:val="none" w:sz="0" w:space="0" w:color="auto"/>
        <w:bottom w:val="none" w:sz="0" w:space="0" w:color="auto"/>
        <w:right w:val="none" w:sz="0" w:space="0" w:color="auto"/>
      </w:divBdr>
    </w:div>
    <w:div w:id="766727915">
      <w:bodyDiv w:val="1"/>
      <w:marLeft w:val="0"/>
      <w:marRight w:val="0"/>
      <w:marTop w:val="0"/>
      <w:marBottom w:val="0"/>
      <w:divBdr>
        <w:top w:val="none" w:sz="0" w:space="0" w:color="auto"/>
        <w:left w:val="none" w:sz="0" w:space="0" w:color="auto"/>
        <w:bottom w:val="none" w:sz="0" w:space="0" w:color="auto"/>
        <w:right w:val="none" w:sz="0" w:space="0" w:color="auto"/>
      </w:divBdr>
    </w:div>
    <w:div w:id="766802819">
      <w:bodyDiv w:val="1"/>
      <w:marLeft w:val="0"/>
      <w:marRight w:val="0"/>
      <w:marTop w:val="0"/>
      <w:marBottom w:val="0"/>
      <w:divBdr>
        <w:top w:val="none" w:sz="0" w:space="0" w:color="auto"/>
        <w:left w:val="none" w:sz="0" w:space="0" w:color="auto"/>
        <w:bottom w:val="none" w:sz="0" w:space="0" w:color="auto"/>
        <w:right w:val="none" w:sz="0" w:space="0" w:color="auto"/>
      </w:divBdr>
    </w:div>
    <w:div w:id="767307713">
      <w:bodyDiv w:val="1"/>
      <w:marLeft w:val="0"/>
      <w:marRight w:val="0"/>
      <w:marTop w:val="0"/>
      <w:marBottom w:val="0"/>
      <w:divBdr>
        <w:top w:val="none" w:sz="0" w:space="0" w:color="auto"/>
        <w:left w:val="none" w:sz="0" w:space="0" w:color="auto"/>
        <w:bottom w:val="none" w:sz="0" w:space="0" w:color="auto"/>
        <w:right w:val="none" w:sz="0" w:space="0" w:color="auto"/>
      </w:divBdr>
    </w:div>
    <w:div w:id="773019772">
      <w:bodyDiv w:val="1"/>
      <w:marLeft w:val="0"/>
      <w:marRight w:val="0"/>
      <w:marTop w:val="0"/>
      <w:marBottom w:val="0"/>
      <w:divBdr>
        <w:top w:val="none" w:sz="0" w:space="0" w:color="auto"/>
        <w:left w:val="none" w:sz="0" w:space="0" w:color="auto"/>
        <w:bottom w:val="none" w:sz="0" w:space="0" w:color="auto"/>
        <w:right w:val="none" w:sz="0" w:space="0" w:color="auto"/>
      </w:divBdr>
    </w:div>
    <w:div w:id="785541887">
      <w:bodyDiv w:val="1"/>
      <w:marLeft w:val="0"/>
      <w:marRight w:val="0"/>
      <w:marTop w:val="0"/>
      <w:marBottom w:val="0"/>
      <w:divBdr>
        <w:top w:val="none" w:sz="0" w:space="0" w:color="auto"/>
        <w:left w:val="none" w:sz="0" w:space="0" w:color="auto"/>
        <w:bottom w:val="none" w:sz="0" w:space="0" w:color="auto"/>
        <w:right w:val="none" w:sz="0" w:space="0" w:color="auto"/>
      </w:divBdr>
    </w:div>
    <w:div w:id="797841403">
      <w:bodyDiv w:val="1"/>
      <w:marLeft w:val="0"/>
      <w:marRight w:val="0"/>
      <w:marTop w:val="0"/>
      <w:marBottom w:val="0"/>
      <w:divBdr>
        <w:top w:val="none" w:sz="0" w:space="0" w:color="auto"/>
        <w:left w:val="none" w:sz="0" w:space="0" w:color="auto"/>
        <w:bottom w:val="none" w:sz="0" w:space="0" w:color="auto"/>
        <w:right w:val="none" w:sz="0" w:space="0" w:color="auto"/>
      </w:divBdr>
    </w:div>
    <w:div w:id="798687424">
      <w:bodyDiv w:val="1"/>
      <w:marLeft w:val="0"/>
      <w:marRight w:val="0"/>
      <w:marTop w:val="0"/>
      <w:marBottom w:val="0"/>
      <w:divBdr>
        <w:top w:val="none" w:sz="0" w:space="0" w:color="auto"/>
        <w:left w:val="none" w:sz="0" w:space="0" w:color="auto"/>
        <w:bottom w:val="none" w:sz="0" w:space="0" w:color="auto"/>
        <w:right w:val="none" w:sz="0" w:space="0" w:color="auto"/>
      </w:divBdr>
    </w:div>
    <w:div w:id="798841019">
      <w:bodyDiv w:val="1"/>
      <w:marLeft w:val="0"/>
      <w:marRight w:val="0"/>
      <w:marTop w:val="0"/>
      <w:marBottom w:val="0"/>
      <w:divBdr>
        <w:top w:val="none" w:sz="0" w:space="0" w:color="auto"/>
        <w:left w:val="none" w:sz="0" w:space="0" w:color="auto"/>
        <w:bottom w:val="none" w:sz="0" w:space="0" w:color="auto"/>
        <w:right w:val="none" w:sz="0" w:space="0" w:color="auto"/>
      </w:divBdr>
    </w:div>
    <w:div w:id="801775480">
      <w:bodyDiv w:val="1"/>
      <w:marLeft w:val="0"/>
      <w:marRight w:val="0"/>
      <w:marTop w:val="0"/>
      <w:marBottom w:val="0"/>
      <w:divBdr>
        <w:top w:val="none" w:sz="0" w:space="0" w:color="auto"/>
        <w:left w:val="none" w:sz="0" w:space="0" w:color="auto"/>
        <w:bottom w:val="none" w:sz="0" w:space="0" w:color="auto"/>
        <w:right w:val="none" w:sz="0" w:space="0" w:color="auto"/>
      </w:divBdr>
    </w:div>
    <w:div w:id="804660913">
      <w:bodyDiv w:val="1"/>
      <w:marLeft w:val="0"/>
      <w:marRight w:val="0"/>
      <w:marTop w:val="0"/>
      <w:marBottom w:val="0"/>
      <w:divBdr>
        <w:top w:val="none" w:sz="0" w:space="0" w:color="auto"/>
        <w:left w:val="none" w:sz="0" w:space="0" w:color="auto"/>
        <w:bottom w:val="none" w:sz="0" w:space="0" w:color="auto"/>
        <w:right w:val="none" w:sz="0" w:space="0" w:color="auto"/>
      </w:divBdr>
    </w:div>
    <w:div w:id="807743802">
      <w:bodyDiv w:val="1"/>
      <w:marLeft w:val="0"/>
      <w:marRight w:val="0"/>
      <w:marTop w:val="0"/>
      <w:marBottom w:val="0"/>
      <w:divBdr>
        <w:top w:val="none" w:sz="0" w:space="0" w:color="auto"/>
        <w:left w:val="none" w:sz="0" w:space="0" w:color="auto"/>
        <w:bottom w:val="none" w:sz="0" w:space="0" w:color="auto"/>
        <w:right w:val="none" w:sz="0" w:space="0" w:color="auto"/>
      </w:divBdr>
    </w:div>
    <w:div w:id="815486070">
      <w:bodyDiv w:val="1"/>
      <w:marLeft w:val="0"/>
      <w:marRight w:val="0"/>
      <w:marTop w:val="0"/>
      <w:marBottom w:val="0"/>
      <w:divBdr>
        <w:top w:val="none" w:sz="0" w:space="0" w:color="auto"/>
        <w:left w:val="none" w:sz="0" w:space="0" w:color="auto"/>
        <w:bottom w:val="none" w:sz="0" w:space="0" w:color="auto"/>
        <w:right w:val="none" w:sz="0" w:space="0" w:color="auto"/>
      </w:divBdr>
    </w:div>
    <w:div w:id="818116772">
      <w:bodyDiv w:val="1"/>
      <w:marLeft w:val="0"/>
      <w:marRight w:val="0"/>
      <w:marTop w:val="0"/>
      <w:marBottom w:val="0"/>
      <w:divBdr>
        <w:top w:val="none" w:sz="0" w:space="0" w:color="auto"/>
        <w:left w:val="none" w:sz="0" w:space="0" w:color="auto"/>
        <w:bottom w:val="none" w:sz="0" w:space="0" w:color="auto"/>
        <w:right w:val="none" w:sz="0" w:space="0" w:color="auto"/>
      </w:divBdr>
    </w:div>
    <w:div w:id="829563718">
      <w:bodyDiv w:val="1"/>
      <w:marLeft w:val="0"/>
      <w:marRight w:val="0"/>
      <w:marTop w:val="0"/>
      <w:marBottom w:val="0"/>
      <w:divBdr>
        <w:top w:val="none" w:sz="0" w:space="0" w:color="auto"/>
        <w:left w:val="none" w:sz="0" w:space="0" w:color="auto"/>
        <w:bottom w:val="none" w:sz="0" w:space="0" w:color="auto"/>
        <w:right w:val="none" w:sz="0" w:space="0" w:color="auto"/>
      </w:divBdr>
    </w:div>
    <w:div w:id="858660248">
      <w:bodyDiv w:val="1"/>
      <w:marLeft w:val="0"/>
      <w:marRight w:val="0"/>
      <w:marTop w:val="0"/>
      <w:marBottom w:val="0"/>
      <w:divBdr>
        <w:top w:val="none" w:sz="0" w:space="0" w:color="auto"/>
        <w:left w:val="none" w:sz="0" w:space="0" w:color="auto"/>
        <w:bottom w:val="none" w:sz="0" w:space="0" w:color="auto"/>
        <w:right w:val="none" w:sz="0" w:space="0" w:color="auto"/>
      </w:divBdr>
    </w:div>
    <w:div w:id="865748416">
      <w:bodyDiv w:val="1"/>
      <w:marLeft w:val="0"/>
      <w:marRight w:val="0"/>
      <w:marTop w:val="0"/>
      <w:marBottom w:val="0"/>
      <w:divBdr>
        <w:top w:val="none" w:sz="0" w:space="0" w:color="auto"/>
        <w:left w:val="none" w:sz="0" w:space="0" w:color="auto"/>
        <w:bottom w:val="none" w:sz="0" w:space="0" w:color="auto"/>
        <w:right w:val="none" w:sz="0" w:space="0" w:color="auto"/>
      </w:divBdr>
    </w:div>
    <w:div w:id="868110173">
      <w:bodyDiv w:val="1"/>
      <w:marLeft w:val="0"/>
      <w:marRight w:val="0"/>
      <w:marTop w:val="0"/>
      <w:marBottom w:val="0"/>
      <w:divBdr>
        <w:top w:val="none" w:sz="0" w:space="0" w:color="auto"/>
        <w:left w:val="none" w:sz="0" w:space="0" w:color="auto"/>
        <w:bottom w:val="none" w:sz="0" w:space="0" w:color="auto"/>
        <w:right w:val="none" w:sz="0" w:space="0" w:color="auto"/>
      </w:divBdr>
    </w:div>
    <w:div w:id="869225199">
      <w:bodyDiv w:val="1"/>
      <w:marLeft w:val="0"/>
      <w:marRight w:val="0"/>
      <w:marTop w:val="0"/>
      <w:marBottom w:val="0"/>
      <w:divBdr>
        <w:top w:val="none" w:sz="0" w:space="0" w:color="auto"/>
        <w:left w:val="none" w:sz="0" w:space="0" w:color="auto"/>
        <w:bottom w:val="none" w:sz="0" w:space="0" w:color="auto"/>
        <w:right w:val="none" w:sz="0" w:space="0" w:color="auto"/>
      </w:divBdr>
    </w:div>
    <w:div w:id="879393986">
      <w:bodyDiv w:val="1"/>
      <w:marLeft w:val="0"/>
      <w:marRight w:val="0"/>
      <w:marTop w:val="0"/>
      <w:marBottom w:val="0"/>
      <w:divBdr>
        <w:top w:val="none" w:sz="0" w:space="0" w:color="auto"/>
        <w:left w:val="none" w:sz="0" w:space="0" w:color="auto"/>
        <w:bottom w:val="none" w:sz="0" w:space="0" w:color="auto"/>
        <w:right w:val="none" w:sz="0" w:space="0" w:color="auto"/>
      </w:divBdr>
    </w:div>
    <w:div w:id="887643291">
      <w:bodyDiv w:val="1"/>
      <w:marLeft w:val="0"/>
      <w:marRight w:val="0"/>
      <w:marTop w:val="0"/>
      <w:marBottom w:val="0"/>
      <w:divBdr>
        <w:top w:val="none" w:sz="0" w:space="0" w:color="auto"/>
        <w:left w:val="none" w:sz="0" w:space="0" w:color="auto"/>
        <w:bottom w:val="none" w:sz="0" w:space="0" w:color="auto"/>
        <w:right w:val="none" w:sz="0" w:space="0" w:color="auto"/>
      </w:divBdr>
    </w:div>
    <w:div w:id="896352836">
      <w:bodyDiv w:val="1"/>
      <w:marLeft w:val="0"/>
      <w:marRight w:val="0"/>
      <w:marTop w:val="0"/>
      <w:marBottom w:val="0"/>
      <w:divBdr>
        <w:top w:val="none" w:sz="0" w:space="0" w:color="auto"/>
        <w:left w:val="none" w:sz="0" w:space="0" w:color="auto"/>
        <w:bottom w:val="none" w:sz="0" w:space="0" w:color="auto"/>
        <w:right w:val="none" w:sz="0" w:space="0" w:color="auto"/>
      </w:divBdr>
    </w:div>
    <w:div w:id="898705628">
      <w:bodyDiv w:val="1"/>
      <w:marLeft w:val="0"/>
      <w:marRight w:val="0"/>
      <w:marTop w:val="0"/>
      <w:marBottom w:val="0"/>
      <w:divBdr>
        <w:top w:val="none" w:sz="0" w:space="0" w:color="auto"/>
        <w:left w:val="none" w:sz="0" w:space="0" w:color="auto"/>
        <w:bottom w:val="none" w:sz="0" w:space="0" w:color="auto"/>
        <w:right w:val="none" w:sz="0" w:space="0" w:color="auto"/>
      </w:divBdr>
    </w:div>
    <w:div w:id="934438029">
      <w:bodyDiv w:val="1"/>
      <w:marLeft w:val="0"/>
      <w:marRight w:val="0"/>
      <w:marTop w:val="0"/>
      <w:marBottom w:val="0"/>
      <w:divBdr>
        <w:top w:val="none" w:sz="0" w:space="0" w:color="auto"/>
        <w:left w:val="none" w:sz="0" w:space="0" w:color="auto"/>
        <w:bottom w:val="none" w:sz="0" w:space="0" w:color="auto"/>
        <w:right w:val="none" w:sz="0" w:space="0" w:color="auto"/>
      </w:divBdr>
    </w:div>
    <w:div w:id="939725183">
      <w:bodyDiv w:val="1"/>
      <w:marLeft w:val="0"/>
      <w:marRight w:val="0"/>
      <w:marTop w:val="0"/>
      <w:marBottom w:val="0"/>
      <w:divBdr>
        <w:top w:val="none" w:sz="0" w:space="0" w:color="auto"/>
        <w:left w:val="none" w:sz="0" w:space="0" w:color="auto"/>
        <w:bottom w:val="none" w:sz="0" w:space="0" w:color="auto"/>
        <w:right w:val="none" w:sz="0" w:space="0" w:color="auto"/>
      </w:divBdr>
    </w:div>
    <w:div w:id="949312395">
      <w:bodyDiv w:val="1"/>
      <w:marLeft w:val="0"/>
      <w:marRight w:val="0"/>
      <w:marTop w:val="0"/>
      <w:marBottom w:val="0"/>
      <w:divBdr>
        <w:top w:val="none" w:sz="0" w:space="0" w:color="auto"/>
        <w:left w:val="none" w:sz="0" w:space="0" w:color="auto"/>
        <w:bottom w:val="none" w:sz="0" w:space="0" w:color="auto"/>
        <w:right w:val="none" w:sz="0" w:space="0" w:color="auto"/>
      </w:divBdr>
    </w:div>
    <w:div w:id="963735955">
      <w:bodyDiv w:val="1"/>
      <w:marLeft w:val="0"/>
      <w:marRight w:val="0"/>
      <w:marTop w:val="0"/>
      <w:marBottom w:val="0"/>
      <w:divBdr>
        <w:top w:val="none" w:sz="0" w:space="0" w:color="auto"/>
        <w:left w:val="none" w:sz="0" w:space="0" w:color="auto"/>
        <w:bottom w:val="none" w:sz="0" w:space="0" w:color="auto"/>
        <w:right w:val="none" w:sz="0" w:space="0" w:color="auto"/>
      </w:divBdr>
    </w:div>
    <w:div w:id="968320661">
      <w:bodyDiv w:val="1"/>
      <w:marLeft w:val="0"/>
      <w:marRight w:val="0"/>
      <w:marTop w:val="0"/>
      <w:marBottom w:val="0"/>
      <w:divBdr>
        <w:top w:val="none" w:sz="0" w:space="0" w:color="auto"/>
        <w:left w:val="none" w:sz="0" w:space="0" w:color="auto"/>
        <w:bottom w:val="none" w:sz="0" w:space="0" w:color="auto"/>
        <w:right w:val="none" w:sz="0" w:space="0" w:color="auto"/>
      </w:divBdr>
    </w:div>
    <w:div w:id="975525403">
      <w:bodyDiv w:val="1"/>
      <w:marLeft w:val="0"/>
      <w:marRight w:val="0"/>
      <w:marTop w:val="0"/>
      <w:marBottom w:val="0"/>
      <w:divBdr>
        <w:top w:val="none" w:sz="0" w:space="0" w:color="auto"/>
        <w:left w:val="none" w:sz="0" w:space="0" w:color="auto"/>
        <w:bottom w:val="none" w:sz="0" w:space="0" w:color="auto"/>
        <w:right w:val="none" w:sz="0" w:space="0" w:color="auto"/>
      </w:divBdr>
    </w:div>
    <w:div w:id="988944330">
      <w:bodyDiv w:val="1"/>
      <w:marLeft w:val="0"/>
      <w:marRight w:val="0"/>
      <w:marTop w:val="0"/>
      <w:marBottom w:val="0"/>
      <w:divBdr>
        <w:top w:val="none" w:sz="0" w:space="0" w:color="auto"/>
        <w:left w:val="none" w:sz="0" w:space="0" w:color="auto"/>
        <w:bottom w:val="none" w:sz="0" w:space="0" w:color="auto"/>
        <w:right w:val="none" w:sz="0" w:space="0" w:color="auto"/>
      </w:divBdr>
    </w:div>
    <w:div w:id="990594251">
      <w:bodyDiv w:val="1"/>
      <w:marLeft w:val="0"/>
      <w:marRight w:val="0"/>
      <w:marTop w:val="0"/>
      <w:marBottom w:val="0"/>
      <w:divBdr>
        <w:top w:val="none" w:sz="0" w:space="0" w:color="auto"/>
        <w:left w:val="none" w:sz="0" w:space="0" w:color="auto"/>
        <w:bottom w:val="none" w:sz="0" w:space="0" w:color="auto"/>
        <w:right w:val="none" w:sz="0" w:space="0" w:color="auto"/>
      </w:divBdr>
    </w:div>
    <w:div w:id="999312024">
      <w:bodyDiv w:val="1"/>
      <w:marLeft w:val="0"/>
      <w:marRight w:val="0"/>
      <w:marTop w:val="0"/>
      <w:marBottom w:val="0"/>
      <w:divBdr>
        <w:top w:val="none" w:sz="0" w:space="0" w:color="auto"/>
        <w:left w:val="none" w:sz="0" w:space="0" w:color="auto"/>
        <w:bottom w:val="none" w:sz="0" w:space="0" w:color="auto"/>
        <w:right w:val="none" w:sz="0" w:space="0" w:color="auto"/>
      </w:divBdr>
    </w:div>
    <w:div w:id="1021468112">
      <w:bodyDiv w:val="1"/>
      <w:marLeft w:val="0"/>
      <w:marRight w:val="0"/>
      <w:marTop w:val="0"/>
      <w:marBottom w:val="0"/>
      <w:divBdr>
        <w:top w:val="none" w:sz="0" w:space="0" w:color="auto"/>
        <w:left w:val="none" w:sz="0" w:space="0" w:color="auto"/>
        <w:bottom w:val="none" w:sz="0" w:space="0" w:color="auto"/>
        <w:right w:val="none" w:sz="0" w:space="0" w:color="auto"/>
      </w:divBdr>
    </w:div>
    <w:div w:id="1027682928">
      <w:bodyDiv w:val="1"/>
      <w:marLeft w:val="0"/>
      <w:marRight w:val="0"/>
      <w:marTop w:val="0"/>
      <w:marBottom w:val="0"/>
      <w:divBdr>
        <w:top w:val="none" w:sz="0" w:space="0" w:color="auto"/>
        <w:left w:val="none" w:sz="0" w:space="0" w:color="auto"/>
        <w:bottom w:val="none" w:sz="0" w:space="0" w:color="auto"/>
        <w:right w:val="none" w:sz="0" w:space="0" w:color="auto"/>
      </w:divBdr>
    </w:div>
    <w:div w:id="1062563967">
      <w:bodyDiv w:val="1"/>
      <w:marLeft w:val="0"/>
      <w:marRight w:val="0"/>
      <w:marTop w:val="0"/>
      <w:marBottom w:val="0"/>
      <w:divBdr>
        <w:top w:val="none" w:sz="0" w:space="0" w:color="auto"/>
        <w:left w:val="none" w:sz="0" w:space="0" w:color="auto"/>
        <w:bottom w:val="none" w:sz="0" w:space="0" w:color="auto"/>
        <w:right w:val="none" w:sz="0" w:space="0" w:color="auto"/>
      </w:divBdr>
    </w:div>
    <w:div w:id="1068770101">
      <w:bodyDiv w:val="1"/>
      <w:marLeft w:val="0"/>
      <w:marRight w:val="0"/>
      <w:marTop w:val="0"/>
      <w:marBottom w:val="0"/>
      <w:divBdr>
        <w:top w:val="none" w:sz="0" w:space="0" w:color="auto"/>
        <w:left w:val="none" w:sz="0" w:space="0" w:color="auto"/>
        <w:bottom w:val="none" w:sz="0" w:space="0" w:color="auto"/>
        <w:right w:val="none" w:sz="0" w:space="0" w:color="auto"/>
      </w:divBdr>
    </w:div>
    <w:div w:id="1073115353">
      <w:bodyDiv w:val="1"/>
      <w:marLeft w:val="0"/>
      <w:marRight w:val="0"/>
      <w:marTop w:val="0"/>
      <w:marBottom w:val="0"/>
      <w:divBdr>
        <w:top w:val="none" w:sz="0" w:space="0" w:color="auto"/>
        <w:left w:val="none" w:sz="0" w:space="0" w:color="auto"/>
        <w:bottom w:val="none" w:sz="0" w:space="0" w:color="auto"/>
        <w:right w:val="none" w:sz="0" w:space="0" w:color="auto"/>
      </w:divBdr>
    </w:div>
    <w:div w:id="1076248182">
      <w:bodyDiv w:val="1"/>
      <w:marLeft w:val="0"/>
      <w:marRight w:val="0"/>
      <w:marTop w:val="0"/>
      <w:marBottom w:val="0"/>
      <w:divBdr>
        <w:top w:val="none" w:sz="0" w:space="0" w:color="auto"/>
        <w:left w:val="none" w:sz="0" w:space="0" w:color="auto"/>
        <w:bottom w:val="none" w:sz="0" w:space="0" w:color="auto"/>
        <w:right w:val="none" w:sz="0" w:space="0" w:color="auto"/>
      </w:divBdr>
    </w:div>
    <w:div w:id="1077216458">
      <w:bodyDiv w:val="1"/>
      <w:marLeft w:val="0"/>
      <w:marRight w:val="0"/>
      <w:marTop w:val="0"/>
      <w:marBottom w:val="0"/>
      <w:divBdr>
        <w:top w:val="none" w:sz="0" w:space="0" w:color="auto"/>
        <w:left w:val="none" w:sz="0" w:space="0" w:color="auto"/>
        <w:bottom w:val="none" w:sz="0" w:space="0" w:color="auto"/>
        <w:right w:val="none" w:sz="0" w:space="0" w:color="auto"/>
      </w:divBdr>
    </w:div>
    <w:div w:id="1077746775">
      <w:bodyDiv w:val="1"/>
      <w:marLeft w:val="0"/>
      <w:marRight w:val="0"/>
      <w:marTop w:val="0"/>
      <w:marBottom w:val="0"/>
      <w:divBdr>
        <w:top w:val="none" w:sz="0" w:space="0" w:color="auto"/>
        <w:left w:val="none" w:sz="0" w:space="0" w:color="auto"/>
        <w:bottom w:val="none" w:sz="0" w:space="0" w:color="auto"/>
        <w:right w:val="none" w:sz="0" w:space="0" w:color="auto"/>
      </w:divBdr>
    </w:div>
    <w:div w:id="1079716185">
      <w:bodyDiv w:val="1"/>
      <w:marLeft w:val="0"/>
      <w:marRight w:val="0"/>
      <w:marTop w:val="0"/>
      <w:marBottom w:val="0"/>
      <w:divBdr>
        <w:top w:val="none" w:sz="0" w:space="0" w:color="auto"/>
        <w:left w:val="none" w:sz="0" w:space="0" w:color="auto"/>
        <w:bottom w:val="none" w:sz="0" w:space="0" w:color="auto"/>
        <w:right w:val="none" w:sz="0" w:space="0" w:color="auto"/>
      </w:divBdr>
    </w:div>
    <w:div w:id="1118453312">
      <w:bodyDiv w:val="1"/>
      <w:marLeft w:val="0"/>
      <w:marRight w:val="0"/>
      <w:marTop w:val="0"/>
      <w:marBottom w:val="0"/>
      <w:divBdr>
        <w:top w:val="none" w:sz="0" w:space="0" w:color="auto"/>
        <w:left w:val="none" w:sz="0" w:space="0" w:color="auto"/>
        <w:bottom w:val="none" w:sz="0" w:space="0" w:color="auto"/>
        <w:right w:val="none" w:sz="0" w:space="0" w:color="auto"/>
      </w:divBdr>
    </w:div>
    <w:div w:id="1122572641">
      <w:bodyDiv w:val="1"/>
      <w:marLeft w:val="0"/>
      <w:marRight w:val="0"/>
      <w:marTop w:val="0"/>
      <w:marBottom w:val="0"/>
      <w:divBdr>
        <w:top w:val="none" w:sz="0" w:space="0" w:color="auto"/>
        <w:left w:val="none" w:sz="0" w:space="0" w:color="auto"/>
        <w:bottom w:val="none" w:sz="0" w:space="0" w:color="auto"/>
        <w:right w:val="none" w:sz="0" w:space="0" w:color="auto"/>
      </w:divBdr>
    </w:div>
    <w:div w:id="1136796645">
      <w:bodyDiv w:val="1"/>
      <w:marLeft w:val="0"/>
      <w:marRight w:val="0"/>
      <w:marTop w:val="0"/>
      <w:marBottom w:val="0"/>
      <w:divBdr>
        <w:top w:val="none" w:sz="0" w:space="0" w:color="auto"/>
        <w:left w:val="none" w:sz="0" w:space="0" w:color="auto"/>
        <w:bottom w:val="none" w:sz="0" w:space="0" w:color="auto"/>
        <w:right w:val="none" w:sz="0" w:space="0" w:color="auto"/>
      </w:divBdr>
    </w:div>
    <w:div w:id="1145124554">
      <w:bodyDiv w:val="1"/>
      <w:marLeft w:val="0"/>
      <w:marRight w:val="0"/>
      <w:marTop w:val="0"/>
      <w:marBottom w:val="0"/>
      <w:divBdr>
        <w:top w:val="none" w:sz="0" w:space="0" w:color="auto"/>
        <w:left w:val="none" w:sz="0" w:space="0" w:color="auto"/>
        <w:bottom w:val="none" w:sz="0" w:space="0" w:color="auto"/>
        <w:right w:val="none" w:sz="0" w:space="0" w:color="auto"/>
      </w:divBdr>
    </w:div>
    <w:div w:id="1152527168">
      <w:bodyDiv w:val="1"/>
      <w:marLeft w:val="0"/>
      <w:marRight w:val="0"/>
      <w:marTop w:val="0"/>
      <w:marBottom w:val="0"/>
      <w:divBdr>
        <w:top w:val="none" w:sz="0" w:space="0" w:color="auto"/>
        <w:left w:val="none" w:sz="0" w:space="0" w:color="auto"/>
        <w:bottom w:val="none" w:sz="0" w:space="0" w:color="auto"/>
        <w:right w:val="none" w:sz="0" w:space="0" w:color="auto"/>
      </w:divBdr>
    </w:div>
    <w:div w:id="1178929995">
      <w:bodyDiv w:val="1"/>
      <w:marLeft w:val="0"/>
      <w:marRight w:val="0"/>
      <w:marTop w:val="0"/>
      <w:marBottom w:val="0"/>
      <w:divBdr>
        <w:top w:val="none" w:sz="0" w:space="0" w:color="auto"/>
        <w:left w:val="none" w:sz="0" w:space="0" w:color="auto"/>
        <w:bottom w:val="none" w:sz="0" w:space="0" w:color="auto"/>
        <w:right w:val="none" w:sz="0" w:space="0" w:color="auto"/>
      </w:divBdr>
    </w:div>
    <w:div w:id="1184442522">
      <w:bodyDiv w:val="1"/>
      <w:marLeft w:val="0"/>
      <w:marRight w:val="0"/>
      <w:marTop w:val="0"/>
      <w:marBottom w:val="0"/>
      <w:divBdr>
        <w:top w:val="none" w:sz="0" w:space="0" w:color="auto"/>
        <w:left w:val="none" w:sz="0" w:space="0" w:color="auto"/>
        <w:bottom w:val="none" w:sz="0" w:space="0" w:color="auto"/>
        <w:right w:val="none" w:sz="0" w:space="0" w:color="auto"/>
      </w:divBdr>
    </w:div>
    <w:div w:id="1189101368">
      <w:bodyDiv w:val="1"/>
      <w:marLeft w:val="0"/>
      <w:marRight w:val="0"/>
      <w:marTop w:val="0"/>
      <w:marBottom w:val="0"/>
      <w:divBdr>
        <w:top w:val="none" w:sz="0" w:space="0" w:color="auto"/>
        <w:left w:val="none" w:sz="0" w:space="0" w:color="auto"/>
        <w:bottom w:val="none" w:sz="0" w:space="0" w:color="auto"/>
        <w:right w:val="none" w:sz="0" w:space="0" w:color="auto"/>
      </w:divBdr>
    </w:div>
    <w:div w:id="1198808595">
      <w:bodyDiv w:val="1"/>
      <w:marLeft w:val="0"/>
      <w:marRight w:val="0"/>
      <w:marTop w:val="0"/>
      <w:marBottom w:val="0"/>
      <w:divBdr>
        <w:top w:val="none" w:sz="0" w:space="0" w:color="auto"/>
        <w:left w:val="none" w:sz="0" w:space="0" w:color="auto"/>
        <w:bottom w:val="none" w:sz="0" w:space="0" w:color="auto"/>
        <w:right w:val="none" w:sz="0" w:space="0" w:color="auto"/>
      </w:divBdr>
    </w:div>
    <w:div w:id="1200432460">
      <w:bodyDiv w:val="1"/>
      <w:marLeft w:val="0"/>
      <w:marRight w:val="0"/>
      <w:marTop w:val="0"/>
      <w:marBottom w:val="0"/>
      <w:divBdr>
        <w:top w:val="none" w:sz="0" w:space="0" w:color="auto"/>
        <w:left w:val="none" w:sz="0" w:space="0" w:color="auto"/>
        <w:bottom w:val="none" w:sz="0" w:space="0" w:color="auto"/>
        <w:right w:val="none" w:sz="0" w:space="0" w:color="auto"/>
      </w:divBdr>
    </w:div>
    <w:div w:id="1202472745">
      <w:bodyDiv w:val="1"/>
      <w:marLeft w:val="0"/>
      <w:marRight w:val="0"/>
      <w:marTop w:val="0"/>
      <w:marBottom w:val="0"/>
      <w:divBdr>
        <w:top w:val="none" w:sz="0" w:space="0" w:color="auto"/>
        <w:left w:val="none" w:sz="0" w:space="0" w:color="auto"/>
        <w:bottom w:val="none" w:sz="0" w:space="0" w:color="auto"/>
        <w:right w:val="none" w:sz="0" w:space="0" w:color="auto"/>
      </w:divBdr>
    </w:div>
    <w:div w:id="1219779720">
      <w:bodyDiv w:val="1"/>
      <w:marLeft w:val="0"/>
      <w:marRight w:val="0"/>
      <w:marTop w:val="0"/>
      <w:marBottom w:val="0"/>
      <w:divBdr>
        <w:top w:val="none" w:sz="0" w:space="0" w:color="auto"/>
        <w:left w:val="none" w:sz="0" w:space="0" w:color="auto"/>
        <w:bottom w:val="none" w:sz="0" w:space="0" w:color="auto"/>
        <w:right w:val="none" w:sz="0" w:space="0" w:color="auto"/>
      </w:divBdr>
    </w:div>
    <w:div w:id="1232155150">
      <w:bodyDiv w:val="1"/>
      <w:marLeft w:val="0"/>
      <w:marRight w:val="0"/>
      <w:marTop w:val="0"/>
      <w:marBottom w:val="0"/>
      <w:divBdr>
        <w:top w:val="none" w:sz="0" w:space="0" w:color="auto"/>
        <w:left w:val="none" w:sz="0" w:space="0" w:color="auto"/>
        <w:bottom w:val="none" w:sz="0" w:space="0" w:color="auto"/>
        <w:right w:val="none" w:sz="0" w:space="0" w:color="auto"/>
      </w:divBdr>
    </w:div>
    <w:div w:id="1238440476">
      <w:bodyDiv w:val="1"/>
      <w:marLeft w:val="0"/>
      <w:marRight w:val="0"/>
      <w:marTop w:val="0"/>
      <w:marBottom w:val="0"/>
      <w:divBdr>
        <w:top w:val="none" w:sz="0" w:space="0" w:color="auto"/>
        <w:left w:val="none" w:sz="0" w:space="0" w:color="auto"/>
        <w:bottom w:val="none" w:sz="0" w:space="0" w:color="auto"/>
        <w:right w:val="none" w:sz="0" w:space="0" w:color="auto"/>
      </w:divBdr>
    </w:div>
    <w:div w:id="1247034066">
      <w:bodyDiv w:val="1"/>
      <w:marLeft w:val="0"/>
      <w:marRight w:val="0"/>
      <w:marTop w:val="0"/>
      <w:marBottom w:val="0"/>
      <w:divBdr>
        <w:top w:val="none" w:sz="0" w:space="0" w:color="auto"/>
        <w:left w:val="none" w:sz="0" w:space="0" w:color="auto"/>
        <w:bottom w:val="none" w:sz="0" w:space="0" w:color="auto"/>
        <w:right w:val="none" w:sz="0" w:space="0" w:color="auto"/>
      </w:divBdr>
    </w:div>
    <w:div w:id="1271739839">
      <w:bodyDiv w:val="1"/>
      <w:marLeft w:val="0"/>
      <w:marRight w:val="0"/>
      <w:marTop w:val="0"/>
      <w:marBottom w:val="0"/>
      <w:divBdr>
        <w:top w:val="none" w:sz="0" w:space="0" w:color="auto"/>
        <w:left w:val="none" w:sz="0" w:space="0" w:color="auto"/>
        <w:bottom w:val="none" w:sz="0" w:space="0" w:color="auto"/>
        <w:right w:val="none" w:sz="0" w:space="0" w:color="auto"/>
      </w:divBdr>
    </w:div>
    <w:div w:id="1288589837">
      <w:bodyDiv w:val="1"/>
      <w:marLeft w:val="0"/>
      <w:marRight w:val="0"/>
      <w:marTop w:val="0"/>
      <w:marBottom w:val="0"/>
      <w:divBdr>
        <w:top w:val="none" w:sz="0" w:space="0" w:color="auto"/>
        <w:left w:val="none" w:sz="0" w:space="0" w:color="auto"/>
        <w:bottom w:val="none" w:sz="0" w:space="0" w:color="auto"/>
        <w:right w:val="none" w:sz="0" w:space="0" w:color="auto"/>
      </w:divBdr>
    </w:div>
    <w:div w:id="1296176481">
      <w:bodyDiv w:val="1"/>
      <w:marLeft w:val="0"/>
      <w:marRight w:val="0"/>
      <w:marTop w:val="0"/>
      <w:marBottom w:val="0"/>
      <w:divBdr>
        <w:top w:val="none" w:sz="0" w:space="0" w:color="auto"/>
        <w:left w:val="none" w:sz="0" w:space="0" w:color="auto"/>
        <w:bottom w:val="none" w:sz="0" w:space="0" w:color="auto"/>
        <w:right w:val="none" w:sz="0" w:space="0" w:color="auto"/>
      </w:divBdr>
    </w:div>
    <w:div w:id="1330913263">
      <w:bodyDiv w:val="1"/>
      <w:marLeft w:val="0"/>
      <w:marRight w:val="0"/>
      <w:marTop w:val="0"/>
      <w:marBottom w:val="0"/>
      <w:divBdr>
        <w:top w:val="none" w:sz="0" w:space="0" w:color="auto"/>
        <w:left w:val="none" w:sz="0" w:space="0" w:color="auto"/>
        <w:bottom w:val="none" w:sz="0" w:space="0" w:color="auto"/>
        <w:right w:val="none" w:sz="0" w:space="0" w:color="auto"/>
      </w:divBdr>
    </w:div>
    <w:div w:id="1334796034">
      <w:bodyDiv w:val="1"/>
      <w:marLeft w:val="0"/>
      <w:marRight w:val="0"/>
      <w:marTop w:val="0"/>
      <w:marBottom w:val="0"/>
      <w:divBdr>
        <w:top w:val="none" w:sz="0" w:space="0" w:color="auto"/>
        <w:left w:val="none" w:sz="0" w:space="0" w:color="auto"/>
        <w:bottom w:val="none" w:sz="0" w:space="0" w:color="auto"/>
        <w:right w:val="none" w:sz="0" w:space="0" w:color="auto"/>
      </w:divBdr>
    </w:div>
    <w:div w:id="1339117130">
      <w:bodyDiv w:val="1"/>
      <w:marLeft w:val="0"/>
      <w:marRight w:val="0"/>
      <w:marTop w:val="0"/>
      <w:marBottom w:val="0"/>
      <w:divBdr>
        <w:top w:val="none" w:sz="0" w:space="0" w:color="auto"/>
        <w:left w:val="none" w:sz="0" w:space="0" w:color="auto"/>
        <w:bottom w:val="none" w:sz="0" w:space="0" w:color="auto"/>
        <w:right w:val="none" w:sz="0" w:space="0" w:color="auto"/>
      </w:divBdr>
    </w:div>
    <w:div w:id="1341277879">
      <w:bodyDiv w:val="1"/>
      <w:marLeft w:val="0"/>
      <w:marRight w:val="0"/>
      <w:marTop w:val="0"/>
      <w:marBottom w:val="0"/>
      <w:divBdr>
        <w:top w:val="none" w:sz="0" w:space="0" w:color="auto"/>
        <w:left w:val="none" w:sz="0" w:space="0" w:color="auto"/>
        <w:bottom w:val="none" w:sz="0" w:space="0" w:color="auto"/>
        <w:right w:val="none" w:sz="0" w:space="0" w:color="auto"/>
      </w:divBdr>
    </w:div>
    <w:div w:id="1341466989">
      <w:bodyDiv w:val="1"/>
      <w:marLeft w:val="0"/>
      <w:marRight w:val="0"/>
      <w:marTop w:val="0"/>
      <w:marBottom w:val="0"/>
      <w:divBdr>
        <w:top w:val="none" w:sz="0" w:space="0" w:color="auto"/>
        <w:left w:val="none" w:sz="0" w:space="0" w:color="auto"/>
        <w:bottom w:val="none" w:sz="0" w:space="0" w:color="auto"/>
        <w:right w:val="none" w:sz="0" w:space="0" w:color="auto"/>
      </w:divBdr>
    </w:div>
    <w:div w:id="1342465403">
      <w:bodyDiv w:val="1"/>
      <w:marLeft w:val="0"/>
      <w:marRight w:val="0"/>
      <w:marTop w:val="0"/>
      <w:marBottom w:val="0"/>
      <w:divBdr>
        <w:top w:val="none" w:sz="0" w:space="0" w:color="auto"/>
        <w:left w:val="none" w:sz="0" w:space="0" w:color="auto"/>
        <w:bottom w:val="none" w:sz="0" w:space="0" w:color="auto"/>
        <w:right w:val="none" w:sz="0" w:space="0" w:color="auto"/>
      </w:divBdr>
    </w:div>
    <w:div w:id="1351252446">
      <w:bodyDiv w:val="1"/>
      <w:marLeft w:val="0"/>
      <w:marRight w:val="0"/>
      <w:marTop w:val="0"/>
      <w:marBottom w:val="0"/>
      <w:divBdr>
        <w:top w:val="none" w:sz="0" w:space="0" w:color="auto"/>
        <w:left w:val="none" w:sz="0" w:space="0" w:color="auto"/>
        <w:bottom w:val="none" w:sz="0" w:space="0" w:color="auto"/>
        <w:right w:val="none" w:sz="0" w:space="0" w:color="auto"/>
      </w:divBdr>
    </w:div>
    <w:div w:id="1355499080">
      <w:bodyDiv w:val="1"/>
      <w:marLeft w:val="0"/>
      <w:marRight w:val="0"/>
      <w:marTop w:val="0"/>
      <w:marBottom w:val="0"/>
      <w:divBdr>
        <w:top w:val="none" w:sz="0" w:space="0" w:color="auto"/>
        <w:left w:val="none" w:sz="0" w:space="0" w:color="auto"/>
        <w:bottom w:val="none" w:sz="0" w:space="0" w:color="auto"/>
        <w:right w:val="none" w:sz="0" w:space="0" w:color="auto"/>
      </w:divBdr>
    </w:div>
    <w:div w:id="1360467824">
      <w:bodyDiv w:val="1"/>
      <w:marLeft w:val="0"/>
      <w:marRight w:val="0"/>
      <w:marTop w:val="0"/>
      <w:marBottom w:val="0"/>
      <w:divBdr>
        <w:top w:val="none" w:sz="0" w:space="0" w:color="auto"/>
        <w:left w:val="none" w:sz="0" w:space="0" w:color="auto"/>
        <w:bottom w:val="none" w:sz="0" w:space="0" w:color="auto"/>
        <w:right w:val="none" w:sz="0" w:space="0" w:color="auto"/>
      </w:divBdr>
    </w:div>
    <w:div w:id="1363163831">
      <w:bodyDiv w:val="1"/>
      <w:marLeft w:val="0"/>
      <w:marRight w:val="0"/>
      <w:marTop w:val="0"/>
      <w:marBottom w:val="0"/>
      <w:divBdr>
        <w:top w:val="none" w:sz="0" w:space="0" w:color="auto"/>
        <w:left w:val="none" w:sz="0" w:space="0" w:color="auto"/>
        <w:bottom w:val="none" w:sz="0" w:space="0" w:color="auto"/>
        <w:right w:val="none" w:sz="0" w:space="0" w:color="auto"/>
      </w:divBdr>
    </w:div>
    <w:div w:id="1368798537">
      <w:bodyDiv w:val="1"/>
      <w:marLeft w:val="0"/>
      <w:marRight w:val="0"/>
      <w:marTop w:val="0"/>
      <w:marBottom w:val="0"/>
      <w:divBdr>
        <w:top w:val="none" w:sz="0" w:space="0" w:color="auto"/>
        <w:left w:val="none" w:sz="0" w:space="0" w:color="auto"/>
        <w:bottom w:val="none" w:sz="0" w:space="0" w:color="auto"/>
        <w:right w:val="none" w:sz="0" w:space="0" w:color="auto"/>
      </w:divBdr>
    </w:div>
    <w:div w:id="1383746297">
      <w:bodyDiv w:val="1"/>
      <w:marLeft w:val="0"/>
      <w:marRight w:val="0"/>
      <w:marTop w:val="0"/>
      <w:marBottom w:val="0"/>
      <w:divBdr>
        <w:top w:val="none" w:sz="0" w:space="0" w:color="auto"/>
        <w:left w:val="none" w:sz="0" w:space="0" w:color="auto"/>
        <w:bottom w:val="none" w:sz="0" w:space="0" w:color="auto"/>
        <w:right w:val="none" w:sz="0" w:space="0" w:color="auto"/>
      </w:divBdr>
    </w:div>
    <w:div w:id="1388643913">
      <w:bodyDiv w:val="1"/>
      <w:marLeft w:val="0"/>
      <w:marRight w:val="0"/>
      <w:marTop w:val="0"/>
      <w:marBottom w:val="0"/>
      <w:divBdr>
        <w:top w:val="none" w:sz="0" w:space="0" w:color="auto"/>
        <w:left w:val="none" w:sz="0" w:space="0" w:color="auto"/>
        <w:bottom w:val="none" w:sz="0" w:space="0" w:color="auto"/>
        <w:right w:val="none" w:sz="0" w:space="0" w:color="auto"/>
      </w:divBdr>
    </w:div>
    <w:div w:id="1399743982">
      <w:bodyDiv w:val="1"/>
      <w:marLeft w:val="0"/>
      <w:marRight w:val="0"/>
      <w:marTop w:val="0"/>
      <w:marBottom w:val="0"/>
      <w:divBdr>
        <w:top w:val="none" w:sz="0" w:space="0" w:color="auto"/>
        <w:left w:val="none" w:sz="0" w:space="0" w:color="auto"/>
        <w:bottom w:val="none" w:sz="0" w:space="0" w:color="auto"/>
        <w:right w:val="none" w:sz="0" w:space="0" w:color="auto"/>
      </w:divBdr>
    </w:div>
    <w:div w:id="1401363744">
      <w:bodyDiv w:val="1"/>
      <w:marLeft w:val="0"/>
      <w:marRight w:val="0"/>
      <w:marTop w:val="0"/>
      <w:marBottom w:val="0"/>
      <w:divBdr>
        <w:top w:val="none" w:sz="0" w:space="0" w:color="auto"/>
        <w:left w:val="none" w:sz="0" w:space="0" w:color="auto"/>
        <w:bottom w:val="none" w:sz="0" w:space="0" w:color="auto"/>
        <w:right w:val="none" w:sz="0" w:space="0" w:color="auto"/>
      </w:divBdr>
    </w:div>
    <w:div w:id="1417289788">
      <w:bodyDiv w:val="1"/>
      <w:marLeft w:val="0"/>
      <w:marRight w:val="0"/>
      <w:marTop w:val="0"/>
      <w:marBottom w:val="0"/>
      <w:divBdr>
        <w:top w:val="none" w:sz="0" w:space="0" w:color="auto"/>
        <w:left w:val="none" w:sz="0" w:space="0" w:color="auto"/>
        <w:bottom w:val="none" w:sz="0" w:space="0" w:color="auto"/>
        <w:right w:val="none" w:sz="0" w:space="0" w:color="auto"/>
      </w:divBdr>
    </w:div>
    <w:div w:id="1418136340">
      <w:bodyDiv w:val="1"/>
      <w:marLeft w:val="0"/>
      <w:marRight w:val="0"/>
      <w:marTop w:val="0"/>
      <w:marBottom w:val="0"/>
      <w:divBdr>
        <w:top w:val="none" w:sz="0" w:space="0" w:color="auto"/>
        <w:left w:val="none" w:sz="0" w:space="0" w:color="auto"/>
        <w:bottom w:val="none" w:sz="0" w:space="0" w:color="auto"/>
        <w:right w:val="none" w:sz="0" w:space="0" w:color="auto"/>
      </w:divBdr>
    </w:div>
    <w:div w:id="1421759933">
      <w:bodyDiv w:val="1"/>
      <w:marLeft w:val="0"/>
      <w:marRight w:val="0"/>
      <w:marTop w:val="0"/>
      <w:marBottom w:val="0"/>
      <w:divBdr>
        <w:top w:val="none" w:sz="0" w:space="0" w:color="auto"/>
        <w:left w:val="none" w:sz="0" w:space="0" w:color="auto"/>
        <w:bottom w:val="none" w:sz="0" w:space="0" w:color="auto"/>
        <w:right w:val="none" w:sz="0" w:space="0" w:color="auto"/>
      </w:divBdr>
    </w:div>
    <w:div w:id="1424303216">
      <w:bodyDiv w:val="1"/>
      <w:marLeft w:val="0"/>
      <w:marRight w:val="0"/>
      <w:marTop w:val="0"/>
      <w:marBottom w:val="0"/>
      <w:divBdr>
        <w:top w:val="none" w:sz="0" w:space="0" w:color="auto"/>
        <w:left w:val="none" w:sz="0" w:space="0" w:color="auto"/>
        <w:bottom w:val="none" w:sz="0" w:space="0" w:color="auto"/>
        <w:right w:val="none" w:sz="0" w:space="0" w:color="auto"/>
      </w:divBdr>
    </w:div>
    <w:div w:id="1429809837">
      <w:bodyDiv w:val="1"/>
      <w:marLeft w:val="0"/>
      <w:marRight w:val="0"/>
      <w:marTop w:val="0"/>
      <w:marBottom w:val="0"/>
      <w:divBdr>
        <w:top w:val="none" w:sz="0" w:space="0" w:color="auto"/>
        <w:left w:val="none" w:sz="0" w:space="0" w:color="auto"/>
        <w:bottom w:val="none" w:sz="0" w:space="0" w:color="auto"/>
        <w:right w:val="none" w:sz="0" w:space="0" w:color="auto"/>
      </w:divBdr>
    </w:div>
    <w:div w:id="1452355574">
      <w:bodyDiv w:val="1"/>
      <w:marLeft w:val="0"/>
      <w:marRight w:val="0"/>
      <w:marTop w:val="0"/>
      <w:marBottom w:val="0"/>
      <w:divBdr>
        <w:top w:val="none" w:sz="0" w:space="0" w:color="auto"/>
        <w:left w:val="none" w:sz="0" w:space="0" w:color="auto"/>
        <w:bottom w:val="none" w:sz="0" w:space="0" w:color="auto"/>
        <w:right w:val="none" w:sz="0" w:space="0" w:color="auto"/>
      </w:divBdr>
    </w:div>
    <w:div w:id="1458330390">
      <w:bodyDiv w:val="1"/>
      <w:marLeft w:val="0"/>
      <w:marRight w:val="0"/>
      <w:marTop w:val="0"/>
      <w:marBottom w:val="0"/>
      <w:divBdr>
        <w:top w:val="none" w:sz="0" w:space="0" w:color="auto"/>
        <w:left w:val="none" w:sz="0" w:space="0" w:color="auto"/>
        <w:bottom w:val="none" w:sz="0" w:space="0" w:color="auto"/>
        <w:right w:val="none" w:sz="0" w:space="0" w:color="auto"/>
      </w:divBdr>
    </w:div>
    <w:div w:id="1487085229">
      <w:bodyDiv w:val="1"/>
      <w:marLeft w:val="0"/>
      <w:marRight w:val="0"/>
      <w:marTop w:val="0"/>
      <w:marBottom w:val="0"/>
      <w:divBdr>
        <w:top w:val="none" w:sz="0" w:space="0" w:color="auto"/>
        <w:left w:val="none" w:sz="0" w:space="0" w:color="auto"/>
        <w:bottom w:val="none" w:sz="0" w:space="0" w:color="auto"/>
        <w:right w:val="none" w:sz="0" w:space="0" w:color="auto"/>
      </w:divBdr>
    </w:div>
    <w:div w:id="1503204050">
      <w:bodyDiv w:val="1"/>
      <w:marLeft w:val="0"/>
      <w:marRight w:val="0"/>
      <w:marTop w:val="0"/>
      <w:marBottom w:val="0"/>
      <w:divBdr>
        <w:top w:val="none" w:sz="0" w:space="0" w:color="auto"/>
        <w:left w:val="none" w:sz="0" w:space="0" w:color="auto"/>
        <w:bottom w:val="none" w:sz="0" w:space="0" w:color="auto"/>
        <w:right w:val="none" w:sz="0" w:space="0" w:color="auto"/>
      </w:divBdr>
    </w:div>
    <w:div w:id="1523782240">
      <w:bodyDiv w:val="1"/>
      <w:marLeft w:val="0"/>
      <w:marRight w:val="0"/>
      <w:marTop w:val="0"/>
      <w:marBottom w:val="0"/>
      <w:divBdr>
        <w:top w:val="none" w:sz="0" w:space="0" w:color="auto"/>
        <w:left w:val="none" w:sz="0" w:space="0" w:color="auto"/>
        <w:bottom w:val="none" w:sz="0" w:space="0" w:color="auto"/>
        <w:right w:val="none" w:sz="0" w:space="0" w:color="auto"/>
      </w:divBdr>
    </w:div>
    <w:div w:id="1529029312">
      <w:bodyDiv w:val="1"/>
      <w:marLeft w:val="0"/>
      <w:marRight w:val="0"/>
      <w:marTop w:val="0"/>
      <w:marBottom w:val="0"/>
      <w:divBdr>
        <w:top w:val="none" w:sz="0" w:space="0" w:color="auto"/>
        <w:left w:val="none" w:sz="0" w:space="0" w:color="auto"/>
        <w:bottom w:val="none" w:sz="0" w:space="0" w:color="auto"/>
        <w:right w:val="none" w:sz="0" w:space="0" w:color="auto"/>
      </w:divBdr>
    </w:div>
    <w:div w:id="1539973923">
      <w:bodyDiv w:val="1"/>
      <w:marLeft w:val="0"/>
      <w:marRight w:val="0"/>
      <w:marTop w:val="0"/>
      <w:marBottom w:val="0"/>
      <w:divBdr>
        <w:top w:val="none" w:sz="0" w:space="0" w:color="auto"/>
        <w:left w:val="none" w:sz="0" w:space="0" w:color="auto"/>
        <w:bottom w:val="none" w:sz="0" w:space="0" w:color="auto"/>
        <w:right w:val="none" w:sz="0" w:space="0" w:color="auto"/>
      </w:divBdr>
    </w:div>
    <w:div w:id="1541671106">
      <w:bodyDiv w:val="1"/>
      <w:marLeft w:val="0"/>
      <w:marRight w:val="0"/>
      <w:marTop w:val="0"/>
      <w:marBottom w:val="0"/>
      <w:divBdr>
        <w:top w:val="none" w:sz="0" w:space="0" w:color="auto"/>
        <w:left w:val="none" w:sz="0" w:space="0" w:color="auto"/>
        <w:bottom w:val="none" w:sz="0" w:space="0" w:color="auto"/>
        <w:right w:val="none" w:sz="0" w:space="0" w:color="auto"/>
      </w:divBdr>
    </w:div>
    <w:div w:id="1543861710">
      <w:bodyDiv w:val="1"/>
      <w:marLeft w:val="0"/>
      <w:marRight w:val="0"/>
      <w:marTop w:val="0"/>
      <w:marBottom w:val="0"/>
      <w:divBdr>
        <w:top w:val="none" w:sz="0" w:space="0" w:color="auto"/>
        <w:left w:val="none" w:sz="0" w:space="0" w:color="auto"/>
        <w:bottom w:val="none" w:sz="0" w:space="0" w:color="auto"/>
        <w:right w:val="none" w:sz="0" w:space="0" w:color="auto"/>
      </w:divBdr>
    </w:div>
    <w:div w:id="1544367902">
      <w:bodyDiv w:val="1"/>
      <w:marLeft w:val="0"/>
      <w:marRight w:val="0"/>
      <w:marTop w:val="0"/>
      <w:marBottom w:val="0"/>
      <w:divBdr>
        <w:top w:val="none" w:sz="0" w:space="0" w:color="auto"/>
        <w:left w:val="none" w:sz="0" w:space="0" w:color="auto"/>
        <w:bottom w:val="none" w:sz="0" w:space="0" w:color="auto"/>
        <w:right w:val="none" w:sz="0" w:space="0" w:color="auto"/>
      </w:divBdr>
    </w:div>
    <w:div w:id="1558587517">
      <w:bodyDiv w:val="1"/>
      <w:marLeft w:val="0"/>
      <w:marRight w:val="0"/>
      <w:marTop w:val="0"/>
      <w:marBottom w:val="0"/>
      <w:divBdr>
        <w:top w:val="none" w:sz="0" w:space="0" w:color="auto"/>
        <w:left w:val="none" w:sz="0" w:space="0" w:color="auto"/>
        <w:bottom w:val="none" w:sz="0" w:space="0" w:color="auto"/>
        <w:right w:val="none" w:sz="0" w:space="0" w:color="auto"/>
      </w:divBdr>
    </w:div>
    <w:div w:id="1566529285">
      <w:bodyDiv w:val="1"/>
      <w:marLeft w:val="0"/>
      <w:marRight w:val="0"/>
      <w:marTop w:val="0"/>
      <w:marBottom w:val="0"/>
      <w:divBdr>
        <w:top w:val="none" w:sz="0" w:space="0" w:color="auto"/>
        <w:left w:val="none" w:sz="0" w:space="0" w:color="auto"/>
        <w:bottom w:val="none" w:sz="0" w:space="0" w:color="auto"/>
        <w:right w:val="none" w:sz="0" w:space="0" w:color="auto"/>
      </w:divBdr>
    </w:div>
    <w:div w:id="1573420702">
      <w:bodyDiv w:val="1"/>
      <w:marLeft w:val="0"/>
      <w:marRight w:val="0"/>
      <w:marTop w:val="0"/>
      <w:marBottom w:val="0"/>
      <w:divBdr>
        <w:top w:val="none" w:sz="0" w:space="0" w:color="auto"/>
        <w:left w:val="none" w:sz="0" w:space="0" w:color="auto"/>
        <w:bottom w:val="none" w:sz="0" w:space="0" w:color="auto"/>
        <w:right w:val="none" w:sz="0" w:space="0" w:color="auto"/>
      </w:divBdr>
    </w:div>
    <w:div w:id="1579091636">
      <w:bodyDiv w:val="1"/>
      <w:marLeft w:val="0"/>
      <w:marRight w:val="0"/>
      <w:marTop w:val="0"/>
      <w:marBottom w:val="0"/>
      <w:divBdr>
        <w:top w:val="none" w:sz="0" w:space="0" w:color="auto"/>
        <w:left w:val="none" w:sz="0" w:space="0" w:color="auto"/>
        <w:bottom w:val="none" w:sz="0" w:space="0" w:color="auto"/>
        <w:right w:val="none" w:sz="0" w:space="0" w:color="auto"/>
      </w:divBdr>
    </w:div>
    <w:div w:id="1579169969">
      <w:bodyDiv w:val="1"/>
      <w:marLeft w:val="0"/>
      <w:marRight w:val="0"/>
      <w:marTop w:val="0"/>
      <w:marBottom w:val="0"/>
      <w:divBdr>
        <w:top w:val="none" w:sz="0" w:space="0" w:color="auto"/>
        <w:left w:val="none" w:sz="0" w:space="0" w:color="auto"/>
        <w:bottom w:val="none" w:sz="0" w:space="0" w:color="auto"/>
        <w:right w:val="none" w:sz="0" w:space="0" w:color="auto"/>
      </w:divBdr>
    </w:div>
    <w:div w:id="1591235774">
      <w:bodyDiv w:val="1"/>
      <w:marLeft w:val="0"/>
      <w:marRight w:val="0"/>
      <w:marTop w:val="0"/>
      <w:marBottom w:val="0"/>
      <w:divBdr>
        <w:top w:val="none" w:sz="0" w:space="0" w:color="auto"/>
        <w:left w:val="none" w:sz="0" w:space="0" w:color="auto"/>
        <w:bottom w:val="none" w:sz="0" w:space="0" w:color="auto"/>
        <w:right w:val="none" w:sz="0" w:space="0" w:color="auto"/>
      </w:divBdr>
    </w:div>
    <w:div w:id="1600597424">
      <w:bodyDiv w:val="1"/>
      <w:marLeft w:val="0"/>
      <w:marRight w:val="0"/>
      <w:marTop w:val="0"/>
      <w:marBottom w:val="0"/>
      <w:divBdr>
        <w:top w:val="none" w:sz="0" w:space="0" w:color="auto"/>
        <w:left w:val="none" w:sz="0" w:space="0" w:color="auto"/>
        <w:bottom w:val="none" w:sz="0" w:space="0" w:color="auto"/>
        <w:right w:val="none" w:sz="0" w:space="0" w:color="auto"/>
      </w:divBdr>
    </w:div>
    <w:div w:id="1600723703">
      <w:bodyDiv w:val="1"/>
      <w:marLeft w:val="0"/>
      <w:marRight w:val="0"/>
      <w:marTop w:val="0"/>
      <w:marBottom w:val="0"/>
      <w:divBdr>
        <w:top w:val="none" w:sz="0" w:space="0" w:color="auto"/>
        <w:left w:val="none" w:sz="0" w:space="0" w:color="auto"/>
        <w:bottom w:val="none" w:sz="0" w:space="0" w:color="auto"/>
        <w:right w:val="none" w:sz="0" w:space="0" w:color="auto"/>
      </w:divBdr>
    </w:div>
    <w:div w:id="1604725969">
      <w:bodyDiv w:val="1"/>
      <w:marLeft w:val="0"/>
      <w:marRight w:val="0"/>
      <w:marTop w:val="0"/>
      <w:marBottom w:val="0"/>
      <w:divBdr>
        <w:top w:val="none" w:sz="0" w:space="0" w:color="auto"/>
        <w:left w:val="none" w:sz="0" w:space="0" w:color="auto"/>
        <w:bottom w:val="none" w:sz="0" w:space="0" w:color="auto"/>
        <w:right w:val="none" w:sz="0" w:space="0" w:color="auto"/>
      </w:divBdr>
    </w:div>
    <w:div w:id="1618679568">
      <w:bodyDiv w:val="1"/>
      <w:marLeft w:val="0"/>
      <w:marRight w:val="0"/>
      <w:marTop w:val="0"/>
      <w:marBottom w:val="0"/>
      <w:divBdr>
        <w:top w:val="none" w:sz="0" w:space="0" w:color="auto"/>
        <w:left w:val="none" w:sz="0" w:space="0" w:color="auto"/>
        <w:bottom w:val="none" w:sz="0" w:space="0" w:color="auto"/>
        <w:right w:val="none" w:sz="0" w:space="0" w:color="auto"/>
      </w:divBdr>
    </w:div>
    <w:div w:id="1624582482">
      <w:bodyDiv w:val="1"/>
      <w:marLeft w:val="0"/>
      <w:marRight w:val="0"/>
      <w:marTop w:val="0"/>
      <w:marBottom w:val="0"/>
      <w:divBdr>
        <w:top w:val="none" w:sz="0" w:space="0" w:color="auto"/>
        <w:left w:val="none" w:sz="0" w:space="0" w:color="auto"/>
        <w:bottom w:val="none" w:sz="0" w:space="0" w:color="auto"/>
        <w:right w:val="none" w:sz="0" w:space="0" w:color="auto"/>
      </w:divBdr>
    </w:div>
    <w:div w:id="1639334555">
      <w:bodyDiv w:val="1"/>
      <w:marLeft w:val="0"/>
      <w:marRight w:val="0"/>
      <w:marTop w:val="0"/>
      <w:marBottom w:val="0"/>
      <w:divBdr>
        <w:top w:val="none" w:sz="0" w:space="0" w:color="auto"/>
        <w:left w:val="none" w:sz="0" w:space="0" w:color="auto"/>
        <w:bottom w:val="none" w:sz="0" w:space="0" w:color="auto"/>
        <w:right w:val="none" w:sz="0" w:space="0" w:color="auto"/>
      </w:divBdr>
    </w:div>
    <w:div w:id="1644001672">
      <w:bodyDiv w:val="1"/>
      <w:marLeft w:val="0"/>
      <w:marRight w:val="0"/>
      <w:marTop w:val="0"/>
      <w:marBottom w:val="0"/>
      <w:divBdr>
        <w:top w:val="none" w:sz="0" w:space="0" w:color="auto"/>
        <w:left w:val="none" w:sz="0" w:space="0" w:color="auto"/>
        <w:bottom w:val="none" w:sz="0" w:space="0" w:color="auto"/>
        <w:right w:val="none" w:sz="0" w:space="0" w:color="auto"/>
      </w:divBdr>
    </w:div>
    <w:div w:id="1649479292">
      <w:bodyDiv w:val="1"/>
      <w:marLeft w:val="0"/>
      <w:marRight w:val="0"/>
      <w:marTop w:val="0"/>
      <w:marBottom w:val="0"/>
      <w:divBdr>
        <w:top w:val="none" w:sz="0" w:space="0" w:color="auto"/>
        <w:left w:val="none" w:sz="0" w:space="0" w:color="auto"/>
        <w:bottom w:val="none" w:sz="0" w:space="0" w:color="auto"/>
        <w:right w:val="none" w:sz="0" w:space="0" w:color="auto"/>
      </w:divBdr>
    </w:div>
    <w:div w:id="1660227780">
      <w:bodyDiv w:val="1"/>
      <w:marLeft w:val="0"/>
      <w:marRight w:val="0"/>
      <w:marTop w:val="0"/>
      <w:marBottom w:val="0"/>
      <w:divBdr>
        <w:top w:val="none" w:sz="0" w:space="0" w:color="auto"/>
        <w:left w:val="none" w:sz="0" w:space="0" w:color="auto"/>
        <w:bottom w:val="none" w:sz="0" w:space="0" w:color="auto"/>
        <w:right w:val="none" w:sz="0" w:space="0" w:color="auto"/>
      </w:divBdr>
    </w:div>
    <w:div w:id="1661615664">
      <w:bodyDiv w:val="1"/>
      <w:marLeft w:val="0"/>
      <w:marRight w:val="0"/>
      <w:marTop w:val="0"/>
      <w:marBottom w:val="0"/>
      <w:divBdr>
        <w:top w:val="none" w:sz="0" w:space="0" w:color="auto"/>
        <w:left w:val="none" w:sz="0" w:space="0" w:color="auto"/>
        <w:bottom w:val="none" w:sz="0" w:space="0" w:color="auto"/>
        <w:right w:val="none" w:sz="0" w:space="0" w:color="auto"/>
      </w:divBdr>
    </w:div>
    <w:div w:id="1661689013">
      <w:bodyDiv w:val="1"/>
      <w:marLeft w:val="0"/>
      <w:marRight w:val="0"/>
      <w:marTop w:val="0"/>
      <w:marBottom w:val="0"/>
      <w:divBdr>
        <w:top w:val="none" w:sz="0" w:space="0" w:color="auto"/>
        <w:left w:val="none" w:sz="0" w:space="0" w:color="auto"/>
        <w:bottom w:val="none" w:sz="0" w:space="0" w:color="auto"/>
        <w:right w:val="none" w:sz="0" w:space="0" w:color="auto"/>
      </w:divBdr>
    </w:div>
    <w:div w:id="1677339860">
      <w:bodyDiv w:val="1"/>
      <w:marLeft w:val="0"/>
      <w:marRight w:val="0"/>
      <w:marTop w:val="0"/>
      <w:marBottom w:val="0"/>
      <w:divBdr>
        <w:top w:val="none" w:sz="0" w:space="0" w:color="auto"/>
        <w:left w:val="none" w:sz="0" w:space="0" w:color="auto"/>
        <w:bottom w:val="none" w:sz="0" w:space="0" w:color="auto"/>
        <w:right w:val="none" w:sz="0" w:space="0" w:color="auto"/>
      </w:divBdr>
    </w:div>
    <w:div w:id="1694914570">
      <w:bodyDiv w:val="1"/>
      <w:marLeft w:val="0"/>
      <w:marRight w:val="0"/>
      <w:marTop w:val="0"/>
      <w:marBottom w:val="0"/>
      <w:divBdr>
        <w:top w:val="none" w:sz="0" w:space="0" w:color="auto"/>
        <w:left w:val="none" w:sz="0" w:space="0" w:color="auto"/>
        <w:bottom w:val="none" w:sz="0" w:space="0" w:color="auto"/>
        <w:right w:val="none" w:sz="0" w:space="0" w:color="auto"/>
      </w:divBdr>
    </w:div>
    <w:div w:id="1698431731">
      <w:bodyDiv w:val="1"/>
      <w:marLeft w:val="0"/>
      <w:marRight w:val="0"/>
      <w:marTop w:val="0"/>
      <w:marBottom w:val="0"/>
      <w:divBdr>
        <w:top w:val="none" w:sz="0" w:space="0" w:color="auto"/>
        <w:left w:val="none" w:sz="0" w:space="0" w:color="auto"/>
        <w:bottom w:val="none" w:sz="0" w:space="0" w:color="auto"/>
        <w:right w:val="none" w:sz="0" w:space="0" w:color="auto"/>
      </w:divBdr>
    </w:div>
    <w:div w:id="1705715629">
      <w:bodyDiv w:val="1"/>
      <w:marLeft w:val="0"/>
      <w:marRight w:val="0"/>
      <w:marTop w:val="0"/>
      <w:marBottom w:val="0"/>
      <w:divBdr>
        <w:top w:val="none" w:sz="0" w:space="0" w:color="auto"/>
        <w:left w:val="none" w:sz="0" w:space="0" w:color="auto"/>
        <w:bottom w:val="none" w:sz="0" w:space="0" w:color="auto"/>
        <w:right w:val="none" w:sz="0" w:space="0" w:color="auto"/>
      </w:divBdr>
    </w:div>
    <w:div w:id="1712462773">
      <w:bodyDiv w:val="1"/>
      <w:marLeft w:val="0"/>
      <w:marRight w:val="0"/>
      <w:marTop w:val="0"/>
      <w:marBottom w:val="0"/>
      <w:divBdr>
        <w:top w:val="none" w:sz="0" w:space="0" w:color="auto"/>
        <w:left w:val="none" w:sz="0" w:space="0" w:color="auto"/>
        <w:bottom w:val="none" w:sz="0" w:space="0" w:color="auto"/>
        <w:right w:val="none" w:sz="0" w:space="0" w:color="auto"/>
      </w:divBdr>
    </w:div>
    <w:div w:id="1727803121">
      <w:bodyDiv w:val="1"/>
      <w:marLeft w:val="0"/>
      <w:marRight w:val="0"/>
      <w:marTop w:val="0"/>
      <w:marBottom w:val="0"/>
      <w:divBdr>
        <w:top w:val="none" w:sz="0" w:space="0" w:color="auto"/>
        <w:left w:val="none" w:sz="0" w:space="0" w:color="auto"/>
        <w:bottom w:val="none" w:sz="0" w:space="0" w:color="auto"/>
        <w:right w:val="none" w:sz="0" w:space="0" w:color="auto"/>
      </w:divBdr>
    </w:div>
    <w:div w:id="1750734315">
      <w:bodyDiv w:val="1"/>
      <w:marLeft w:val="0"/>
      <w:marRight w:val="0"/>
      <w:marTop w:val="0"/>
      <w:marBottom w:val="0"/>
      <w:divBdr>
        <w:top w:val="none" w:sz="0" w:space="0" w:color="auto"/>
        <w:left w:val="none" w:sz="0" w:space="0" w:color="auto"/>
        <w:bottom w:val="none" w:sz="0" w:space="0" w:color="auto"/>
        <w:right w:val="none" w:sz="0" w:space="0" w:color="auto"/>
      </w:divBdr>
    </w:div>
    <w:div w:id="1751542897">
      <w:bodyDiv w:val="1"/>
      <w:marLeft w:val="0"/>
      <w:marRight w:val="0"/>
      <w:marTop w:val="0"/>
      <w:marBottom w:val="0"/>
      <w:divBdr>
        <w:top w:val="none" w:sz="0" w:space="0" w:color="auto"/>
        <w:left w:val="none" w:sz="0" w:space="0" w:color="auto"/>
        <w:bottom w:val="none" w:sz="0" w:space="0" w:color="auto"/>
        <w:right w:val="none" w:sz="0" w:space="0" w:color="auto"/>
      </w:divBdr>
    </w:div>
    <w:div w:id="1758207236">
      <w:bodyDiv w:val="1"/>
      <w:marLeft w:val="0"/>
      <w:marRight w:val="0"/>
      <w:marTop w:val="0"/>
      <w:marBottom w:val="0"/>
      <w:divBdr>
        <w:top w:val="none" w:sz="0" w:space="0" w:color="auto"/>
        <w:left w:val="none" w:sz="0" w:space="0" w:color="auto"/>
        <w:bottom w:val="none" w:sz="0" w:space="0" w:color="auto"/>
        <w:right w:val="none" w:sz="0" w:space="0" w:color="auto"/>
      </w:divBdr>
    </w:div>
    <w:div w:id="1763719532">
      <w:bodyDiv w:val="1"/>
      <w:marLeft w:val="0"/>
      <w:marRight w:val="0"/>
      <w:marTop w:val="0"/>
      <w:marBottom w:val="0"/>
      <w:divBdr>
        <w:top w:val="none" w:sz="0" w:space="0" w:color="auto"/>
        <w:left w:val="none" w:sz="0" w:space="0" w:color="auto"/>
        <w:bottom w:val="none" w:sz="0" w:space="0" w:color="auto"/>
        <w:right w:val="none" w:sz="0" w:space="0" w:color="auto"/>
      </w:divBdr>
    </w:div>
    <w:div w:id="1764837198">
      <w:bodyDiv w:val="1"/>
      <w:marLeft w:val="0"/>
      <w:marRight w:val="0"/>
      <w:marTop w:val="0"/>
      <w:marBottom w:val="0"/>
      <w:divBdr>
        <w:top w:val="none" w:sz="0" w:space="0" w:color="auto"/>
        <w:left w:val="none" w:sz="0" w:space="0" w:color="auto"/>
        <w:bottom w:val="none" w:sz="0" w:space="0" w:color="auto"/>
        <w:right w:val="none" w:sz="0" w:space="0" w:color="auto"/>
      </w:divBdr>
    </w:div>
    <w:div w:id="1765760255">
      <w:bodyDiv w:val="1"/>
      <w:marLeft w:val="0"/>
      <w:marRight w:val="0"/>
      <w:marTop w:val="0"/>
      <w:marBottom w:val="0"/>
      <w:divBdr>
        <w:top w:val="none" w:sz="0" w:space="0" w:color="auto"/>
        <w:left w:val="none" w:sz="0" w:space="0" w:color="auto"/>
        <w:bottom w:val="none" w:sz="0" w:space="0" w:color="auto"/>
        <w:right w:val="none" w:sz="0" w:space="0" w:color="auto"/>
      </w:divBdr>
    </w:div>
    <w:div w:id="1769883375">
      <w:bodyDiv w:val="1"/>
      <w:marLeft w:val="0"/>
      <w:marRight w:val="0"/>
      <w:marTop w:val="0"/>
      <w:marBottom w:val="0"/>
      <w:divBdr>
        <w:top w:val="none" w:sz="0" w:space="0" w:color="auto"/>
        <w:left w:val="none" w:sz="0" w:space="0" w:color="auto"/>
        <w:bottom w:val="none" w:sz="0" w:space="0" w:color="auto"/>
        <w:right w:val="none" w:sz="0" w:space="0" w:color="auto"/>
      </w:divBdr>
    </w:div>
    <w:div w:id="1774473490">
      <w:bodyDiv w:val="1"/>
      <w:marLeft w:val="0"/>
      <w:marRight w:val="0"/>
      <w:marTop w:val="0"/>
      <w:marBottom w:val="0"/>
      <w:divBdr>
        <w:top w:val="none" w:sz="0" w:space="0" w:color="auto"/>
        <w:left w:val="none" w:sz="0" w:space="0" w:color="auto"/>
        <w:bottom w:val="none" w:sz="0" w:space="0" w:color="auto"/>
        <w:right w:val="none" w:sz="0" w:space="0" w:color="auto"/>
      </w:divBdr>
    </w:div>
    <w:div w:id="1779517932">
      <w:bodyDiv w:val="1"/>
      <w:marLeft w:val="0"/>
      <w:marRight w:val="0"/>
      <w:marTop w:val="0"/>
      <w:marBottom w:val="0"/>
      <w:divBdr>
        <w:top w:val="none" w:sz="0" w:space="0" w:color="auto"/>
        <w:left w:val="none" w:sz="0" w:space="0" w:color="auto"/>
        <w:bottom w:val="none" w:sz="0" w:space="0" w:color="auto"/>
        <w:right w:val="none" w:sz="0" w:space="0" w:color="auto"/>
      </w:divBdr>
    </w:div>
    <w:div w:id="1786003784">
      <w:bodyDiv w:val="1"/>
      <w:marLeft w:val="0"/>
      <w:marRight w:val="0"/>
      <w:marTop w:val="0"/>
      <w:marBottom w:val="0"/>
      <w:divBdr>
        <w:top w:val="none" w:sz="0" w:space="0" w:color="auto"/>
        <w:left w:val="none" w:sz="0" w:space="0" w:color="auto"/>
        <w:bottom w:val="none" w:sz="0" w:space="0" w:color="auto"/>
        <w:right w:val="none" w:sz="0" w:space="0" w:color="auto"/>
      </w:divBdr>
    </w:div>
    <w:div w:id="1805386486">
      <w:bodyDiv w:val="1"/>
      <w:marLeft w:val="0"/>
      <w:marRight w:val="0"/>
      <w:marTop w:val="0"/>
      <w:marBottom w:val="0"/>
      <w:divBdr>
        <w:top w:val="none" w:sz="0" w:space="0" w:color="auto"/>
        <w:left w:val="none" w:sz="0" w:space="0" w:color="auto"/>
        <w:bottom w:val="none" w:sz="0" w:space="0" w:color="auto"/>
        <w:right w:val="none" w:sz="0" w:space="0" w:color="auto"/>
      </w:divBdr>
    </w:div>
    <w:div w:id="1809472192">
      <w:bodyDiv w:val="1"/>
      <w:marLeft w:val="0"/>
      <w:marRight w:val="0"/>
      <w:marTop w:val="0"/>
      <w:marBottom w:val="0"/>
      <w:divBdr>
        <w:top w:val="none" w:sz="0" w:space="0" w:color="auto"/>
        <w:left w:val="none" w:sz="0" w:space="0" w:color="auto"/>
        <w:bottom w:val="none" w:sz="0" w:space="0" w:color="auto"/>
        <w:right w:val="none" w:sz="0" w:space="0" w:color="auto"/>
      </w:divBdr>
    </w:div>
    <w:div w:id="1830094020">
      <w:bodyDiv w:val="1"/>
      <w:marLeft w:val="0"/>
      <w:marRight w:val="0"/>
      <w:marTop w:val="0"/>
      <w:marBottom w:val="0"/>
      <w:divBdr>
        <w:top w:val="none" w:sz="0" w:space="0" w:color="auto"/>
        <w:left w:val="none" w:sz="0" w:space="0" w:color="auto"/>
        <w:bottom w:val="none" w:sz="0" w:space="0" w:color="auto"/>
        <w:right w:val="none" w:sz="0" w:space="0" w:color="auto"/>
      </w:divBdr>
    </w:div>
    <w:div w:id="1840190657">
      <w:bodyDiv w:val="1"/>
      <w:marLeft w:val="0"/>
      <w:marRight w:val="0"/>
      <w:marTop w:val="0"/>
      <w:marBottom w:val="0"/>
      <w:divBdr>
        <w:top w:val="none" w:sz="0" w:space="0" w:color="auto"/>
        <w:left w:val="none" w:sz="0" w:space="0" w:color="auto"/>
        <w:bottom w:val="none" w:sz="0" w:space="0" w:color="auto"/>
        <w:right w:val="none" w:sz="0" w:space="0" w:color="auto"/>
      </w:divBdr>
    </w:div>
    <w:div w:id="1851673825">
      <w:bodyDiv w:val="1"/>
      <w:marLeft w:val="0"/>
      <w:marRight w:val="0"/>
      <w:marTop w:val="0"/>
      <w:marBottom w:val="0"/>
      <w:divBdr>
        <w:top w:val="none" w:sz="0" w:space="0" w:color="auto"/>
        <w:left w:val="none" w:sz="0" w:space="0" w:color="auto"/>
        <w:bottom w:val="none" w:sz="0" w:space="0" w:color="auto"/>
        <w:right w:val="none" w:sz="0" w:space="0" w:color="auto"/>
      </w:divBdr>
    </w:div>
    <w:div w:id="1853567387">
      <w:bodyDiv w:val="1"/>
      <w:marLeft w:val="0"/>
      <w:marRight w:val="0"/>
      <w:marTop w:val="0"/>
      <w:marBottom w:val="0"/>
      <w:divBdr>
        <w:top w:val="none" w:sz="0" w:space="0" w:color="auto"/>
        <w:left w:val="none" w:sz="0" w:space="0" w:color="auto"/>
        <w:bottom w:val="none" w:sz="0" w:space="0" w:color="auto"/>
        <w:right w:val="none" w:sz="0" w:space="0" w:color="auto"/>
      </w:divBdr>
    </w:div>
    <w:div w:id="1865633150">
      <w:bodyDiv w:val="1"/>
      <w:marLeft w:val="0"/>
      <w:marRight w:val="0"/>
      <w:marTop w:val="0"/>
      <w:marBottom w:val="0"/>
      <w:divBdr>
        <w:top w:val="none" w:sz="0" w:space="0" w:color="auto"/>
        <w:left w:val="none" w:sz="0" w:space="0" w:color="auto"/>
        <w:bottom w:val="none" w:sz="0" w:space="0" w:color="auto"/>
        <w:right w:val="none" w:sz="0" w:space="0" w:color="auto"/>
      </w:divBdr>
    </w:div>
    <w:div w:id="1869641833">
      <w:bodyDiv w:val="1"/>
      <w:marLeft w:val="0"/>
      <w:marRight w:val="0"/>
      <w:marTop w:val="0"/>
      <w:marBottom w:val="0"/>
      <w:divBdr>
        <w:top w:val="none" w:sz="0" w:space="0" w:color="auto"/>
        <w:left w:val="none" w:sz="0" w:space="0" w:color="auto"/>
        <w:bottom w:val="none" w:sz="0" w:space="0" w:color="auto"/>
        <w:right w:val="none" w:sz="0" w:space="0" w:color="auto"/>
      </w:divBdr>
    </w:div>
    <w:div w:id="1878273304">
      <w:bodyDiv w:val="1"/>
      <w:marLeft w:val="0"/>
      <w:marRight w:val="0"/>
      <w:marTop w:val="0"/>
      <w:marBottom w:val="0"/>
      <w:divBdr>
        <w:top w:val="none" w:sz="0" w:space="0" w:color="auto"/>
        <w:left w:val="none" w:sz="0" w:space="0" w:color="auto"/>
        <w:bottom w:val="none" w:sz="0" w:space="0" w:color="auto"/>
        <w:right w:val="none" w:sz="0" w:space="0" w:color="auto"/>
      </w:divBdr>
    </w:div>
    <w:div w:id="1892689094">
      <w:bodyDiv w:val="1"/>
      <w:marLeft w:val="0"/>
      <w:marRight w:val="0"/>
      <w:marTop w:val="0"/>
      <w:marBottom w:val="0"/>
      <w:divBdr>
        <w:top w:val="none" w:sz="0" w:space="0" w:color="auto"/>
        <w:left w:val="none" w:sz="0" w:space="0" w:color="auto"/>
        <w:bottom w:val="none" w:sz="0" w:space="0" w:color="auto"/>
        <w:right w:val="none" w:sz="0" w:space="0" w:color="auto"/>
      </w:divBdr>
    </w:div>
    <w:div w:id="1904291906">
      <w:bodyDiv w:val="1"/>
      <w:marLeft w:val="0"/>
      <w:marRight w:val="0"/>
      <w:marTop w:val="0"/>
      <w:marBottom w:val="0"/>
      <w:divBdr>
        <w:top w:val="none" w:sz="0" w:space="0" w:color="auto"/>
        <w:left w:val="none" w:sz="0" w:space="0" w:color="auto"/>
        <w:bottom w:val="none" w:sz="0" w:space="0" w:color="auto"/>
        <w:right w:val="none" w:sz="0" w:space="0" w:color="auto"/>
      </w:divBdr>
    </w:div>
    <w:div w:id="1908566721">
      <w:bodyDiv w:val="1"/>
      <w:marLeft w:val="0"/>
      <w:marRight w:val="0"/>
      <w:marTop w:val="0"/>
      <w:marBottom w:val="0"/>
      <w:divBdr>
        <w:top w:val="none" w:sz="0" w:space="0" w:color="auto"/>
        <w:left w:val="none" w:sz="0" w:space="0" w:color="auto"/>
        <w:bottom w:val="none" w:sz="0" w:space="0" w:color="auto"/>
        <w:right w:val="none" w:sz="0" w:space="0" w:color="auto"/>
      </w:divBdr>
    </w:div>
    <w:div w:id="1911034158">
      <w:bodyDiv w:val="1"/>
      <w:marLeft w:val="0"/>
      <w:marRight w:val="0"/>
      <w:marTop w:val="0"/>
      <w:marBottom w:val="0"/>
      <w:divBdr>
        <w:top w:val="none" w:sz="0" w:space="0" w:color="auto"/>
        <w:left w:val="none" w:sz="0" w:space="0" w:color="auto"/>
        <w:bottom w:val="none" w:sz="0" w:space="0" w:color="auto"/>
        <w:right w:val="none" w:sz="0" w:space="0" w:color="auto"/>
      </w:divBdr>
    </w:div>
    <w:div w:id="1914853582">
      <w:bodyDiv w:val="1"/>
      <w:marLeft w:val="0"/>
      <w:marRight w:val="0"/>
      <w:marTop w:val="0"/>
      <w:marBottom w:val="0"/>
      <w:divBdr>
        <w:top w:val="none" w:sz="0" w:space="0" w:color="auto"/>
        <w:left w:val="none" w:sz="0" w:space="0" w:color="auto"/>
        <w:bottom w:val="none" w:sz="0" w:space="0" w:color="auto"/>
        <w:right w:val="none" w:sz="0" w:space="0" w:color="auto"/>
      </w:divBdr>
    </w:div>
    <w:div w:id="1923292040">
      <w:bodyDiv w:val="1"/>
      <w:marLeft w:val="0"/>
      <w:marRight w:val="0"/>
      <w:marTop w:val="0"/>
      <w:marBottom w:val="0"/>
      <w:divBdr>
        <w:top w:val="none" w:sz="0" w:space="0" w:color="auto"/>
        <w:left w:val="none" w:sz="0" w:space="0" w:color="auto"/>
        <w:bottom w:val="none" w:sz="0" w:space="0" w:color="auto"/>
        <w:right w:val="none" w:sz="0" w:space="0" w:color="auto"/>
      </w:divBdr>
    </w:div>
    <w:div w:id="1926913002">
      <w:bodyDiv w:val="1"/>
      <w:marLeft w:val="0"/>
      <w:marRight w:val="0"/>
      <w:marTop w:val="0"/>
      <w:marBottom w:val="0"/>
      <w:divBdr>
        <w:top w:val="none" w:sz="0" w:space="0" w:color="auto"/>
        <w:left w:val="none" w:sz="0" w:space="0" w:color="auto"/>
        <w:bottom w:val="none" w:sz="0" w:space="0" w:color="auto"/>
        <w:right w:val="none" w:sz="0" w:space="0" w:color="auto"/>
      </w:divBdr>
    </w:div>
    <w:div w:id="1947499960">
      <w:bodyDiv w:val="1"/>
      <w:marLeft w:val="0"/>
      <w:marRight w:val="0"/>
      <w:marTop w:val="0"/>
      <w:marBottom w:val="0"/>
      <w:divBdr>
        <w:top w:val="none" w:sz="0" w:space="0" w:color="auto"/>
        <w:left w:val="none" w:sz="0" w:space="0" w:color="auto"/>
        <w:bottom w:val="none" w:sz="0" w:space="0" w:color="auto"/>
        <w:right w:val="none" w:sz="0" w:space="0" w:color="auto"/>
      </w:divBdr>
    </w:div>
    <w:div w:id="1950158427">
      <w:bodyDiv w:val="1"/>
      <w:marLeft w:val="0"/>
      <w:marRight w:val="0"/>
      <w:marTop w:val="0"/>
      <w:marBottom w:val="0"/>
      <w:divBdr>
        <w:top w:val="none" w:sz="0" w:space="0" w:color="auto"/>
        <w:left w:val="none" w:sz="0" w:space="0" w:color="auto"/>
        <w:bottom w:val="none" w:sz="0" w:space="0" w:color="auto"/>
        <w:right w:val="none" w:sz="0" w:space="0" w:color="auto"/>
      </w:divBdr>
    </w:div>
    <w:div w:id="1950818981">
      <w:bodyDiv w:val="1"/>
      <w:marLeft w:val="0"/>
      <w:marRight w:val="0"/>
      <w:marTop w:val="0"/>
      <w:marBottom w:val="0"/>
      <w:divBdr>
        <w:top w:val="none" w:sz="0" w:space="0" w:color="auto"/>
        <w:left w:val="none" w:sz="0" w:space="0" w:color="auto"/>
        <w:bottom w:val="none" w:sz="0" w:space="0" w:color="auto"/>
        <w:right w:val="none" w:sz="0" w:space="0" w:color="auto"/>
      </w:divBdr>
    </w:div>
    <w:div w:id="1951547038">
      <w:bodyDiv w:val="1"/>
      <w:marLeft w:val="0"/>
      <w:marRight w:val="0"/>
      <w:marTop w:val="0"/>
      <w:marBottom w:val="0"/>
      <w:divBdr>
        <w:top w:val="none" w:sz="0" w:space="0" w:color="auto"/>
        <w:left w:val="none" w:sz="0" w:space="0" w:color="auto"/>
        <w:bottom w:val="none" w:sz="0" w:space="0" w:color="auto"/>
        <w:right w:val="none" w:sz="0" w:space="0" w:color="auto"/>
      </w:divBdr>
    </w:div>
    <w:div w:id="1954749230">
      <w:bodyDiv w:val="1"/>
      <w:marLeft w:val="0"/>
      <w:marRight w:val="0"/>
      <w:marTop w:val="0"/>
      <w:marBottom w:val="0"/>
      <w:divBdr>
        <w:top w:val="none" w:sz="0" w:space="0" w:color="auto"/>
        <w:left w:val="none" w:sz="0" w:space="0" w:color="auto"/>
        <w:bottom w:val="none" w:sz="0" w:space="0" w:color="auto"/>
        <w:right w:val="none" w:sz="0" w:space="0" w:color="auto"/>
      </w:divBdr>
    </w:div>
    <w:div w:id="1965697690">
      <w:bodyDiv w:val="1"/>
      <w:marLeft w:val="0"/>
      <w:marRight w:val="0"/>
      <w:marTop w:val="0"/>
      <w:marBottom w:val="0"/>
      <w:divBdr>
        <w:top w:val="none" w:sz="0" w:space="0" w:color="auto"/>
        <w:left w:val="none" w:sz="0" w:space="0" w:color="auto"/>
        <w:bottom w:val="none" w:sz="0" w:space="0" w:color="auto"/>
        <w:right w:val="none" w:sz="0" w:space="0" w:color="auto"/>
      </w:divBdr>
    </w:div>
    <w:div w:id="1971469413">
      <w:bodyDiv w:val="1"/>
      <w:marLeft w:val="0"/>
      <w:marRight w:val="0"/>
      <w:marTop w:val="0"/>
      <w:marBottom w:val="0"/>
      <w:divBdr>
        <w:top w:val="none" w:sz="0" w:space="0" w:color="auto"/>
        <w:left w:val="none" w:sz="0" w:space="0" w:color="auto"/>
        <w:bottom w:val="none" w:sz="0" w:space="0" w:color="auto"/>
        <w:right w:val="none" w:sz="0" w:space="0" w:color="auto"/>
      </w:divBdr>
    </w:div>
    <w:div w:id="1976715379">
      <w:bodyDiv w:val="1"/>
      <w:marLeft w:val="0"/>
      <w:marRight w:val="0"/>
      <w:marTop w:val="0"/>
      <w:marBottom w:val="0"/>
      <w:divBdr>
        <w:top w:val="none" w:sz="0" w:space="0" w:color="auto"/>
        <w:left w:val="none" w:sz="0" w:space="0" w:color="auto"/>
        <w:bottom w:val="none" w:sz="0" w:space="0" w:color="auto"/>
        <w:right w:val="none" w:sz="0" w:space="0" w:color="auto"/>
      </w:divBdr>
    </w:div>
    <w:div w:id="1987928258">
      <w:bodyDiv w:val="1"/>
      <w:marLeft w:val="0"/>
      <w:marRight w:val="0"/>
      <w:marTop w:val="0"/>
      <w:marBottom w:val="0"/>
      <w:divBdr>
        <w:top w:val="none" w:sz="0" w:space="0" w:color="auto"/>
        <w:left w:val="none" w:sz="0" w:space="0" w:color="auto"/>
        <w:bottom w:val="none" w:sz="0" w:space="0" w:color="auto"/>
        <w:right w:val="none" w:sz="0" w:space="0" w:color="auto"/>
      </w:divBdr>
    </w:div>
    <w:div w:id="2001300426">
      <w:bodyDiv w:val="1"/>
      <w:marLeft w:val="0"/>
      <w:marRight w:val="0"/>
      <w:marTop w:val="0"/>
      <w:marBottom w:val="0"/>
      <w:divBdr>
        <w:top w:val="none" w:sz="0" w:space="0" w:color="auto"/>
        <w:left w:val="none" w:sz="0" w:space="0" w:color="auto"/>
        <w:bottom w:val="none" w:sz="0" w:space="0" w:color="auto"/>
        <w:right w:val="none" w:sz="0" w:space="0" w:color="auto"/>
      </w:divBdr>
    </w:div>
    <w:div w:id="2005935022">
      <w:bodyDiv w:val="1"/>
      <w:marLeft w:val="0"/>
      <w:marRight w:val="0"/>
      <w:marTop w:val="0"/>
      <w:marBottom w:val="0"/>
      <w:divBdr>
        <w:top w:val="none" w:sz="0" w:space="0" w:color="auto"/>
        <w:left w:val="none" w:sz="0" w:space="0" w:color="auto"/>
        <w:bottom w:val="none" w:sz="0" w:space="0" w:color="auto"/>
        <w:right w:val="none" w:sz="0" w:space="0" w:color="auto"/>
      </w:divBdr>
    </w:div>
    <w:div w:id="2058358275">
      <w:bodyDiv w:val="1"/>
      <w:marLeft w:val="0"/>
      <w:marRight w:val="0"/>
      <w:marTop w:val="0"/>
      <w:marBottom w:val="0"/>
      <w:divBdr>
        <w:top w:val="none" w:sz="0" w:space="0" w:color="auto"/>
        <w:left w:val="none" w:sz="0" w:space="0" w:color="auto"/>
        <w:bottom w:val="none" w:sz="0" w:space="0" w:color="auto"/>
        <w:right w:val="none" w:sz="0" w:space="0" w:color="auto"/>
      </w:divBdr>
    </w:div>
    <w:div w:id="2060351062">
      <w:bodyDiv w:val="1"/>
      <w:marLeft w:val="0"/>
      <w:marRight w:val="0"/>
      <w:marTop w:val="0"/>
      <w:marBottom w:val="0"/>
      <w:divBdr>
        <w:top w:val="none" w:sz="0" w:space="0" w:color="auto"/>
        <w:left w:val="none" w:sz="0" w:space="0" w:color="auto"/>
        <w:bottom w:val="none" w:sz="0" w:space="0" w:color="auto"/>
        <w:right w:val="none" w:sz="0" w:space="0" w:color="auto"/>
      </w:divBdr>
    </w:div>
    <w:div w:id="2089451474">
      <w:bodyDiv w:val="1"/>
      <w:marLeft w:val="0"/>
      <w:marRight w:val="0"/>
      <w:marTop w:val="0"/>
      <w:marBottom w:val="0"/>
      <w:divBdr>
        <w:top w:val="none" w:sz="0" w:space="0" w:color="auto"/>
        <w:left w:val="none" w:sz="0" w:space="0" w:color="auto"/>
        <w:bottom w:val="none" w:sz="0" w:space="0" w:color="auto"/>
        <w:right w:val="none" w:sz="0" w:space="0" w:color="auto"/>
      </w:divBdr>
    </w:div>
    <w:div w:id="2106995326">
      <w:bodyDiv w:val="1"/>
      <w:marLeft w:val="0"/>
      <w:marRight w:val="0"/>
      <w:marTop w:val="0"/>
      <w:marBottom w:val="0"/>
      <w:divBdr>
        <w:top w:val="none" w:sz="0" w:space="0" w:color="auto"/>
        <w:left w:val="none" w:sz="0" w:space="0" w:color="auto"/>
        <w:bottom w:val="none" w:sz="0" w:space="0" w:color="auto"/>
        <w:right w:val="none" w:sz="0" w:space="0" w:color="auto"/>
      </w:divBdr>
    </w:div>
    <w:div w:id="2111508508">
      <w:bodyDiv w:val="1"/>
      <w:marLeft w:val="0"/>
      <w:marRight w:val="0"/>
      <w:marTop w:val="0"/>
      <w:marBottom w:val="0"/>
      <w:divBdr>
        <w:top w:val="none" w:sz="0" w:space="0" w:color="auto"/>
        <w:left w:val="none" w:sz="0" w:space="0" w:color="auto"/>
        <w:bottom w:val="none" w:sz="0" w:space="0" w:color="auto"/>
        <w:right w:val="none" w:sz="0" w:space="0" w:color="auto"/>
      </w:divBdr>
    </w:div>
    <w:div w:id="2113426732">
      <w:bodyDiv w:val="1"/>
      <w:marLeft w:val="0"/>
      <w:marRight w:val="0"/>
      <w:marTop w:val="0"/>
      <w:marBottom w:val="0"/>
      <w:divBdr>
        <w:top w:val="none" w:sz="0" w:space="0" w:color="auto"/>
        <w:left w:val="none" w:sz="0" w:space="0" w:color="auto"/>
        <w:bottom w:val="none" w:sz="0" w:space="0" w:color="auto"/>
        <w:right w:val="none" w:sz="0" w:space="0" w:color="auto"/>
      </w:divBdr>
    </w:div>
    <w:div w:id="21185986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endnotes" Target="endnotes.xml"/><Relationship Id="rId18" Type="http://schemas.openxmlformats.org/officeDocument/2006/relationships/header" Target="header3.xml"/><Relationship Id="rId26" Type="http://schemas.openxmlformats.org/officeDocument/2006/relationships/header" Target="header4.xml"/><Relationship Id="rId39" Type="http://schemas.openxmlformats.org/officeDocument/2006/relationships/image" Target="media/image14.png"/><Relationship Id="rId3" Type="http://schemas.openxmlformats.org/officeDocument/2006/relationships/customXml" Target="../customXml/item3.xml"/><Relationship Id="rId21" Type="http://schemas.openxmlformats.org/officeDocument/2006/relationships/image" Target="cid:image002.png@01D635C9.3144CF20" TargetMode="External"/><Relationship Id="rId34" Type="http://schemas.openxmlformats.org/officeDocument/2006/relationships/chart" Target="charts/chart3.xml"/><Relationship Id="rId42" Type="http://schemas.openxmlformats.org/officeDocument/2006/relationships/image" Target="media/image17.png"/><Relationship Id="rId7" Type="http://schemas.openxmlformats.org/officeDocument/2006/relationships/numbering" Target="numbering.xml"/><Relationship Id="rId12" Type="http://schemas.openxmlformats.org/officeDocument/2006/relationships/footnotes" Target="footnotes.xml"/><Relationship Id="rId17" Type="http://schemas.openxmlformats.org/officeDocument/2006/relationships/footer" Target="footer2.xml"/><Relationship Id="rId25" Type="http://schemas.openxmlformats.org/officeDocument/2006/relationships/chart" Target="charts/chart2.xml"/><Relationship Id="rId33" Type="http://schemas.openxmlformats.org/officeDocument/2006/relationships/image" Target="media/image11.png"/><Relationship Id="rId38" Type="http://schemas.openxmlformats.org/officeDocument/2006/relationships/image" Target="media/image13.png"/><Relationship Id="rId46"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image" Target="media/image4.png"/><Relationship Id="rId29" Type="http://schemas.openxmlformats.org/officeDocument/2006/relationships/image" Target="media/image8.png"/><Relationship Id="rId41" Type="http://schemas.openxmlformats.org/officeDocument/2006/relationships/image" Target="media/image16.pn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chart" Target="charts/chart1.xml"/><Relationship Id="rId32" Type="http://schemas.openxmlformats.org/officeDocument/2006/relationships/footer" Target="footer5.xml"/><Relationship Id="rId37" Type="http://schemas.openxmlformats.org/officeDocument/2006/relationships/image" Target="media/image12.png"/><Relationship Id="rId40" Type="http://schemas.openxmlformats.org/officeDocument/2006/relationships/image" Target="media/image15.png"/><Relationship Id="rId45"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eader" Target="header2.xml"/><Relationship Id="rId23" Type="http://schemas.openxmlformats.org/officeDocument/2006/relationships/image" Target="media/image6.emf"/><Relationship Id="rId28" Type="http://schemas.openxmlformats.org/officeDocument/2006/relationships/image" Target="media/image7.png"/><Relationship Id="rId36" Type="http://schemas.openxmlformats.org/officeDocument/2006/relationships/chart" Target="charts/chart5.xml"/><Relationship Id="rId10" Type="http://schemas.openxmlformats.org/officeDocument/2006/relationships/settings" Target="settings.xml"/><Relationship Id="rId19" Type="http://schemas.openxmlformats.org/officeDocument/2006/relationships/footer" Target="footer3.xml"/><Relationship Id="rId31" Type="http://schemas.openxmlformats.org/officeDocument/2006/relationships/image" Target="media/image10.png"/><Relationship Id="rId44" Type="http://schemas.openxmlformats.org/officeDocument/2006/relationships/image" Target="media/image19.png"/><Relationship Id="rId4" Type="http://schemas.openxmlformats.org/officeDocument/2006/relationships/customXml" Target="../customXml/item4.xml"/><Relationship Id="rId9" Type="http://schemas.microsoft.com/office/2007/relationships/stylesWithEffects" Target="stylesWithEffects.xml"/><Relationship Id="rId14" Type="http://schemas.openxmlformats.org/officeDocument/2006/relationships/header" Target="header1.xml"/><Relationship Id="rId22" Type="http://schemas.openxmlformats.org/officeDocument/2006/relationships/image" Target="media/image5.jpeg"/><Relationship Id="rId27" Type="http://schemas.openxmlformats.org/officeDocument/2006/relationships/footer" Target="footer4.xml"/><Relationship Id="rId30" Type="http://schemas.openxmlformats.org/officeDocument/2006/relationships/image" Target="media/image9.png"/><Relationship Id="rId35" Type="http://schemas.openxmlformats.org/officeDocument/2006/relationships/chart" Target="charts/chart4.xml"/><Relationship Id="rId43" Type="http://schemas.openxmlformats.org/officeDocument/2006/relationships/image" Target="media/image18.png"/></Relationships>
</file>

<file path=word/_rels/footnotes.xml.rels><?xml version="1.0" encoding="UTF-8" standalone="yes"?>
<Relationships xmlns="http://schemas.openxmlformats.org/package/2006/relationships"><Relationship Id="rId2" Type="http://schemas.openxmlformats.org/officeDocument/2006/relationships/hyperlink" Target="http://www.college.police.uk/app/content/major-investigation-and-public-protection/missing-persons/" TargetMode="External"/><Relationship Id="rId1" Type="http://schemas.openxmlformats.org/officeDocument/2006/relationships/hyperlink" Target="https://www.app.college.police.uk/app-content/major-investigation-and-public-protection/missing-persons/" TargetMode="External"/></Relationships>
</file>

<file path=word/_rels/header2.xml.rels><?xml version="1.0" encoding="UTF-8" standalone="yes"?>
<Relationships xmlns="http://schemas.openxmlformats.org/package/2006/relationships"><Relationship Id="rId3" Type="http://schemas.openxmlformats.org/officeDocument/2006/relationships/image" Target="media/image2.emf"/><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3.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brucec\Documents\Desktop\Branding\Templates\Final%20-%2020140721\NCA%20A4%20report%20template%20v7.dotx"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soca.local\Category_A_Data\SCS\MPB\Analysis%20-%20REVIEW\Data%20Report%20UKMPU\Yearly%20Returns\Returns%202019-20\000_Data_Report\00_MasterCopyAsFrom20Jan21\02Feb21_1920_SummariesNCharts.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soca.local\Category_A_Data\SCS\MPB\Analysis%20-%20REVIEW\Data%20Report%20UKMPU\Yearly%20Returns\Returns%202019-20\000_Data_Report\00_MasterCopyAsFrom20Jan21\02Feb21_1920_SummariesNCharts.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soca.local\Category_A_Data\SCS\MPB\Analysis%20-%20REVIEW\Data%20Report%20UKMPU\Yearly%20Returns\Returns%202019-20\000_Data_Report\00_MasterCopyAsFrom20Jan21\02Feb21_1920_SummariesNChart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Sheet1!$A$14</c:f>
              <c:strCache>
                <c:ptCount val="1"/>
                <c:pt idx="0">
                  <c:v>Calls </c:v>
                </c:pt>
              </c:strCache>
            </c:strRef>
          </c:tx>
          <c:invertIfNegative val="0"/>
          <c:cat>
            <c:strRef>
              <c:f>Sheet1!$B$13:$F$13</c:f>
              <c:strCache>
                <c:ptCount val="5"/>
                <c:pt idx="0">
                  <c:v>2015/16</c:v>
                </c:pt>
                <c:pt idx="1">
                  <c:v>2016/17</c:v>
                </c:pt>
                <c:pt idx="2">
                  <c:v>2017/18</c:v>
                </c:pt>
                <c:pt idx="3">
                  <c:v>2018/19</c:v>
                </c:pt>
                <c:pt idx="4">
                  <c:v>2019/20</c:v>
                </c:pt>
              </c:strCache>
            </c:strRef>
          </c:cat>
          <c:val>
            <c:numRef>
              <c:f>Sheet1!$B$14:$F$14</c:f>
              <c:numCache>
                <c:formatCode>#,##0</c:formatCode>
                <c:ptCount val="5"/>
                <c:pt idx="0">
                  <c:v>337640</c:v>
                </c:pt>
                <c:pt idx="1">
                  <c:v>387930</c:v>
                </c:pt>
                <c:pt idx="2">
                  <c:v>405798</c:v>
                </c:pt>
                <c:pt idx="3">
                  <c:v>382960</c:v>
                </c:pt>
                <c:pt idx="4">
                  <c:v>359240</c:v>
                </c:pt>
              </c:numCache>
            </c:numRef>
          </c:val>
        </c:ser>
        <c:ser>
          <c:idx val="1"/>
          <c:order val="1"/>
          <c:tx>
            <c:strRef>
              <c:f>Sheet1!$A$15</c:f>
              <c:strCache>
                <c:ptCount val="1"/>
                <c:pt idx="0">
                  <c:v>Incidents</c:v>
                </c:pt>
              </c:strCache>
            </c:strRef>
          </c:tx>
          <c:invertIfNegative val="0"/>
          <c:cat>
            <c:strRef>
              <c:f>Sheet1!$B$13:$F$13</c:f>
              <c:strCache>
                <c:ptCount val="5"/>
                <c:pt idx="0">
                  <c:v>2015/16</c:v>
                </c:pt>
                <c:pt idx="1">
                  <c:v>2016/17</c:v>
                </c:pt>
                <c:pt idx="2">
                  <c:v>2017/18</c:v>
                </c:pt>
                <c:pt idx="3">
                  <c:v>2018/19</c:v>
                </c:pt>
                <c:pt idx="4">
                  <c:v>2019/20</c:v>
                </c:pt>
              </c:strCache>
            </c:strRef>
          </c:cat>
          <c:val>
            <c:numRef>
              <c:f>Sheet1!$B$15:$F$15</c:f>
              <c:numCache>
                <c:formatCode>#,##0</c:formatCode>
                <c:ptCount val="5"/>
                <c:pt idx="0">
                  <c:v>242317</c:v>
                </c:pt>
                <c:pt idx="1">
                  <c:v>327735</c:v>
                </c:pt>
                <c:pt idx="2">
                  <c:v>328718</c:v>
                </c:pt>
                <c:pt idx="3">
                  <c:v>319544</c:v>
                </c:pt>
                <c:pt idx="4">
                  <c:v>325171</c:v>
                </c:pt>
              </c:numCache>
            </c:numRef>
          </c:val>
        </c:ser>
        <c:ser>
          <c:idx val="2"/>
          <c:order val="2"/>
          <c:tx>
            <c:strRef>
              <c:f>Sheet1!$A$16</c:f>
              <c:strCache>
                <c:ptCount val="1"/>
                <c:pt idx="0">
                  <c:v>Child Incidents</c:v>
                </c:pt>
              </c:strCache>
            </c:strRef>
          </c:tx>
          <c:invertIfNegative val="0"/>
          <c:cat>
            <c:strRef>
              <c:f>Sheet1!$B$13:$F$13</c:f>
              <c:strCache>
                <c:ptCount val="5"/>
                <c:pt idx="0">
                  <c:v>2015/16</c:v>
                </c:pt>
                <c:pt idx="1">
                  <c:v>2016/17</c:v>
                </c:pt>
                <c:pt idx="2">
                  <c:v>2017/18</c:v>
                </c:pt>
                <c:pt idx="3">
                  <c:v>2018/19</c:v>
                </c:pt>
                <c:pt idx="4">
                  <c:v>2019/20</c:v>
                </c:pt>
              </c:strCache>
            </c:strRef>
          </c:cat>
          <c:val>
            <c:numRef>
              <c:f>Sheet1!$B$16:$F$16</c:f>
              <c:numCache>
                <c:formatCode>#,##0</c:formatCode>
                <c:ptCount val="5"/>
                <c:pt idx="0">
                  <c:v>147914</c:v>
                </c:pt>
                <c:pt idx="1">
                  <c:v>212076</c:v>
                </c:pt>
                <c:pt idx="2">
                  <c:v>209959</c:v>
                </c:pt>
                <c:pt idx="3">
                  <c:v>199634</c:v>
                </c:pt>
                <c:pt idx="4">
                  <c:v>198943</c:v>
                </c:pt>
              </c:numCache>
            </c:numRef>
          </c:val>
        </c:ser>
        <c:ser>
          <c:idx val="3"/>
          <c:order val="3"/>
          <c:tx>
            <c:strRef>
              <c:f>Sheet1!$A$17</c:f>
              <c:strCache>
                <c:ptCount val="1"/>
                <c:pt idx="0">
                  <c:v>Adult Incidents</c:v>
                </c:pt>
              </c:strCache>
            </c:strRef>
          </c:tx>
          <c:invertIfNegative val="0"/>
          <c:cat>
            <c:strRef>
              <c:f>Sheet1!$B$13:$F$13</c:f>
              <c:strCache>
                <c:ptCount val="5"/>
                <c:pt idx="0">
                  <c:v>2015/16</c:v>
                </c:pt>
                <c:pt idx="1">
                  <c:v>2016/17</c:v>
                </c:pt>
                <c:pt idx="2">
                  <c:v>2017/18</c:v>
                </c:pt>
                <c:pt idx="3">
                  <c:v>2018/19</c:v>
                </c:pt>
                <c:pt idx="4">
                  <c:v>2019/20</c:v>
                </c:pt>
              </c:strCache>
            </c:strRef>
          </c:cat>
          <c:val>
            <c:numRef>
              <c:f>Sheet1!$B$17:$F$17</c:f>
              <c:numCache>
                <c:formatCode>#,##0</c:formatCode>
                <c:ptCount val="5"/>
                <c:pt idx="0">
                  <c:v>94403</c:v>
                </c:pt>
                <c:pt idx="1">
                  <c:v>115659</c:v>
                </c:pt>
                <c:pt idx="2">
                  <c:v>118759</c:v>
                </c:pt>
                <c:pt idx="3">
                  <c:v>119910</c:v>
                </c:pt>
                <c:pt idx="4">
                  <c:v>126228</c:v>
                </c:pt>
              </c:numCache>
            </c:numRef>
          </c:val>
        </c:ser>
        <c:dLbls>
          <c:showLegendKey val="0"/>
          <c:showVal val="0"/>
          <c:showCatName val="0"/>
          <c:showSerName val="0"/>
          <c:showPercent val="0"/>
          <c:showBubbleSize val="0"/>
        </c:dLbls>
        <c:gapWidth val="150"/>
        <c:axId val="198909312"/>
        <c:axId val="198960256"/>
      </c:barChart>
      <c:catAx>
        <c:axId val="198909312"/>
        <c:scaling>
          <c:orientation val="minMax"/>
        </c:scaling>
        <c:delete val="0"/>
        <c:axPos val="b"/>
        <c:majorTickMark val="none"/>
        <c:minorTickMark val="none"/>
        <c:tickLblPos val="nextTo"/>
        <c:crossAx val="198960256"/>
        <c:crosses val="autoZero"/>
        <c:auto val="1"/>
        <c:lblAlgn val="ctr"/>
        <c:lblOffset val="100"/>
        <c:noMultiLvlLbl val="0"/>
      </c:catAx>
      <c:valAx>
        <c:axId val="198960256"/>
        <c:scaling>
          <c:orientation val="minMax"/>
        </c:scaling>
        <c:delete val="0"/>
        <c:axPos val="l"/>
        <c:majorGridlines/>
        <c:numFmt formatCode="#,##0" sourceLinked="1"/>
        <c:majorTickMark val="none"/>
        <c:minorTickMark val="none"/>
        <c:tickLblPos val="nextTo"/>
        <c:txPr>
          <a:bodyPr/>
          <a:lstStyle/>
          <a:p>
            <a:pPr>
              <a:defRPr b="1"/>
            </a:pPr>
            <a:endParaRPr lang="en-US"/>
          </a:p>
        </c:txPr>
        <c:crossAx val="198909312"/>
        <c:crosses val="autoZero"/>
        <c:crossBetween val="between"/>
      </c:valAx>
      <c:dTable>
        <c:showHorzBorder val="1"/>
        <c:showVertBorder val="1"/>
        <c:showOutline val="1"/>
        <c:showKeys val="1"/>
        <c:txPr>
          <a:bodyPr/>
          <a:lstStyle/>
          <a:p>
            <a:pPr rtl="0">
              <a:defRPr sz="900" b="1">
                <a:latin typeface="Verdana" panose="020B0604030504040204" pitchFamily="34" charset="0"/>
                <a:ea typeface="Verdana" panose="020B0604030504040204" pitchFamily="34" charset="0"/>
                <a:cs typeface="Verdana" panose="020B0604030504040204" pitchFamily="34" charset="0"/>
              </a:defRPr>
            </a:pPr>
            <a:endParaRPr lang="en-US"/>
          </a:p>
        </c:txPr>
      </c:dTable>
    </c:plotArea>
    <c:plotVisOnly val="1"/>
    <c:dispBlanksAs val="gap"/>
    <c:showDLblsOverMax val="0"/>
  </c:chart>
  <c:spPr>
    <a:solidFill>
      <a:schemeClr val="lt1"/>
    </a:solidFill>
    <a:ln w="28575" cap="flat" cmpd="sng" algn="ctr">
      <a:solidFill>
        <a:schemeClr val="accent1"/>
      </a:solidFill>
      <a:prstDash val="solid"/>
    </a:ln>
    <a:effectLst/>
  </c:spPr>
  <c:txPr>
    <a:bodyPr/>
    <a:lstStyle/>
    <a:p>
      <a:pPr>
        <a:defRPr>
          <a:solidFill>
            <a:schemeClr val="dk1"/>
          </a:solidFill>
          <a:latin typeface="+mn-lt"/>
          <a:ea typeface="+mn-ea"/>
          <a:cs typeface="+mn-cs"/>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Sheet1!$A$37</c:f>
              <c:strCache>
                <c:ptCount val="1"/>
                <c:pt idx="0">
                  <c:v>All Individuals</c:v>
                </c:pt>
              </c:strCache>
            </c:strRef>
          </c:tx>
          <c:invertIfNegative val="0"/>
          <c:cat>
            <c:strRef>
              <c:f>Sheet1!$B$36:$F$36</c:f>
              <c:strCache>
                <c:ptCount val="5"/>
                <c:pt idx="0">
                  <c:v>2015/16</c:v>
                </c:pt>
                <c:pt idx="1">
                  <c:v>2016/17</c:v>
                </c:pt>
                <c:pt idx="2">
                  <c:v>2017/18</c:v>
                </c:pt>
                <c:pt idx="3">
                  <c:v>2018/19</c:v>
                </c:pt>
                <c:pt idx="4">
                  <c:v>2019/20</c:v>
                </c:pt>
              </c:strCache>
            </c:strRef>
          </c:cat>
          <c:val>
            <c:numRef>
              <c:f>Sheet1!$B$37:$F$37</c:f>
              <c:numCache>
                <c:formatCode>#,##0</c:formatCode>
                <c:ptCount val="5"/>
                <c:pt idx="0">
                  <c:v>134737</c:v>
                </c:pt>
                <c:pt idx="1">
                  <c:v>168251</c:v>
                </c:pt>
                <c:pt idx="2" formatCode="General">
                  <c:v>157809</c:v>
                </c:pt>
                <c:pt idx="3">
                  <c:v>157052</c:v>
                </c:pt>
                <c:pt idx="4">
                  <c:v>154928</c:v>
                </c:pt>
              </c:numCache>
            </c:numRef>
          </c:val>
        </c:ser>
        <c:ser>
          <c:idx val="1"/>
          <c:order val="1"/>
          <c:tx>
            <c:strRef>
              <c:f>Sheet1!$A$38</c:f>
              <c:strCache>
                <c:ptCount val="1"/>
                <c:pt idx="0">
                  <c:v>Child Individuals</c:v>
                </c:pt>
              </c:strCache>
            </c:strRef>
          </c:tx>
          <c:invertIfNegative val="0"/>
          <c:cat>
            <c:strRef>
              <c:f>Sheet1!$B$36:$F$36</c:f>
              <c:strCache>
                <c:ptCount val="5"/>
                <c:pt idx="0">
                  <c:v>2015/16</c:v>
                </c:pt>
                <c:pt idx="1">
                  <c:v>2016/17</c:v>
                </c:pt>
                <c:pt idx="2">
                  <c:v>2017/18</c:v>
                </c:pt>
                <c:pt idx="3">
                  <c:v>2018/19</c:v>
                </c:pt>
                <c:pt idx="4">
                  <c:v>2019/20</c:v>
                </c:pt>
              </c:strCache>
            </c:strRef>
          </c:cat>
          <c:val>
            <c:numRef>
              <c:f>Sheet1!$B$38:$F$38</c:f>
              <c:numCache>
                <c:formatCode>#,##0</c:formatCode>
                <c:ptCount val="5"/>
                <c:pt idx="0">
                  <c:v>60025</c:v>
                </c:pt>
                <c:pt idx="1">
                  <c:v>79289</c:v>
                </c:pt>
                <c:pt idx="2">
                  <c:v>70460</c:v>
                </c:pt>
                <c:pt idx="3">
                  <c:v>67853</c:v>
                </c:pt>
                <c:pt idx="4">
                  <c:v>65800</c:v>
                </c:pt>
              </c:numCache>
            </c:numRef>
          </c:val>
        </c:ser>
        <c:ser>
          <c:idx val="2"/>
          <c:order val="2"/>
          <c:tx>
            <c:strRef>
              <c:f>Sheet1!$A$39</c:f>
              <c:strCache>
                <c:ptCount val="1"/>
                <c:pt idx="0">
                  <c:v>Adult Indivuals</c:v>
                </c:pt>
              </c:strCache>
            </c:strRef>
          </c:tx>
          <c:invertIfNegative val="0"/>
          <c:cat>
            <c:strRef>
              <c:f>Sheet1!$B$36:$F$36</c:f>
              <c:strCache>
                <c:ptCount val="5"/>
                <c:pt idx="0">
                  <c:v>2015/16</c:v>
                </c:pt>
                <c:pt idx="1">
                  <c:v>2016/17</c:v>
                </c:pt>
                <c:pt idx="2">
                  <c:v>2017/18</c:v>
                </c:pt>
                <c:pt idx="3">
                  <c:v>2018/19</c:v>
                </c:pt>
                <c:pt idx="4">
                  <c:v>2019/20</c:v>
                </c:pt>
              </c:strCache>
            </c:strRef>
          </c:cat>
          <c:val>
            <c:numRef>
              <c:f>Sheet1!$B$39:$F$39</c:f>
              <c:numCache>
                <c:formatCode>#,##0</c:formatCode>
                <c:ptCount val="5"/>
                <c:pt idx="0">
                  <c:v>74712</c:v>
                </c:pt>
                <c:pt idx="1">
                  <c:v>88962</c:v>
                </c:pt>
                <c:pt idx="2">
                  <c:v>87349</c:v>
                </c:pt>
                <c:pt idx="3">
                  <c:v>89199</c:v>
                </c:pt>
                <c:pt idx="4">
                  <c:v>89128</c:v>
                </c:pt>
              </c:numCache>
            </c:numRef>
          </c:val>
        </c:ser>
        <c:dLbls>
          <c:showLegendKey val="0"/>
          <c:showVal val="0"/>
          <c:showCatName val="0"/>
          <c:showSerName val="0"/>
          <c:showPercent val="0"/>
          <c:showBubbleSize val="0"/>
        </c:dLbls>
        <c:gapWidth val="150"/>
        <c:axId val="199122304"/>
        <c:axId val="199124096"/>
      </c:barChart>
      <c:catAx>
        <c:axId val="199122304"/>
        <c:scaling>
          <c:orientation val="minMax"/>
        </c:scaling>
        <c:delete val="0"/>
        <c:axPos val="b"/>
        <c:majorTickMark val="none"/>
        <c:minorTickMark val="none"/>
        <c:tickLblPos val="nextTo"/>
        <c:crossAx val="199124096"/>
        <c:crosses val="autoZero"/>
        <c:auto val="1"/>
        <c:lblAlgn val="ctr"/>
        <c:lblOffset val="100"/>
        <c:noMultiLvlLbl val="0"/>
      </c:catAx>
      <c:valAx>
        <c:axId val="199124096"/>
        <c:scaling>
          <c:orientation val="minMax"/>
        </c:scaling>
        <c:delete val="0"/>
        <c:axPos val="l"/>
        <c:majorGridlines/>
        <c:numFmt formatCode="#,##0" sourceLinked="1"/>
        <c:majorTickMark val="none"/>
        <c:minorTickMark val="none"/>
        <c:tickLblPos val="nextTo"/>
        <c:txPr>
          <a:bodyPr/>
          <a:lstStyle/>
          <a:p>
            <a:pPr>
              <a:defRPr b="1"/>
            </a:pPr>
            <a:endParaRPr lang="en-US"/>
          </a:p>
        </c:txPr>
        <c:crossAx val="199122304"/>
        <c:crosses val="autoZero"/>
        <c:crossBetween val="between"/>
      </c:valAx>
      <c:dTable>
        <c:showHorzBorder val="1"/>
        <c:showVertBorder val="1"/>
        <c:showOutline val="1"/>
        <c:showKeys val="1"/>
        <c:txPr>
          <a:bodyPr/>
          <a:lstStyle/>
          <a:p>
            <a:pPr rtl="0">
              <a:defRPr b="1"/>
            </a:pPr>
            <a:endParaRPr lang="en-US"/>
          </a:p>
        </c:txPr>
      </c:dTable>
    </c:plotArea>
    <c:plotVisOnly val="1"/>
    <c:dispBlanksAs val="gap"/>
    <c:showDLblsOverMax val="0"/>
  </c:chart>
  <c:spPr>
    <a:ln w="28575">
      <a:solidFill>
        <a:srgbClr val="0070C0"/>
      </a:solidFill>
    </a:ln>
  </c:spPr>
  <c:txPr>
    <a:bodyPr/>
    <a:lstStyle/>
    <a:p>
      <a:pPr>
        <a:defRPr sz="900">
          <a:latin typeface="Verdana" panose="020B0604030504040204" pitchFamily="34" charset="0"/>
          <a:ea typeface="Verdana" panose="020B0604030504040204" pitchFamily="34" charset="0"/>
          <a:cs typeface="Verdana" panose="020B0604030504040204" pitchFamily="34" charset="0"/>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'[02Feb21_1920_SummariesNCharts.xlsx]RiskpivChart2Redone'!$F$171</c:f>
              <c:strCache>
                <c:ptCount val="1"/>
                <c:pt idx="0">
                  <c:v>High Risk</c:v>
                </c:pt>
              </c:strCache>
            </c:strRef>
          </c:tx>
          <c:invertIfNegative val="0"/>
          <c:cat>
            <c:strRef>
              <c:f>'[02Feb21_1920_SummariesNCharts.xlsx]RiskpivChart2Redone'!$G$170:$I$170</c:f>
              <c:strCache>
                <c:ptCount val="3"/>
                <c:pt idx="0">
                  <c:v>Females</c:v>
                </c:pt>
                <c:pt idx="1">
                  <c:v>Adult Females</c:v>
                </c:pt>
                <c:pt idx="2">
                  <c:v>Child Females</c:v>
                </c:pt>
              </c:strCache>
            </c:strRef>
          </c:cat>
          <c:val>
            <c:numRef>
              <c:f>'[02Feb21_1920_SummariesNCharts.xlsx]RiskpivChart2Redone'!$G$171:$I$171</c:f>
              <c:numCache>
                <c:formatCode>0.0%</c:formatCode>
                <c:ptCount val="3"/>
                <c:pt idx="0">
                  <c:v>0.13900000000000001</c:v>
                </c:pt>
                <c:pt idx="1">
                  <c:v>0.23899999999999999</c:v>
                </c:pt>
                <c:pt idx="2">
                  <c:v>9.5000000000000001E-2</c:v>
                </c:pt>
              </c:numCache>
            </c:numRef>
          </c:val>
        </c:ser>
        <c:ser>
          <c:idx val="1"/>
          <c:order val="1"/>
          <c:tx>
            <c:strRef>
              <c:f>'[02Feb21_1920_SummariesNCharts.xlsx]RiskpivChart2Redone'!$F$172</c:f>
              <c:strCache>
                <c:ptCount val="1"/>
                <c:pt idx="0">
                  <c:v>Medium Risk</c:v>
                </c:pt>
              </c:strCache>
            </c:strRef>
          </c:tx>
          <c:invertIfNegative val="0"/>
          <c:cat>
            <c:strRef>
              <c:f>'[02Feb21_1920_SummariesNCharts.xlsx]RiskpivChart2Redone'!$G$170:$I$170</c:f>
              <c:strCache>
                <c:ptCount val="3"/>
                <c:pt idx="0">
                  <c:v>Females</c:v>
                </c:pt>
                <c:pt idx="1">
                  <c:v>Adult Females</c:v>
                </c:pt>
                <c:pt idx="2">
                  <c:v>Child Females</c:v>
                </c:pt>
              </c:strCache>
            </c:strRef>
          </c:cat>
          <c:val>
            <c:numRef>
              <c:f>'[02Feb21_1920_SummariesNCharts.xlsx]RiskpivChart2Redone'!$G$172:$I$172</c:f>
              <c:numCache>
                <c:formatCode>0.0%</c:formatCode>
                <c:ptCount val="3"/>
                <c:pt idx="0">
                  <c:v>0.70199999999999996</c:v>
                </c:pt>
                <c:pt idx="1">
                  <c:v>0.55400000000000005</c:v>
                </c:pt>
                <c:pt idx="2">
                  <c:v>0.76900000000000002</c:v>
                </c:pt>
              </c:numCache>
            </c:numRef>
          </c:val>
        </c:ser>
        <c:ser>
          <c:idx val="2"/>
          <c:order val="2"/>
          <c:tx>
            <c:strRef>
              <c:f>'[02Feb21_1920_SummariesNCharts.xlsx]RiskpivChart2Redone'!$F$173</c:f>
              <c:strCache>
                <c:ptCount val="1"/>
                <c:pt idx="0">
                  <c:v>Low Risk</c:v>
                </c:pt>
              </c:strCache>
            </c:strRef>
          </c:tx>
          <c:invertIfNegative val="0"/>
          <c:cat>
            <c:strRef>
              <c:f>'[02Feb21_1920_SummariesNCharts.xlsx]RiskpivChart2Redone'!$G$170:$I$170</c:f>
              <c:strCache>
                <c:ptCount val="3"/>
                <c:pt idx="0">
                  <c:v>Females</c:v>
                </c:pt>
                <c:pt idx="1">
                  <c:v>Adult Females</c:v>
                </c:pt>
                <c:pt idx="2">
                  <c:v>Child Females</c:v>
                </c:pt>
              </c:strCache>
            </c:strRef>
          </c:cat>
          <c:val>
            <c:numRef>
              <c:f>'[02Feb21_1920_SummariesNCharts.xlsx]RiskpivChart2Redone'!$G$173:$I$173</c:f>
              <c:numCache>
                <c:formatCode>0.0%</c:formatCode>
                <c:ptCount val="3"/>
                <c:pt idx="0">
                  <c:v>8.5999999999999993E-2</c:v>
                </c:pt>
                <c:pt idx="1">
                  <c:v>0.13800000000000001</c:v>
                </c:pt>
                <c:pt idx="2">
                  <c:v>6.8000000000000005E-2</c:v>
                </c:pt>
              </c:numCache>
            </c:numRef>
          </c:val>
        </c:ser>
        <c:ser>
          <c:idx val="3"/>
          <c:order val="3"/>
          <c:tx>
            <c:strRef>
              <c:f>'[02Feb21_1920_SummariesNCharts.xlsx]RiskpivChart2Redone'!$F$174</c:f>
              <c:strCache>
                <c:ptCount val="1"/>
                <c:pt idx="0">
                  <c:v>No Apparent Risk</c:v>
                </c:pt>
              </c:strCache>
            </c:strRef>
          </c:tx>
          <c:invertIfNegative val="0"/>
          <c:cat>
            <c:strRef>
              <c:f>'[02Feb21_1920_SummariesNCharts.xlsx]RiskpivChart2Redone'!$G$170:$I$170</c:f>
              <c:strCache>
                <c:ptCount val="3"/>
                <c:pt idx="0">
                  <c:v>Females</c:v>
                </c:pt>
                <c:pt idx="1">
                  <c:v>Adult Females</c:v>
                </c:pt>
                <c:pt idx="2">
                  <c:v>Child Females</c:v>
                </c:pt>
              </c:strCache>
            </c:strRef>
          </c:cat>
          <c:val>
            <c:numRef>
              <c:f>'[02Feb21_1920_SummariesNCharts.xlsx]RiskpivChart2Redone'!$G$174:$I$174</c:f>
              <c:numCache>
                <c:formatCode>0.0%</c:formatCode>
                <c:ptCount val="3"/>
                <c:pt idx="0">
                  <c:v>7.2999999999999995E-2</c:v>
                </c:pt>
                <c:pt idx="1">
                  <c:v>6.8000000000000005E-2</c:v>
                </c:pt>
                <c:pt idx="2">
                  <c:v>7.4999999999999997E-2</c:v>
                </c:pt>
              </c:numCache>
            </c:numRef>
          </c:val>
        </c:ser>
        <c:dLbls>
          <c:showLegendKey val="0"/>
          <c:showVal val="0"/>
          <c:showCatName val="0"/>
          <c:showSerName val="0"/>
          <c:showPercent val="0"/>
          <c:showBubbleSize val="0"/>
        </c:dLbls>
        <c:gapWidth val="150"/>
        <c:axId val="200280320"/>
        <c:axId val="200286208"/>
      </c:barChart>
      <c:catAx>
        <c:axId val="200280320"/>
        <c:scaling>
          <c:orientation val="minMax"/>
        </c:scaling>
        <c:delete val="0"/>
        <c:axPos val="b"/>
        <c:majorTickMark val="none"/>
        <c:minorTickMark val="none"/>
        <c:tickLblPos val="nextTo"/>
        <c:crossAx val="200286208"/>
        <c:crosses val="autoZero"/>
        <c:auto val="1"/>
        <c:lblAlgn val="ctr"/>
        <c:lblOffset val="100"/>
        <c:noMultiLvlLbl val="0"/>
      </c:catAx>
      <c:valAx>
        <c:axId val="200286208"/>
        <c:scaling>
          <c:orientation val="minMax"/>
        </c:scaling>
        <c:delete val="0"/>
        <c:axPos val="l"/>
        <c:majorGridlines/>
        <c:numFmt formatCode="0.0%" sourceLinked="1"/>
        <c:majorTickMark val="none"/>
        <c:minorTickMark val="none"/>
        <c:tickLblPos val="nextTo"/>
        <c:txPr>
          <a:bodyPr/>
          <a:lstStyle/>
          <a:p>
            <a:pPr>
              <a:defRPr sz="900" b="1">
                <a:latin typeface="Verdana" panose="020B0604030504040204" pitchFamily="34" charset="0"/>
                <a:ea typeface="Verdana" panose="020B0604030504040204" pitchFamily="34" charset="0"/>
                <a:cs typeface="Verdana" panose="020B0604030504040204" pitchFamily="34" charset="0"/>
              </a:defRPr>
            </a:pPr>
            <a:endParaRPr lang="en-US"/>
          </a:p>
        </c:txPr>
        <c:crossAx val="200280320"/>
        <c:crosses val="autoZero"/>
        <c:crossBetween val="between"/>
      </c:valAx>
      <c:dTable>
        <c:showHorzBorder val="1"/>
        <c:showVertBorder val="1"/>
        <c:showOutline val="1"/>
        <c:showKeys val="1"/>
        <c:txPr>
          <a:bodyPr/>
          <a:lstStyle/>
          <a:p>
            <a:pPr rtl="0">
              <a:defRPr sz="900" b="1">
                <a:latin typeface="Verdana" panose="020B0604030504040204" pitchFamily="34" charset="0"/>
                <a:ea typeface="Verdana" panose="020B0604030504040204" pitchFamily="34" charset="0"/>
                <a:cs typeface="Verdana" panose="020B0604030504040204" pitchFamily="34" charset="0"/>
              </a:defRPr>
            </a:pPr>
            <a:endParaRPr lang="en-US"/>
          </a:p>
        </c:txPr>
      </c:dTable>
      <c:spPr>
        <a:solidFill>
          <a:schemeClr val="lt1"/>
        </a:solidFill>
        <a:ln w="19050" cap="flat" cmpd="sng" algn="ctr">
          <a:solidFill>
            <a:schemeClr val="accent1"/>
          </a:solidFill>
          <a:prstDash val="solid"/>
          <a:miter lim="800000"/>
        </a:ln>
        <a:effectLst/>
      </c:spPr>
    </c:plotArea>
    <c:plotVisOnly val="1"/>
    <c:dispBlanksAs val="gap"/>
    <c:showDLblsOverMax val="0"/>
  </c:chart>
  <c:spPr>
    <a:solidFill>
      <a:schemeClr val="lt1"/>
    </a:solidFill>
    <a:ln w="28575" cap="flat" cmpd="sng" algn="ctr">
      <a:solidFill>
        <a:schemeClr val="accent1"/>
      </a:solidFill>
      <a:prstDash val="solid"/>
      <a:miter lim="800000"/>
    </a:ln>
    <a:effectLst/>
  </c:spPr>
  <c:txPr>
    <a:bodyPr/>
    <a:lstStyle/>
    <a:p>
      <a:pPr>
        <a:defRPr>
          <a:solidFill>
            <a:schemeClr val="dk1"/>
          </a:solidFill>
          <a:latin typeface="+mn-lt"/>
          <a:ea typeface="+mn-ea"/>
          <a:cs typeface="+mn-cs"/>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RiskpivChart2Redone!$F$221</c:f>
              <c:strCache>
                <c:ptCount val="1"/>
                <c:pt idx="0">
                  <c:v>High Risk</c:v>
                </c:pt>
              </c:strCache>
            </c:strRef>
          </c:tx>
          <c:invertIfNegative val="0"/>
          <c:cat>
            <c:strRef>
              <c:f>RiskpivChart2Redone!$E$222:$E$224</c:f>
              <c:strCache>
                <c:ptCount val="3"/>
                <c:pt idx="0">
                  <c:v>Males</c:v>
                </c:pt>
                <c:pt idx="1">
                  <c:v>Adult Males</c:v>
                </c:pt>
                <c:pt idx="2">
                  <c:v>Child Males</c:v>
                </c:pt>
              </c:strCache>
            </c:strRef>
          </c:cat>
          <c:val>
            <c:numRef>
              <c:f>RiskpivChart2Redone!$F$222:$F$224</c:f>
              <c:numCache>
                <c:formatCode>0.0%</c:formatCode>
                <c:ptCount val="3"/>
                <c:pt idx="0">
                  <c:v>0.123</c:v>
                </c:pt>
                <c:pt idx="1">
                  <c:v>0.222</c:v>
                </c:pt>
                <c:pt idx="2">
                  <c:v>5.8000000000000003E-2</c:v>
                </c:pt>
              </c:numCache>
            </c:numRef>
          </c:val>
        </c:ser>
        <c:ser>
          <c:idx val="1"/>
          <c:order val="1"/>
          <c:tx>
            <c:strRef>
              <c:f>RiskpivChart2Redone!$G$221</c:f>
              <c:strCache>
                <c:ptCount val="1"/>
                <c:pt idx="0">
                  <c:v>Medium Risk</c:v>
                </c:pt>
              </c:strCache>
            </c:strRef>
          </c:tx>
          <c:invertIfNegative val="0"/>
          <c:cat>
            <c:strRef>
              <c:f>RiskpivChart2Redone!$E$222:$E$224</c:f>
              <c:strCache>
                <c:ptCount val="3"/>
                <c:pt idx="0">
                  <c:v>Males</c:v>
                </c:pt>
                <c:pt idx="1">
                  <c:v>Adult Males</c:v>
                </c:pt>
                <c:pt idx="2">
                  <c:v>Child Males</c:v>
                </c:pt>
              </c:strCache>
            </c:strRef>
          </c:cat>
          <c:val>
            <c:numRef>
              <c:f>RiskpivChart2Redone!$G$222:$G$224</c:f>
              <c:numCache>
                <c:formatCode>0.0%</c:formatCode>
                <c:ptCount val="3"/>
                <c:pt idx="0">
                  <c:v>0.65200000000000002</c:v>
                </c:pt>
                <c:pt idx="1">
                  <c:v>0.53</c:v>
                </c:pt>
                <c:pt idx="2">
                  <c:v>0.73399999999999999</c:v>
                </c:pt>
              </c:numCache>
            </c:numRef>
          </c:val>
        </c:ser>
        <c:ser>
          <c:idx val="2"/>
          <c:order val="2"/>
          <c:tx>
            <c:strRef>
              <c:f>RiskpivChart2Redone!$H$221</c:f>
              <c:strCache>
                <c:ptCount val="1"/>
                <c:pt idx="0">
                  <c:v>Low Risk</c:v>
                </c:pt>
              </c:strCache>
            </c:strRef>
          </c:tx>
          <c:invertIfNegative val="0"/>
          <c:cat>
            <c:strRef>
              <c:f>RiskpivChart2Redone!$E$222:$E$224</c:f>
              <c:strCache>
                <c:ptCount val="3"/>
                <c:pt idx="0">
                  <c:v>Males</c:v>
                </c:pt>
                <c:pt idx="1">
                  <c:v>Adult Males</c:v>
                </c:pt>
                <c:pt idx="2">
                  <c:v>Child Males</c:v>
                </c:pt>
              </c:strCache>
            </c:strRef>
          </c:cat>
          <c:val>
            <c:numRef>
              <c:f>RiskpivChart2Redone!$H$222:$H$224</c:f>
              <c:numCache>
                <c:formatCode>0.0%</c:formatCode>
                <c:ptCount val="3"/>
                <c:pt idx="0">
                  <c:v>0.125</c:v>
                </c:pt>
                <c:pt idx="1">
                  <c:v>0.17299999999999999</c:v>
                </c:pt>
                <c:pt idx="2">
                  <c:v>9.0999999999999998E-2</c:v>
                </c:pt>
              </c:numCache>
            </c:numRef>
          </c:val>
        </c:ser>
        <c:ser>
          <c:idx val="3"/>
          <c:order val="3"/>
          <c:tx>
            <c:strRef>
              <c:f>RiskpivChart2Redone!$I$221</c:f>
              <c:strCache>
                <c:ptCount val="1"/>
                <c:pt idx="0">
                  <c:v>No Apparent Risk</c:v>
                </c:pt>
              </c:strCache>
            </c:strRef>
          </c:tx>
          <c:invertIfNegative val="0"/>
          <c:cat>
            <c:strRef>
              <c:f>RiskpivChart2Redone!$E$222:$E$224</c:f>
              <c:strCache>
                <c:ptCount val="3"/>
                <c:pt idx="0">
                  <c:v>Males</c:v>
                </c:pt>
                <c:pt idx="1">
                  <c:v>Adult Males</c:v>
                </c:pt>
                <c:pt idx="2">
                  <c:v>Child Males</c:v>
                </c:pt>
              </c:strCache>
            </c:strRef>
          </c:cat>
          <c:val>
            <c:numRef>
              <c:f>RiskpivChart2Redone!$I$222:$I$224</c:f>
              <c:numCache>
                <c:formatCode>0.0%</c:formatCode>
                <c:ptCount val="3"/>
                <c:pt idx="0">
                  <c:v>0.1</c:v>
                </c:pt>
                <c:pt idx="1">
                  <c:v>7.4999999999999997E-2</c:v>
                </c:pt>
                <c:pt idx="2">
                  <c:v>0.11600000000000001</c:v>
                </c:pt>
              </c:numCache>
            </c:numRef>
          </c:val>
        </c:ser>
        <c:dLbls>
          <c:showLegendKey val="0"/>
          <c:showVal val="0"/>
          <c:showCatName val="0"/>
          <c:showSerName val="0"/>
          <c:showPercent val="0"/>
          <c:showBubbleSize val="0"/>
        </c:dLbls>
        <c:gapWidth val="150"/>
        <c:axId val="200310144"/>
        <c:axId val="200316032"/>
      </c:barChart>
      <c:catAx>
        <c:axId val="200310144"/>
        <c:scaling>
          <c:orientation val="minMax"/>
        </c:scaling>
        <c:delete val="0"/>
        <c:axPos val="b"/>
        <c:majorTickMark val="none"/>
        <c:minorTickMark val="none"/>
        <c:tickLblPos val="nextTo"/>
        <c:crossAx val="200316032"/>
        <c:crosses val="autoZero"/>
        <c:auto val="1"/>
        <c:lblAlgn val="ctr"/>
        <c:lblOffset val="100"/>
        <c:noMultiLvlLbl val="0"/>
      </c:catAx>
      <c:valAx>
        <c:axId val="200316032"/>
        <c:scaling>
          <c:orientation val="minMax"/>
        </c:scaling>
        <c:delete val="0"/>
        <c:axPos val="l"/>
        <c:majorGridlines/>
        <c:numFmt formatCode="0.0%" sourceLinked="1"/>
        <c:majorTickMark val="none"/>
        <c:minorTickMark val="none"/>
        <c:tickLblPos val="nextTo"/>
        <c:txPr>
          <a:bodyPr/>
          <a:lstStyle/>
          <a:p>
            <a:pPr>
              <a:defRPr sz="900" b="1">
                <a:latin typeface="Verdana" panose="020B0604030504040204" pitchFamily="34" charset="0"/>
                <a:ea typeface="Verdana" panose="020B0604030504040204" pitchFamily="34" charset="0"/>
                <a:cs typeface="Verdana" panose="020B0604030504040204" pitchFamily="34" charset="0"/>
              </a:defRPr>
            </a:pPr>
            <a:endParaRPr lang="en-US"/>
          </a:p>
        </c:txPr>
        <c:crossAx val="200310144"/>
        <c:crosses val="autoZero"/>
        <c:crossBetween val="between"/>
      </c:valAx>
      <c:dTable>
        <c:showHorzBorder val="1"/>
        <c:showVertBorder val="1"/>
        <c:showOutline val="1"/>
        <c:showKeys val="1"/>
        <c:txPr>
          <a:bodyPr/>
          <a:lstStyle/>
          <a:p>
            <a:pPr rtl="0">
              <a:defRPr sz="900" b="1">
                <a:latin typeface="Verdana" panose="020B0604030504040204" pitchFamily="34" charset="0"/>
                <a:ea typeface="Verdana" panose="020B0604030504040204" pitchFamily="34" charset="0"/>
                <a:cs typeface="Verdana" panose="020B0604030504040204" pitchFamily="34" charset="0"/>
              </a:defRPr>
            </a:pPr>
            <a:endParaRPr lang="en-US"/>
          </a:p>
        </c:txPr>
      </c:dTable>
    </c:plotArea>
    <c:plotVisOnly val="1"/>
    <c:dispBlanksAs val="gap"/>
    <c:showDLblsOverMax val="0"/>
  </c:chart>
  <c:spPr>
    <a:solidFill>
      <a:schemeClr val="lt1"/>
    </a:solidFill>
    <a:ln w="28575" cap="flat" cmpd="sng" algn="ctr">
      <a:solidFill>
        <a:schemeClr val="accent1"/>
      </a:solidFill>
      <a:prstDash val="solid"/>
      <a:miter lim="800000"/>
    </a:ln>
    <a:effectLst/>
  </c:spPr>
  <c:txPr>
    <a:bodyPr/>
    <a:lstStyle/>
    <a:p>
      <a:pPr>
        <a:defRPr>
          <a:solidFill>
            <a:schemeClr val="dk1"/>
          </a:solidFill>
          <a:latin typeface="+mn-lt"/>
          <a:ea typeface="+mn-ea"/>
          <a:cs typeface="+mn-cs"/>
        </a:defRPr>
      </a:pPr>
      <a:endParaRPr lang="en-U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'[02Feb21_1920_SummariesNCharts.xlsx]RiskpivChart2Redone'!$F$201</c:f>
              <c:strCache>
                <c:ptCount val="1"/>
                <c:pt idx="0">
                  <c:v>High Risk</c:v>
                </c:pt>
              </c:strCache>
            </c:strRef>
          </c:tx>
          <c:invertIfNegative val="0"/>
          <c:cat>
            <c:strRef>
              <c:f>'[02Feb21_1920_SummariesNCharts.xlsx]RiskpivChart2Redone'!$G$200:$I$200</c:f>
              <c:strCache>
                <c:ptCount val="3"/>
                <c:pt idx="0">
                  <c:v>Transgender</c:v>
                </c:pt>
                <c:pt idx="1">
                  <c:v>Trans Adults</c:v>
                </c:pt>
                <c:pt idx="2">
                  <c:v>Trans Child</c:v>
                </c:pt>
              </c:strCache>
            </c:strRef>
          </c:cat>
          <c:val>
            <c:numRef>
              <c:f>'[02Feb21_1920_SummariesNCharts.xlsx]RiskpivChart2Redone'!$G$201:$I$201</c:f>
              <c:numCache>
                <c:formatCode>0.0%</c:formatCode>
                <c:ptCount val="3"/>
                <c:pt idx="0">
                  <c:v>0.16700000000000001</c:v>
                </c:pt>
                <c:pt idx="1">
                  <c:v>0.216</c:v>
                </c:pt>
                <c:pt idx="2">
                  <c:v>4.8000000000000001E-2</c:v>
                </c:pt>
              </c:numCache>
            </c:numRef>
          </c:val>
        </c:ser>
        <c:ser>
          <c:idx val="1"/>
          <c:order val="1"/>
          <c:tx>
            <c:strRef>
              <c:f>'[02Feb21_1920_SummariesNCharts.xlsx]RiskpivChart2Redone'!$F$202</c:f>
              <c:strCache>
                <c:ptCount val="1"/>
                <c:pt idx="0">
                  <c:v>Medium Risk</c:v>
                </c:pt>
              </c:strCache>
            </c:strRef>
          </c:tx>
          <c:invertIfNegative val="0"/>
          <c:cat>
            <c:strRef>
              <c:f>'[02Feb21_1920_SummariesNCharts.xlsx]RiskpivChart2Redone'!$G$200:$I$200</c:f>
              <c:strCache>
                <c:ptCount val="3"/>
                <c:pt idx="0">
                  <c:v>Transgender</c:v>
                </c:pt>
                <c:pt idx="1">
                  <c:v>Trans Adults</c:v>
                </c:pt>
                <c:pt idx="2">
                  <c:v>Trans Child</c:v>
                </c:pt>
              </c:strCache>
            </c:strRef>
          </c:cat>
          <c:val>
            <c:numRef>
              <c:f>'[02Feb21_1920_SummariesNCharts.xlsx]RiskpivChart2Redone'!$G$202:$I$202</c:f>
              <c:numCache>
                <c:formatCode>0.0%</c:formatCode>
                <c:ptCount val="3"/>
                <c:pt idx="0">
                  <c:v>0.73299999999999998</c:v>
                </c:pt>
                <c:pt idx="1">
                  <c:v>0.53400000000000003</c:v>
                </c:pt>
                <c:pt idx="2">
                  <c:v>0.80400000000000005</c:v>
                </c:pt>
              </c:numCache>
            </c:numRef>
          </c:val>
        </c:ser>
        <c:ser>
          <c:idx val="2"/>
          <c:order val="2"/>
          <c:tx>
            <c:strRef>
              <c:f>'[02Feb21_1920_SummariesNCharts.xlsx]RiskpivChart2Redone'!$F$203</c:f>
              <c:strCache>
                <c:ptCount val="1"/>
                <c:pt idx="0">
                  <c:v>Low Risk</c:v>
                </c:pt>
              </c:strCache>
            </c:strRef>
          </c:tx>
          <c:invertIfNegative val="0"/>
          <c:cat>
            <c:strRef>
              <c:f>'[02Feb21_1920_SummariesNCharts.xlsx]RiskpivChart2Redone'!$G$200:$I$200</c:f>
              <c:strCache>
                <c:ptCount val="3"/>
                <c:pt idx="0">
                  <c:v>Transgender</c:v>
                </c:pt>
                <c:pt idx="1">
                  <c:v>Trans Adults</c:v>
                </c:pt>
                <c:pt idx="2">
                  <c:v>Trans Child</c:v>
                </c:pt>
              </c:strCache>
            </c:strRef>
          </c:cat>
          <c:val>
            <c:numRef>
              <c:f>'[02Feb21_1920_SummariesNCharts.xlsx]RiskpivChart2Redone'!$G$203:$I$203</c:f>
              <c:numCache>
                <c:formatCode>0.0%</c:formatCode>
                <c:ptCount val="3"/>
                <c:pt idx="0">
                  <c:v>5.3999999999999999E-2</c:v>
                </c:pt>
                <c:pt idx="1">
                  <c:v>0.23799999999999999</c:v>
                </c:pt>
                <c:pt idx="2">
                  <c:v>0.14199999999999999</c:v>
                </c:pt>
              </c:numCache>
            </c:numRef>
          </c:val>
        </c:ser>
        <c:ser>
          <c:idx val="3"/>
          <c:order val="3"/>
          <c:tx>
            <c:strRef>
              <c:f>'[02Feb21_1920_SummariesNCharts.xlsx]RiskpivChart2Redone'!$F$204</c:f>
              <c:strCache>
                <c:ptCount val="1"/>
                <c:pt idx="0">
                  <c:v>No Apparent Risk</c:v>
                </c:pt>
              </c:strCache>
            </c:strRef>
          </c:tx>
          <c:invertIfNegative val="0"/>
          <c:cat>
            <c:strRef>
              <c:f>'[02Feb21_1920_SummariesNCharts.xlsx]RiskpivChart2Redone'!$G$200:$I$200</c:f>
              <c:strCache>
                <c:ptCount val="3"/>
                <c:pt idx="0">
                  <c:v>Transgender</c:v>
                </c:pt>
                <c:pt idx="1">
                  <c:v>Trans Adults</c:v>
                </c:pt>
                <c:pt idx="2">
                  <c:v>Trans Child</c:v>
                </c:pt>
              </c:strCache>
            </c:strRef>
          </c:cat>
          <c:val>
            <c:numRef>
              <c:f>'[02Feb21_1920_SummariesNCharts.xlsx]RiskpivChart2Redone'!$G$204:$I$204</c:f>
              <c:numCache>
                <c:formatCode>0.0%</c:formatCode>
                <c:ptCount val="3"/>
                <c:pt idx="0">
                  <c:v>4.5999999999999999E-2</c:v>
                </c:pt>
                <c:pt idx="1">
                  <c:v>1.2E-2</c:v>
                </c:pt>
                <c:pt idx="2">
                  <c:v>6.0000000000000001E-3</c:v>
                </c:pt>
              </c:numCache>
            </c:numRef>
          </c:val>
        </c:ser>
        <c:dLbls>
          <c:showLegendKey val="0"/>
          <c:showVal val="0"/>
          <c:showCatName val="0"/>
          <c:showSerName val="0"/>
          <c:showPercent val="0"/>
          <c:showBubbleSize val="0"/>
        </c:dLbls>
        <c:gapWidth val="150"/>
        <c:axId val="200352512"/>
        <c:axId val="200354048"/>
      </c:barChart>
      <c:catAx>
        <c:axId val="200352512"/>
        <c:scaling>
          <c:orientation val="minMax"/>
        </c:scaling>
        <c:delete val="0"/>
        <c:axPos val="b"/>
        <c:majorTickMark val="none"/>
        <c:minorTickMark val="none"/>
        <c:tickLblPos val="nextTo"/>
        <c:crossAx val="200354048"/>
        <c:crosses val="autoZero"/>
        <c:auto val="1"/>
        <c:lblAlgn val="ctr"/>
        <c:lblOffset val="100"/>
        <c:noMultiLvlLbl val="0"/>
      </c:catAx>
      <c:valAx>
        <c:axId val="200354048"/>
        <c:scaling>
          <c:orientation val="minMax"/>
        </c:scaling>
        <c:delete val="0"/>
        <c:axPos val="l"/>
        <c:majorGridlines/>
        <c:numFmt formatCode="0.0%" sourceLinked="1"/>
        <c:majorTickMark val="none"/>
        <c:minorTickMark val="none"/>
        <c:tickLblPos val="nextTo"/>
        <c:crossAx val="200352512"/>
        <c:crosses val="autoZero"/>
        <c:crossBetween val="between"/>
      </c:valAx>
      <c:dTable>
        <c:showHorzBorder val="1"/>
        <c:showVertBorder val="1"/>
        <c:showOutline val="1"/>
        <c:showKeys val="1"/>
      </c:dTable>
    </c:plotArea>
    <c:plotVisOnly val="1"/>
    <c:dispBlanksAs val="gap"/>
    <c:showDLblsOverMax val="0"/>
  </c:chart>
  <c:spPr>
    <a:solidFill>
      <a:schemeClr val="lt1"/>
    </a:solidFill>
    <a:ln w="28575" cap="flat" cmpd="sng" algn="ctr">
      <a:solidFill>
        <a:schemeClr val="accent1"/>
      </a:solidFill>
      <a:prstDash val="solid"/>
      <a:miter lim="800000"/>
    </a:ln>
    <a:effectLst/>
  </c:spPr>
  <c:txPr>
    <a:bodyPr/>
    <a:lstStyle/>
    <a:p>
      <a:pPr>
        <a:defRPr b="1">
          <a:solidFill>
            <a:schemeClr val="dk1"/>
          </a:solidFill>
          <a:latin typeface="Verdana" panose="020B0604030504040204" pitchFamily="34" charset="0"/>
          <a:ea typeface="Verdana" panose="020B0604030504040204" pitchFamily="34" charset="0"/>
          <a:cs typeface="Verdana" panose="020B0604030504040204" pitchFamily="34" charset="0"/>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4e9417ab-6472-4075-af16-7dc6074df91e">
      <Value>4</Value>
      <Value>3</Value>
      <Value>2</Value>
      <Value>1</Value>
    </TaxCatchAll>
    <n7493b4506bf40e28c373b1e51a33445 xmlns="4e9417ab-6472-4075-af16-7dc6074df91e">
      <Terms xmlns="http://schemas.microsoft.com/office/infopath/2007/PartnerControls">
        <TermInfo xmlns="http://schemas.microsoft.com/office/infopath/2007/PartnerControls">
          <TermName xmlns="http://schemas.microsoft.com/office/infopath/2007/PartnerControls">Process – Significant</TermName>
          <TermId xmlns="http://schemas.microsoft.com/office/infopath/2007/PartnerControls">6ccbe411-9327-473d-908e-7668b31d44e3</TermId>
        </TermInfo>
      </Terms>
    </n7493b4506bf40e28c373b1e51a33445>
    <cf401361b24e474cb011be6eb76c0e76 xmlns="4e9417ab-6472-4075-af16-7dc6074df91e">
      <Terms xmlns="http://schemas.microsoft.com/office/infopath/2007/PartnerControls">
        <TermInfo xmlns="http://schemas.microsoft.com/office/infopath/2007/PartnerControls">
          <TermName xmlns="http://schemas.microsoft.com/office/infopath/2007/PartnerControls">Crown</TermName>
          <TermId xmlns="http://schemas.microsoft.com/office/infopath/2007/PartnerControls">69589897-2828-4761-976e-717fd8e631c9</TermId>
        </TermInfo>
      </Terms>
    </cf401361b24e474cb011be6eb76c0e76>
    <HOMigrated xmlns="4e9417ab-6472-4075-af16-7dc6074df91e">true</HOMigrated>
    <lae2bfa7b6474897ab4a53f76ea236c7 xmlns="4e9417ab-6472-4075-af16-7dc6074df91e">
      <Terms xmlns="http://schemas.microsoft.com/office/infopath/2007/PartnerControls">
        <TermInfo xmlns="http://schemas.microsoft.com/office/infopath/2007/PartnerControls">
          <TermName xmlns="http://schemas.microsoft.com/office/infopath/2007/PartnerControls">Official</TermName>
          <TermId xmlns="http://schemas.microsoft.com/office/infopath/2007/PartnerControls">14c80daa-741b-422c-9722-f71693c9ede4</TermId>
        </TermInfo>
      </Terms>
    </lae2bfa7b6474897ab4a53f76ea236c7>
    <jb5e598af17141539648acf311d7477b xmlns="4e9417ab-6472-4075-af16-7dc6074df91e">
      <Terms xmlns="http://schemas.microsoft.com/office/infopath/2007/PartnerControls">
        <TermInfo xmlns="http://schemas.microsoft.com/office/infopath/2007/PartnerControls">
          <TermName xmlns="http://schemas.microsoft.com/office/infopath/2007/PartnerControls">Research and Analysis</TermName>
          <TermId xmlns="http://schemas.microsoft.com/office/infopath/2007/PartnerControls">fe7afcd5-17ac-4991-94e1-7eb7226eab3f</TermId>
        </TermInfo>
      </Terms>
    </jb5e598af17141539648acf311d7477b>
  </documentManagement>
</p:properties>
</file>

<file path=customXml/item2.xml><?xml version="1.0" encoding="utf-8"?>
<ct:contentTypeSchema xmlns:ct="http://schemas.microsoft.com/office/2006/metadata/contentType" xmlns:ma="http://schemas.microsoft.com/office/2006/metadata/properties/metaAttributes" ct:_="" ma:_="" ma:contentTypeName="HO document" ma:contentTypeID="0x010100A5BF1C78D9F64B679A5EBDE1C6598EBC0100E6E2A5A445F1AB4A888885767254C4FC" ma:contentTypeVersion="15" ma:contentTypeDescription="Create a new document." ma:contentTypeScope="" ma:versionID="737fc5099f6d27510260695423637d1f">
  <xsd:schema xmlns:xsd="http://www.w3.org/2001/XMLSchema" xmlns:xs="http://www.w3.org/2001/XMLSchema" xmlns:p="http://schemas.microsoft.com/office/2006/metadata/properties" xmlns:ns2="4e9417ab-6472-4075-af16-7dc6074df91e" xmlns:ns3="99d3fcf2-aa53-40a7-b764-59a6f657a923" xmlns:ns4="b2c90834-a3f4-4c93-8982-c41b186f178b" targetNamespace="http://schemas.microsoft.com/office/2006/metadata/properties" ma:root="true" ma:fieldsID="352c4bf017e997f748bce52b4758428a" ns2:_="" ns3:_="" ns4:_="">
    <xsd:import namespace="4e9417ab-6472-4075-af16-7dc6074df91e"/>
    <xsd:import namespace="99d3fcf2-aa53-40a7-b764-59a6f657a923"/>
    <xsd:import namespace="b2c90834-a3f4-4c93-8982-c41b186f178b"/>
    <xsd:element name="properties">
      <xsd:complexType>
        <xsd:sequence>
          <xsd:element name="documentManagement">
            <xsd:complexType>
              <xsd:all>
                <xsd:element ref="ns2:lae2bfa7b6474897ab4a53f76ea236c7" minOccurs="0"/>
                <xsd:element ref="ns2:TaxCatchAll" minOccurs="0"/>
                <xsd:element ref="ns2:TaxCatchAllLabel" minOccurs="0"/>
                <xsd:element ref="ns2:cf401361b24e474cb011be6eb76c0e76" minOccurs="0"/>
                <xsd:element ref="ns2:jb5e598af17141539648acf311d7477b" minOccurs="0"/>
                <xsd:element ref="ns2:n7493b4506bf40e28c373b1e51a33445" minOccurs="0"/>
                <xsd:element ref="ns2:HOMigrated" minOccurs="0"/>
                <xsd:element ref="ns3:MediaServiceMetadata" minOccurs="0"/>
                <xsd:element ref="ns3:MediaServiceFastMetadata" minOccurs="0"/>
                <xsd:element ref="ns3:MediaServiceAutoTags" minOccurs="0"/>
                <xsd:element ref="ns3:MediaServiceOCR" minOccurs="0"/>
                <xsd:element ref="ns3:MediaServiceDateTaken" minOccurs="0"/>
                <xsd:element ref="ns4:SharedWithUsers" minOccurs="0"/>
                <xsd:element ref="ns4:SharedWithDetails" minOccurs="0"/>
                <xsd:element ref="ns3:MediaServiceGenerationTime" minOccurs="0"/>
                <xsd:element ref="ns3:MediaServiceEventHashCode"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e9417ab-6472-4075-af16-7dc6074df91e" elementFormDefault="qualified">
    <xsd:import namespace="http://schemas.microsoft.com/office/2006/documentManagement/types"/>
    <xsd:import namespace="http://schemas.microsoft.com/office/infopath/2007/PartnerControls"/>
    <xsd:element name="lae2bfa7b6474897ab4a53f76ea236c7" ma:index="8" ma:taxonomy="true" ma:internalName="lae2bfa7b6474897ab4a53f76ea236c7" ma:taxonomyFieldName="HOGovernmentSecurityClassification" ma:displayName="Government Security Classification" ma:readOnly="false" ma:default="2;#Official|14c80daa-741b-422c-9722-f71693c9ede4" ma:fieldId="{5ae2bfa7-b647-4897-ab4a-53f76ea236c7}" ma:sspId="93e580ec-c125-41f3-a307-e1c841722a86" ma:termSetId="56209604-fc17-4ace-9b7b-f45f0f17d50b" ma:anchorId="00000000-0000-0000-0000-000000000000" ma:open="false" ma:isKeyword="false">
      <xsd:complexType>
        <xsd:sequence>
          <xsd:element ref="pc:Terms" minOccurs="0" maxOccurs="1"/>
        </xsd:sequence>
      </xsd:complexType>
    </xsd:element>
    <xsd:element name="TaxCatchAll" ma:index="9" nillable="true" ma:displayName="Taxonomy Catch All Column" ma:hidden="true" ma:list="{e10333f1-79f8-44f4-8b46-037be01bc368}" ma:internalName="TaxCatchAll" ma:showField="CatchAllData" ma:web="b2c90834-a3f4-4c93-8982-c41b186f178b">
      <xsd:complexType>
        <xsd:complexContent>
          <xsd:extension base="dms:MultiChoiceLookup">
            <xsd:sequence>
              <xsd:element name="Value" type="dms:Lookup" maxOccurs="unbounded" minOccurs="0" nillable="true"/>
            </xsd:sequence>
          </xsd:extension>
        </xsd:complexContent>
      </xsd:complexType>
    </xsd:element>
    <xsd:element name="TaxCatchAllLabel" ma:index="10" nillable="true" ma:displayName="Taxonomy Catch All Column1" ma:hidden="true" ma:list="{e10333f1-79f8-44f4-8b46-037be01bc368}" ma:internalName="TaxCatchAllLabel" ma:readOnly="true" ma:showField="CatchAllDataLabel" ma:web="b2c90834-a3f4-4c93-8982-c41b186f178b">
      <xsd:complexType>
        <xsd:complexContent>
          <xsd:extension base="dms:MultiChoiceLookup">
            <xsd:sequence>
              <xsd:element name="Value" type="dms:Lookup" maxOccurs="unbounded" minOccurs="0" nillable="true"/>
            </xsd:sequence>
          </xsd:extension>
        </xsd:complexContent>
      </xsd:complexType>
    </xsd:element>
    <xsd:element name="cf401361b24e474cb011be6eb76c0e76" ma:index="12" ma:taxonomy="true" ma:internalName="cf401361b24e474cb011be6eb76c0e76" ma:taxonomyFieldName="HOCopyrightLevel" ma:displayName="Copyright level" ma:readOnly="false" ma:default="1;#Crown|69589897-2828-4761-976e-717fd8e631c9" ma:fieldId="{cf401361-b24e-474c-b011-be6eb76c0e76}" ma:sspId="93e580ec-c125-41f3-a307-e1c841722a86" ma:termSetId="bdd694c6-7266-48f2-93d6-d15992cd203e" ma:anchorId="00000000-0000-0000-0000-000000000000" ma:open="false" ma:isKeyword="false">
      <xsd:complexType>
        <xsd:sequence>
          <xsd:element ref="pc:Terms" minOccurs="0" maxOccurs="1"/>
        </xsd:sequence>
      </xsd:complexType>
    </xsd:element>
    <xsd:element name="jb5e598af17141539648acf311d7477b" ma:index="14" nillable="true" ma:taxonomy="true" ma:internalName="jb5e598af17141539648acf311d7477b" ma:taxonomyFieldName="HOBusinessUnit" ma:displayName="Business unit" ma:default="3;#Research and Analysis|fe7afcd5-17ac-4991-94e1-7eb7226eab3f" ma:fieldId="{3b5e598a-f171-4153-9648-acf311d7477b}" ma:sspId="93e580ec-c125-41f3-a307-e1c841722a86" ma:termSetId="55eb802e-fbca-455b-a7d2-d5919d4ea3d2" ma:anchorId="00000000-0000-0000-0000-000000000000" ma:open="false" ma:isKeyword="false">
      <xsd:complexType>
        <xsd:sequence>
          <xsd:element ref="pc:Terms" minOccurs="0" maxOccurs="1"/>
        </xsd:sequence>
      </xsd:complexType>
    </xsd:element>
    <xsd:element name="n7493b4506bf40e28c373b1e51a33445" ma:index="16" nillable="true" ma:taxonomy="true" ma:internalName="n7493b4506bf40e28c373b1e51a33445" ma:taxonomyFieldName="HOSiteType" ma:displayName="Site type" ma:default="4;#Process – Significant|6ccbe411-9327-473d-908e-7668b31d44e3" ma:fieldId="{77493b45-06bf-40e2-8c37-3b1e51a33445}" ma:sspId="93e580ec-c125-41f3-a307-e1c841722a86" ma:termSetId="4518b03a-1a05-49af-8bf2-e5548589f21b" ma:anchorId="00000000-0000-0000-0000-000000000000" ma:open="false" ma:isKeyword="false">
      <xsd:complexType>
        <xsd:sequence>
          <xsd:element ref="pc:Terms" minOccurs="0" maxOccurs="1"/>
        </xsd:sequence>
      </xsd:complexType>
    </xsd:element>
    <xsd:element name="HOMigrated" ma:index="18" nillable="true" ma:displayName="Migrated" ma:default="1" ma:internalName="HOMigrated">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99d3fcf2-aa53-40a7-b764-59a6f657a923" elementFormDefault="qualified">
    <xsd:import namespace="http://schemas.microsoft.com/office/2006/documentManagement/types"/>
    <xsd:import namespace="http://schemas.microsoft.com/office/infopath/2007/PartnerControls"/>
    <xsd:element name="MediaServiceMetadata" ma:index="19" nillable="true" ma:displayName="MediaServiceMetadata" ma:hidden="true" ma:internalName="MediaServiceMetadata" ma:readOnly="true">
      <xsd:simpleType>
        <xsd:restriction base="dms:Note"/>
      </xsd:simpleType>
    </xsd:element>
    <xsd:element name="MediaServiceFastMetadata" ma:index="20" nillable="true" ma:displayName="MediaServiceFastMetadata" ma:hidden="true" ma:internalName="MediaServiceFastMetadata" ma:readOnly="true">
      <xsd:simpleType>
        <xsd:restriction base="dms:Note"/>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DateTaken" ma:index="23" nillable="true" ma:displayName="MediaServiceDateTaken" ma:hidden="true" ma:internalName="MediaServiceDateTaken" ma:readOnly="true">
      <xsd:simpleType>
        <xsd:restriction base="dms:Text"/>
      </xsd:simpleType>
    </xsd:element>
    <xsd:element name="MediaServiceGenerationTime" ma:index="26" nillable="true" ma:displayName="MediaServiceGenerationTime" ma:hidden="true" ma:internalName="MediaServiceGenerationTime" ma:readOnly="true">
      <xsd:simpleType>
        <xsd:restriction base="dms:Text"/>
      </xsd:simpleType>
    </xsd:element>
    <xsd:element name="MediaServiceEventHashCode" ma:index="27" nillable="true" ma:displayName="MediaServiceEventHashCode" ma:hidden="true" ma:internalName="MediaServiceEventHashCode" ma:readOnly="true">
      <xsd:simpleType>
        <xsd:restriction base="dms:Text"/>
      </xsd:simpleType>
    </xsd:element>
    <xsd:element name="MediaServiceAutoKeyPoints" ma:index="28" nillable="true" ma:displayName="MediaServiceAutoKeyPoints" ma:hidden="true" ma:internalName="MediaServiceAutoKeyPoints" ma:readOnly="true">
      <xsd:simpleType>
        <xsd:restriction base="dms:Note"/>
      </xsd:simpleType>
    </xsd:element>
    <xsd:element name="MediaServiceKeyPoints" ma:index="29"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b2c90834-a3f4-4c93-8982-c41b186f178b" elementFormDefault="qualified">
    <xsd:import namespace="http://schemas.microsoft.com/office/2006/documentManagement/types"/>
    <xsd:import namespace="http://schemas.microsoft.com/office/infopath/2007/PartnerControls"/>
    <xsd:element name="SharedWithUsers" ma:index="2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5"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haredContentType xmlns="Microsoft.SharePoint.Taxonomy.ContentTypeSync" SourceId="93e580ec-c125-41f3-a307-e1c841722a86" ContentTypeId="0x010100A5BF1C78D9F64B679A5EBDE1C6598EBC01" PreviousValue="false"/>
</file>

<file path=customXml/item5.xml><?xml version="1.0" encoding="utf-8"?>
<sisl xmlns:xsi="http://www.w3.org/2001/XMLSchema-instance" xmlns:xsd="http://www.w3.org/2001/XMLSchema" xmlns="http://www.boldonjames.com/2008/01/sie/internal/label" sislVersion="0" policy="327ca096-cb7a-4318-8957-25485b441199" origin="userSelected">
  <element uid="c4fe7354-9cb4-47ef-8d56-184d2184c452" value=""/>
  <element uid="591d1795-0571-4937-ba30-171721cdbded" value=""/>
</sisl>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238A685-93FF-4E7F-B0B8-FD91F6EF7F05}">
  <ds:schemaRefs>
    <ds:schemaRef ds:uri="http://purl.org/dc/dcmitype/"/>
    <ds:schemaRef ds:uri="http://schemas.microsoft.com/office/2006/metadata/properties"/>
    <ds:schemaRef ds:uri="http://schemas.microsoft.com/office/2006/documentManagement/types"/>
    <ds:schemaRef ds:uri="http://purl.org/dc/elements/1.1/"/>
    <ds:schemaRef ds:uri="http://schemas.microsoft.com/office/infopath/2007/PartnerControls"/>
    <ds:schemaRef ds:uri="http://purl.org/dc/terms/"/>
    <ds:schemaRef ds:uri="http://schemas.openxmlformats.org/package/2006/metadata/core-properties"/>
    <ds:schemaRef ds:uri="b2c90834-a3f4-4c93-8982-c41b186f178b"/>
    <ds:schemaRef ds:uri="99d3fcf2-aa53-40a7-b764-59a6f657a923"/>
    <ds:schemaRef ds:uri="4e9417ab-6472-4075-af16-7dc6074df91e"/>
    <ds:schemaRef ds:uri="http://www.w3.org/XML/1998/namespace"/>
  </ds:schemaRefs>
</ds:datastoreItem>
</file>

<file path=customXml/itemProps2.xml><?xml version="1.0" encoding="utf-8"?>
<ds:datastoreItem xmlns:ds="http://schemas.openxmlformats.org/officeDocument/2006/customXml" ds:itemID="{56228AAB-46DB-4606-B198-1B87236095B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e9417ab-6472-4075-af16-7dc6074df91e"/>
    <ds:schemaRef ds:uri="99d3fcf2-aa53-40a7-b764-59a6f657a923"/>
    <ds:schemaRef ds:uri="b2c90834-a3f4-4c93-8982-c41b186f178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550FEA0-FC2E-4069-8D93-7E0AF6FF24B5}">
  <ds:schemaRefs>
    <ds:schemaRef ds:uri="http://schemas.microsoft.com/sharepoint/v3/contenttype/forms"/>
  </ds:schemaRefs>
</ds:datastoreItem>
</file>

<file path=customXml/itemProps4.xml><?xml version="1.0" encoding="utf-8"?>
<ds:datastoreItem xmlns:ds="http://schemas.openxmlformats.org/officeDocument/2006/customXml" ds:itemID="{59495773-DD11-46C6-8F8F-7664C71F89F7}">
  <ds:schemaRefs>
    <ds:schemaRef ds:uri="Microsoft.SharePoint.Taxonomy.ContentTypeSync"/>
  </ds:schemaRefs>
</ds:datastoreItem>
</file>

<file path=customXml/itemProps5.xml><?xml version="1.0" encoding="utf-8"?>
<ds:datastoreItem xmlns:ds="http://schemas.openxmlformats.org/officeDocument/2006/customXml" ds:itemID="{A57ADD2E-1B95-4931-B128-D4AE588959A0}">
  <ds:schemaRefs>
    <ds:schemaRef ds:uri="http://www.w3.org/2001/XMLSchema"/>
    <ds:schemaRef ds:uri="http://www.boldonjames.com/2008/01/sie/internal/label"/>
  </ds:schemaRefs>
</ds:datastoreItem>
</file>

<file path=customXml/itemProps6.xml><?xml version="1.0" encoding="utf-8"?>
<ds:datastoreItem xmlns:ds="http://schemas.openxmlformats.org/officeDocument/2006/customXml" ds:itemID="{1E4EF3AD-441A-4956-999F-4B0CCF1457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NCA A4 report template v7</Template>
  <TotalTime>14</TotalTime>
  <Pages>50</Pages>
  <Words>11542</Words>
  <Characters>60013</Characters>
  <Application>Microsoft Office Word</Application>
  <DocSecurity>0</DocSecurity>
  <Lines>500</Lines>
  <Paragraphs>142</Paragraphs>
  <ScaleCrop>false</ScaleCrop>
  <HeadingPairs>
    <vt:vector size="2" baseType="variant">
      <vt:variant>
        <vt:lpstr>Title</vt:lpstr>
      </vt:variant>
      <vt:variant>
        <vt:i4>1</vt:i4>
      </vt:variant>
    </vt:vector>
  </HeadingPairs>
  <TitlesOfParts>
    <vt:vector size="1" baseType="lpstr">
      <vt:lpstr/>
    </vt:vector>
  </TitlesOfParts>
  <Company>Home Office</Company>
  <LinksUpToDate>false</LinksUpToDate>
  <CharactersWithSpaces>71413</CharactersWithSpaces>
  <SharedDoc>false</SharedDoc>
  <HLinks>
    <vt:vector size="18" baseType="variant">
      <vt:variant>
        <vt:i4>3801213</vt:i4>
      </vt:variant>
      <vt:variant>
        <vt:i4>3</vt:i4>
      </vt:variant>
      <vt:variant>
        <vt:i4>0</vt:i4>
      </vt:variant>
      <vt:variant>
        <vt:i4>5</vt:i4>
      </vt:variant>
      <vt:variant>
        <vt:lpwstr>http://www.college.police.uk/app/content/major-investigation-and-public-protection/missing-persons/</vt:lpwstr>
      </vt:variant>
      <vt:variant>
        <vt:lpwstr/>
      </vt:variant>
      <vt:variant>
        <vt:i4>3801213</vt:i4>
      </vt:variant>
      <vt:variant>
        <vt:i4>0</vt:i4>
      </vt:variant>
      <vt:variant>
        <vt:i4>0</vt:i4>
      </vt:variant>
      <vt:variant>
        <vt:i4>5</vt:i4>
      </vt:variant>
      <vt:variant>
        <vt:lpwstr>http://www.college.police.uk/app/content/major-investigation-and-public-protection/missing-persons/</vt:lpwstr>
      </vt:variant>
      <vt:variant>
        <vt:lpwstr/>
      </vt:variant>
      <vt:variant>
        <vt:i4>3473415</vt:i4>
      </vt:variant>
      <vt:variant>
        <vt:i4>5632</vt:i4>
      </vt:variant>
      <vt:variant>
        <vt:i4>1025</vt:i4>
      </vt:variant>
      <vt:variant>
        <vt:i4>1</vt:i4>
      </vt:variant>
      <vt:variant>
        <vt:lpwstr>cid:image002.png@01D635C9.3144CF20</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Elnas Patel</dc:creator>
  <cp:keywords>OFFICIAL</cp:keywords>
  <cp:lastModifiedBy>Newell, Louise</cp:lastModifiedBy>
  <cp:revision>4</cp:revision>
  <cp:lastPrinted>2021-03-22T15:00:00Z</cp:lastPrinted>
  <dcterms:created xsi:type="dcterms:W3CDTF">2021-03-25T19:43:00Z</dcterms:created>
  <dcterms:modified xsi:type="dcterms:W3CDTF">2021-03-26T10:59:00Z</dcterms:modified>
  <cp:contentStatus>Final</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0x010100A5BF1C78D9F64B679A5EBDE1C6598EBC0100E6E2A5A445F1AB4A888885767254C4FC</vt:lpwstr>
  </property>
  <property fmtid="{D5CDD505-2E9C-101B-9397-08002B2CF9AE}" pid="3" name="_dlc_DocIdItemGuid">
    <vt:lpwstr>9735584c-e6db-49b4-aeb8-2d75da07bad5</vt:lpwstr>
  </property>
  <property fmtid="{D5CDD505-2E9C-101B-9397-08002B2CF9AE}" pid="4" name="HOBusinessUnit">
    <vt:lpwstr>3;#Research and Analysis|fe7afcd5-17ac-4991-94e1-7eb7226eab3f</vt:lpwstr>
  </property>
  <property fmtid="{D5CDD505-2E9C-101B-9397-08002B2CF9AE}" pid="5" name="HOCopyrightLevel">
    <vt:lpwstr>1;#Crown|69589897-2828-4761-976e-717fd8e631c9</vt:lpwstr>
  </property>
  <property fmtid="{D5CDD505-2E9C-101B-9397-08002B2CF9AE}" pid="6" name="HOGovernmentSecurityClassification">
    <vt:lpwstr>2;#Official|14c80daa-741b-422c-9722-f71693c9ede4</vt:lpwstr>
  </property>
  <property fmtid="{D5CDD505-2E9C-101B-9397-08002B2CF9AE}" pid="7" name="HOSiteType">
    <vt:lpwstr>4;#Process – Significant|6ccbe411-9327-473d-908e-7668b31d44e3</vt:lpwstr>
  </property>
  <property fmtid="{D5CDD505-2E9C-101B-9397-08002B2CF9AE}" pid="8" name="docIndexRef">
    <vt:lpwstr>84aa6911-d615-4ee7-bc98-40e4410a3edb</vt:lpwstr>
  </property>
  <property fmtid="{D5CDD505-2E9C-101B-9397-08002B2CF9AE}" pid="9" name="bjDocumentLabelXML">
    <vt:lpwstr>&lt;?xml version="1.0" encoding="us-ascii"?&gt;&lt;sisl xmlns:xsi="http://www.w3.org/2001/XMLSchema-instance" xmlns:xsd="http://www.w3.org/2001/XMLSchema" sislVersion="0" policy="327ca096-cb7a-4318-8957-25485b441199" origin="userSelected" xmlns="http://www.boldonj</vt:lpwstr>
  </property>
  <property fmtid="{D5CDD505-2E9C-101B-9397-08002B2CF9AE}" pid="10" name="bjDocumentLabelXML-0">
    <vt:lpwstr>ames.com/2008/01/sie/internal/label"&gt;&lt;element uid="c4fe7354-9cb4-47ef-8d56-184d2184c452" value="" /&gt;&lt;element uid="591d1795-0571-4937-ba30-171721cdbded" value="" /&gt;&lt;/sisl&gt;</vt:lpwstr>
  </property>
  <property fmtid="{D5CDD505-2E9C-101B-9397-08002B2CF9AE}" pid="11" name="bjDocumentSecurityLabel">
    <vt:lpwstr>OFFICIAL -- 22d6e845-f454-4ac2-8a58-d2b446f161c6</vt:lpwstr>
  </property>
  <property fmtid="{D5CDD505-2E9C-101B-9397-08002B2CF9AE}" pid="12" name="N-Classification-ID">
    <vt:lpwstr>69317c31-0511-4d66-a8ed-77db756f4747 </vt:lpwstr>
  </property>
  <property fmtid="{D5CDD505-2E9C-101B-9397-08002B2CF9AE}" pid="13" name="N-Classification">
    <vt:lpwstr>OFFICIAL</vt:lpwstr>
  </property>
  <property fmtid="{D5CDD505-2E9C-101B-9397-08002B2CF9AE}" pid="14" name="N-BO-ID">
    <vt:lpwstr>22d6e845-f454-4ac2-8a58-d2b446f161c6</vt:lpwstr>
  </property>
  <property fmtid="{D5CDD505-2E9C-101B-9397-08002B2CF9AE}" pid="15" name="bjClsUserRVM">
    <vt:lpwstr>[]</vt:lpwstr>
  </property>
  <property fmtid="{D5CDD505-2E9C-101B-9397-08002B2CF9AE}" pid="16" name="bjHeaderPrimaryTextBox">
    <vt:lpwstr> _x000d_
OFFICIAL</vt:lpwstr>
  </property>
  <property fmtid="{D5CDD505-2E9C-101B-9397-08002B2CF9AE}" pid="17" name="bjHeaderFirstTextBox">
    <vt:lpwstr> _x000d_
OFFICIAL</vt:lpwstr>
  </property>
  <property fmtid="{D5CDD505-2E9C-101B-9397-08002B2CF9AE}" pid="18" name="bjHeaderEvenTextBox">
    <vt:lpwstr> _x000d_
OFFICIAL</vt:lpwstr>
  </property>
  <property fmtid="{D5CDD505-2E9C-101B-9397-08002B2CF9AE}" pid="19" name="bjFooterPrimaryTextBox">
    <vt:lpwstr>OFFICIAL_x000d_
 </vt:lpwstr>
  </property>
  <property fmtid="{D5CDD505-2E9C-101B-9397-08002B2CF9AE}" pid="20" name="bjFooterFirstTextBox">
    <vt:lpwstr>OFFICIAL_x000d_
 </vt:lpwstr>
  </property>
  <property fmtid="{D5CDD505-2E9C-101B-9397-08002B2CF9AE}" pid="21" name="bjFooterEvenTextBox">
    <vt:lpwstr>OFFICIAL_x000d_
 </vt:lpwstr>
  </property>
  <property fmtid="{D5CDD505-2E9C-101B-9397-08002B2CF9AE}" pid="22" name="bjSaver">
    <vt:lpwstr>MrQlEb/Nh+K7Q7VhPoAsmVj7e2bhSGk4</vt:lpwstr>
  </property>
  <property fmtid="{D5CDD505-2E9C-101B-9397-08002B2CF9AE}" pid="23" name="_MarkAsFinal">
    <vt:bool>true</vt:bool>
  </property>
</Properties>
</file>